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521B33" w:rsidRDefault="002066CD" w:rsidP="00B47219">
      <w:pPr>
        <w:widowControl/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521B33"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07B0E7D7" w14:textId="77777777" w:rsidR="00414D48" w:rsidRPr="00521B33" w:rsidRDefault="00414D48" w:rsidP="00B47219">
      <w:pPr>
        <w:widowControl/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Cs w:val="20"/>
          <w:u w:val="single"/>
          <w:lang w:val="en-GB" w:eastAsia="en-GB" w:bidi="en-GB"/>
        </w:rPr>
      </w:pPr>
    </w:p>
    <w:p w14:paraId="0B4592E6" w14:textId="7CE643EA" w:rsidR="00156158" w:rsidRPr="00521B33" w:rsidRDefault="00B61E6C" w:rsidP="00B47219">
      <w:pPr>
        <w:widowControl/>
        <w:wordWrap/>
        <w:autoSpaceDE/>
        <w:spacing w:line="360" w:lineRule="auto"/>
        <w:jc w:val="left"/>
        <w:rPr>
          <w:rFonts w:eastAsia="Hankook Semibold" w:cs="Arial"/>
          <w:b/>
          <w:kern w:val="0"/>
          <w:sz w:val="28"/>
          <w:szCs w:val="28"/>
          <w:lang w:eastAsia="en-US"/>
        </w:rPr>
      </w:pPr>
      <w:r w:rsidRPr="00521B33">
        <w:rPr>
          <w:rFonts w:eastAsia="Times New Roman" w:cs="Arial"/>
          <w:b/>
          <w:kern w:val="0"/>
          <w:sz w:val="32"/>
          <w:szCs w:val="20"/>
          <w:lang w:val="hu-HU" w:bidi="hu-HU"/>
        </w:rPr>
        <w:t>A Hankook hetedik alkalommal szerepel a Dow Jones Fenntarthatósági Világindexben</w:t>
      </w:r>
    </w:p>
    <w:p w14:paraId="7CFDDFF7" w14:textId="77777777" w:rsidR="003F59A7" w:rsidRPr="00521B33" w:rsidRDefault="003F59A7" w:rsidP="00B47219">
      <w:pPr>
        <w:widowControl/>
        <w:wordWrap/>
        <w:spacing w:line="360" w:lineRule="auto"/>
        <w:rPr>
          <w:rFonts w:eastAsia="Hankook Regular" w:cs="Arial"/>
          <w:b/>
          <w:sz w:val="32"/>
          <w:szCs w:val="32"/>
        </w:rPr>
      </w:pPr>
    </w:p>
    <w:p w14:paraId="095B0839" w14:textId="329A7754" w:rsidR="00C405CC" w:rsidRPr="00521B33" w:rsidRDefault="00C405CC" w:rsidP="00B47219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z w:val="22"/>
          <w:szCs w:val="22"/>
        </w:rPr>
      </w:pPr>
      <w:r w:rsidRPr="00521B33">
        <w:rPr>
          <w:rFonts w:eastAsia="Hankook Regular" w:cs="Arial"/>
          <w:b/>
          <w:sz w:val="22"/>
          <w:szCs w:val="22"/>
          <w:lang w:val="hu-HU" w:bidi="hu-HU"/>
        </w:rPr>
        <w:t xml:space="preserve">Kiemelkedő értékelések az ESG, az emberi jogok és az ellátásilánc-menedzsment területén </w:t>
      </w:r>
    </w:p>
    <w:p w14:paraId="6AE0A97B" w14:textId="7A68FA29" w:rsidR="009A463C" w:rsidRPr="00521B33" w:rsidRDefault="009A463C" w:rsidP="00B47219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pacing w:val="2"/>
          <w:sz w:val="22"/>
          <w:szCs w:val="22"/>
        </w:rPr>
      </w:pPr>
      <w:r w:rsidRPr="00521B33">
        <w:rPr>
          <w:rFonts w:eastAsia="Hankook Regular" w:cs="Arial"/>
          <w:b/>
          <w:spacing w:val="2"/>
          <w:sz w:val="22"/>
          <w:szCs w:val="22"/>
          <w:lang w:val="hu-HU" w:bidi="hu-HU"/>
        </w:rPr>
        <w:t xml:space="preserve">A Hankook a legmagasabb pontszámot érte el a DJSI World működésének </w:t>
      </w:r>
      <w:r w:rsidR="00EB7DEA" w:rsidRPr="00521B33">
        <w:rPr>
          <w:rFonts w:eastAsia="Hankook Regular" w:cs="Arial"/>
          <w:b/>
          <w:spacing w:val="2"/>
          <w:sz w:val="22"/>
          <w:szCs w:val="22"/>
          <w:lang w:val="hu-HU" w:bidi="hu-HU"/>
        </w:rPr>
        <w:br/>
      </w:r>
      <w:r w:rsidRPr="00521B33">
        <w:rPr>
          <w:rFonts w:eastAsia="Hankook Regular" w:cs="Arial"/>
          <w:b/>
          <w:spacing w:val="2"/>
          <w:sz w:val="22"/>
          <w:szCs w:val="22"/>
          <w:lang w:val="hu-HU" w:bidi="hu-HU"/>
        </w:rPr>
        <w:t>kezdete óta</w:t>
      </w:r>
    </w:p>
    <w:p w14:paraId="04573074" w14:textId="77777777" w:rsidR="00C405CC" w:rsidRPr="00521B33" w:rsidRDefault="00C405CC" w:rsidP="00B47219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z w:val="22"/>
          <w:szCs w:val="22"/>
        </w:rPr>
      </w:pPr>
      <w:r w:rsidRPr="00521B33">
        <w:rPr>
          <w:rFonts w:eastAsia="Hankook Regular" w:cs="Arial"/>
          <w:b/>
          <w:sz w:val="22"/>
          <w:szCs w:val="22"/>
          <w:lang w:val="hu-HU" w:bidi="hu-HU"/>
        </w:rPr>
        <w:t>Továbbra is a fenntarthatóságra összpontosítunk</w:t>
      </w:r>
    </w:p>
    <w:p w14:paraId="61385CCF" w14:textId="77777777" w:rsidR="00B61E6C" w:rsidRPr="00521B33" w:rsidRDefault="00B61E6C" w:rsidP="00B47219">
      <w:pPr>
        <w:widowControl/>
        <w:wordWrap/>
        <w:spacing w:line="360" w:lineRule="auto"/>
        <w:contextualSpacing/>
        <w:rPr>
          <w:rFonts w:cs="Arial"/>
          <w:b/>
          <w:noProof/>
          <w:sz w:val="22"/>
          <w:szCs w:val="22"/>
        </w:rPr>
      </w:pPr>
    </w:p>
    <w:p w14:paraId="7BA3EE1D" w14:textId="3CB10C61" w:rsidR="00DC3E9E" w:rsidRPr="00521B33" w:rsidRDefault="00AB644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521B33">
        <w:rPr>
          <w:rFonts w:cs="Arial"/>
          <w:b/>
          <w:noProof/>
          <w:szCs w:val="20"/>
          <w:lang w:val="hu-HU" w:bidi="hu-HU"/>
        </w:rPr>
        <w:t>Neu-Isenburg, Németország,</w:t>
      </w:r>
      <w:r w:rsidRPr="00521B33">
        <w:rPr>
          <w:rFonts w:cs="Arial"/>
          <w:noProof/>
          <w:szCs w:val="20"/>
          <w:lang w:val="hu-HU" w:bidi="hu-HU"/>
        </w:rPr>
        <w:t xml:space="preserve"> </w:t>
      </w:r>
      <w:r w:rsidRPr="00521B33">
        <w:rPr>
          <w:rFonts w:cs="Arial"/>
          <w:b/>
          <w:noProof/>
          <w:szCs w:val="20"/>
          <w:lang w:val="hu-HU" w:bidi="hu-HU"/>
        </w:rPr>
        <w:t>2022. december</w:t>
      </w:r>
      <w:r w:rsidRPr="00521B33">
        <w:rPr>
          <w:rFonts w:cs="Arial"/>
          <w:noProof/>
          <w:szCs w:val="20"/>
          <w:lang w:val="hu-HU" w:bidi="hu-HU"/>
        </w:rPr>
        <w:t xml:space="preserve"> </w:t>
      </w:r>
      <w:r w:rsidR="00B47219" w:rsidRPr="00521B33">
        <w:rPr>
          <w:rFonts w:cs="Arial"/>
          <w:b/>
          <w:bCs/>
          <w:noProof/>
          <w:szCs w:val="20"/>
          <w:lang w:val="hu-HU" w:bidi="hu-HU"/>
        </w:rPr>
        <w:t>20</w:t>
      </w:r>
      <w:r w:rsidRPr="00521B33">
        <w:rPr>
          <w:rFonts w:cs="Arial"/>
          <w:b/>
          <w:bCs/>
          <w:noProof/>
          <w:szCs w:val="20"/>
          <w:lang w:val="hu-HU" w:bidi="hu-HU"/>
        </w:rPr>
        <w:t>.</w:t>
      </w:r>
      <w:r w:rsidRPr="00521B33">
        <w:rPr>
          <w:rFonts w:cs="Arial"/>
          <w:noProof/>
          <w:szCs w:val="20"/>
          <w:lang w:val="hu-HU" w:bidi="hu-HU"/>
        </w:rPr>
        <w:t xml:space="preserve"> – </w:t>
      </w:r>
      <w:r w:rsidR="00DC3E9E" w:rsidRPr="00521B33">
        <w:rPr>
          <w:rFonts w:eastAsia="Times New Roman" w:cs="Arial"/>
          <w:color w:val="00000A"/>
          <w:kern w:val="0"/>
          <w:szCs w:val="20"/>
          <w:lang w:val="hu-HU" w:bidi="hu-HU"/>
        </w:rPr>
        <w:t>Környezeti, társadalmi és irányítási (ESG) területen betöltött vezető szerepét tovább erősítve, a prémium gumiabroncsgyártó Hankook, iparágvezető fenntarthatósági teljesítménye okán hetedik egymást követő alkalommal szerepelt a Dow Jones Fenntarthatósági Indexben (DJSI). Idén 326, világszerte jegyzett vállalat szerepel a listán – ez a 2555 legeredményesebb globális vállalat 12,8%-a. A Hankook az autóalkatrész-ipar vezető képviselői közé tartozik.</w:t>
      </w:r>
    </w:p>
    <w:p w14:paraId="5AF2C97E" w14:textId="77777777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2F28C376" w14:textId="03E4C512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Hankook első alkalommal hét évvel ezelőtt került be a DJSI Worldbe, a világ leghitelesebb, fenntarthatósági értékeket mutató jegyzékébe, az ESG-menedzsment megerősítésére irányuló folyamatos erőfeszítéseinek eredményeként. A vállalati jótékonyság, az emberi jogok, az </w:t>
      </w:r>
      <w:r w:rsidR="00EB7DEA" w:rsidRPr="00521B33">
        <w:rPr>
          <w:rFonts w:eastAsia="Times New Roman" w:cs="Arial"/>
          <w:color w:val="00000A"/>
          <w:kern w:val="0"/>
          <w:szCs w:val="20"/>
          <w:lang w:val="hu-HU" w:bidi="hu-HU"/>
        </w:rPr>
        <w:br/>
      </w: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>ellátásilánc-menedzsment és a K+F innováció terén elért kimagasló eredményeinek köszönhetően idén a cég a legmagasabb pontszámot érte el a DJSI létezésének kezdete óta.</w:t>
      </w:r>
    </w:p>
    <w:p w14:paraId="49DF53CB" w14:textId="77777777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179E68FE" w14:textId="61BEE103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>A Hankook nyolc, a maga meghatározott szakterületén működő bizottság munkájának köszönhetően javította a vállalaton belüli ESG-normákat, és egy fenntartható ellátási lánc működtetésére törekszik. 2018-ban a vállalat stratégiát fogalmazott meg a természetesgumi-ellátás fenntarthatóságának érdekében. Mi több, a vállalat vezető szerepet tölt be a körkörös gazdaság gyakorlati alkalmazásában. Ezen kívül a gumiabroncs-specialista ebben az évben csatlakozott a Tudományalapú Célkitűzés Kezdeményezéshez (SBTi), és az üvegházhatású gázok csökkentésére azt a közép- és hosszú távú célkitűzést terjesztette elő, hogy a termeléssel összefüggő CO</w:t>
      </w:r>
      <w:r w:rsidRPr="00521B33">
        <w:rPr>
          <w:rFonts w:eastAsia="Times New Roman" w:cs="Arial"/>
          <w:color w:val="00000A"/>
          <w:kern w:val="0"/>
          <w:szCs w:val="20"/>
          <w:vertAlign w:val="subscript"/>
          <w:lang w:val="hu-HU" w:bidi="hu-HU"/>
        </w:rPr>
        <w:t>2</w:t>
      </w: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-kibocsátást 2030-ra 46,2%-kal csökkenti a bázisnak tekintett 2019-es évhez képest. Célja továbbá az ellátási láncból származó üvegházhatású gázok kibocsátásának 27,5%-os csökkentése is. </w:t>
      </w:r>
    </w:p>
    <w:p w14:paraId="332E8E5F" w14:textId="77777777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1C18B1E6" w14:textId="24C34207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vállalatnak – globálisan működő gumiabroncs-gyártó cégként – deklarált célja, hogy a kiemelkedő fenntarthatóság-menedzsment képességek megvalósítása érdekében olyan tevékenységeket </w:t>
      </w: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lastRenderedPageBreak/>
        <w:t>honosítson meg szisztematikus keretek között, mint a vállalati jótékonyság és a környezetmenedzsment.</w:t>
      </w:r>
    </w:p>
    <w:p w14:paraId="5052D8AB" w14:textId="77777777" w:rsidR="00DC3E9E" w:rsidRPr="00521B33" w:rsidRDefault="00DC3E9E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521B33">
        <w:rPr>
          <w:rFonts w:eastAsia="Times New Roman" w:cs="Arial"/>
          <w:color w:val="00000A"/>
          <w:kern w:val="0"/>
          <w:szCs w:val="20"/>
          <w:lang w:val="hu-HU" w:bidi="hu-HU"/>
        </w:rPr>
        <w:t>A Dow Jones Fenntarthatósági Index a fenntarthatósági minősítések és befektetések legelismertebb globális referenciaindexe. Példaértékű vállalatokat sorol be, átfogóan értékelve a vállalatirányítási tevékenységeket olyan szempontok szerint, mint a pénzügyi teljesítmény, a társadalmi hozzájárulások, az etikus vállalatirányítás és a környezetgazdálkodás. A DJSI-t 1999-ben közösen fejlesztette ki a világ legnagyobb pénzügyi információs vállalata az S&amp;P Dow Jones Indices és az S&amp;P Global Switzerland SA (korábban SAM), egy globális fenntarthatóság-minősítési ügynökség.</w:t>
      </w:r>
    </w:p>
    <w:p w14:paraId="7031F709" w14:textId="77777777" w:rsidR="002700F5" w:rsidRPr="00521B33" w:rsidRDefault="002700F5" w:rsidP="00B47219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6F10E631" w14:textId="0CE9FCE2" w:rsidR="00B61E6C" w:rsidRPr="00521B33" w:rsidRDefault="00B61E6C" w:rsidP="00B47219">
      <w:pPr>
        <w:widowControl/>
        <w:wordWrap/>
        <w:snapToGrid w:val="0"/>
        <w:spacing w:line="360" w:lineRule="auto"/>
        <w:jc w:val="center"/>
        <w:rPr>
          <w:rFonts w:eastAsiaTheme="minorHAnsi" w:cs="Arial"/>
          <w:sz w:val="22"/>
          <w:szCs w:val="22"/>
          <w:lang w:val="hu-HU" w:bidi="hu-HU"/>
        </w:rPr>
      </w:pPr>
      <w:r w:rsidRPr="00521B33">
        <w:rPr>
          <w:rFonts w:eastAsiaTheme="minorHAnsi" w:cs="Arial"/>
          <w:sz w:val="22"/>
          <w:szCs w:val="22"/>
          <w:lang w:val="hu-HU" w:bidi="hu-HU"/>
        </w:rPr>
        <w:t>###</w:t>
      </w:r>
    </w:p>
    <w:p w14:paraId="079729B8" w14:textId="72833056" w:rsidR="009E5E9E" w:rsidRDefault="009E5E9E" w:rsidP="009E5E9E">
      <w:pPr>
        <w:widowControl/>
        <w:wordWrap/>
        <w:snapToGrid w:val="0"/>
        <w:spacing w:line="360" w:lineRule="auto"/>
        <w:jc w:val="center"/>
        <w:rPr>
          <w:rFonts w:asciiTheme="minorHAnsi" w:eastAsiaTheme="minorHAnsi" w:hAnsiTheme="minorHAnsi"/>
          <w:sz w:val="22"/>
          <w:szCs w:val="22"/>
        </w:rPr>
      </w:pPr>
    </w:p>
    <w:p w14:paraId="74A49A5D" w14:textId="77777777" w:rsidR="009E5E9E" w:rsidRPr="00AC602F" w:rsidRDefault="009E5E9E" w:rsidP="009E5E9E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bookmarkStart w:id="0" w:name="_Hlk114845210"/>
      <w:r w:rsidRPr="00AC602F">
        <w:rPr>
          <w:rFonts w:asciiTheme="minorBidi" w:hAnsiTheme="minorBidi" w:cstheme="minorBidi"/>
          <w:b/>
          <w:kern w:val="0"/>
          <w:szCs w:val="20"/>
          <w:lang w:val="hu-HU" w:bidi="hu-HU"/>
        </w:rPr>
        <w:t>A Hankook Tire vállalatról</w:t>
      </w:r>
    </w:p>
    <w:p w14:paraId="69C2D5FF" w14:textId="77777777" w:rsidR="009E5E9E" w:rsidRPr="00AC602F" w:rsidRDefault="009E5E9E" w:rsidP="009E5E9E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72988D59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világszerte innovatív, díjnyertes, kiváló minőségű radiál abroncsokat gyárt </w:t>
      </w:r>
      <w:r w:rsidRPr="00375BAF">
        <w:rPr>
          <w:rFonts w:asciiTheme="minorBidi" w:hAnsiTheme="minorBidi" w:cstheme="minorBidi"/>
          <w:kern w:val="0"/>
          <w:szCs w:val="20"/>
          <w:lang w:val="hu-HU"/>
        </w:rPr>
        <w:t>személygépkocsik, terepjárók, SUV-ok, könnyű tehergépkocsik, teherautók és buszok, valamint a motorsport számára (körversenyekhez/utcai versenyekhez/ralikhoz).</w:t>
      </w:r>
    </w:p>
    <w:p w14:paraId="617376E2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25A49724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több mint 1</w:t>
      </w:r>
      <w:r>
        <w:rPr>
          <w:rFonts w:asciiTheme="minorBidi" w:hAnsiTheme="minorBidi" w:cstheme="minorBidi"/>
          <w:kern w:val="0"/>
          <w:szCs w:val="20"/>
          <w:lang w:val="hu-HU"/>
        </w:rPr>
        <w:t>6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0 országba szállítja termékeit, és világszinten hozzávetőlegesen 20.000 alkalmazottat foglalkoztat. A világ számos vezető autógyártója első gyári felszerelésként is a Hankook Tire abroncsait választja.</w:t>
      </w:r>
    </w:p>
    <w:p w14:paraId="36470E28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5EF6D258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  <w:lang w:val="hu-HU"/>
        </w:rPr>
        <w:t> 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3DF0748D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CB4255B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val="hu-HU" w:bidi="hu-HU"/>
        </w:rPr>
        <w:t>A gyártó további fióktelepeket működtet több európai országban, és a termékeit regionális forgalmazókon keresztül értékesíti más helyi piacokon</w:t>
      </w:r>
      <w:r w:rsidRPr="00107C02">
        <w:rPr>
          <w:rFonts w:asciiTheme="minorBidi" w:hAnsiTheme="minorBidi" w:cstheme="minorBidi"/>
          <w:kern w:val="0"/>
          <w:szCs w:val="20"/>
          <w:lang w:val="hu-HU" w:bidi="hu-HU"/>
        </w:rPr>
        <w:t>. A cég a 2023-tól kezdődően a FIA ABB Formula E világbajnokság technikai partnerének és exkluzív gumiabroncs-beszállítójának számít a Gen3 esetében.</w:t>
      </w:r>
      <w:r>
        <w:rPr>
          <w:rFonts w:asciiTheme="minorBidi" w:hAnsiTheme="minorBidi" w:cstheme="minorBidi"/>
          <w:kern w:val="0"/>
          <w:szCs w:val="20"/>
          <w:lang w:val="hu-HU" w:bidi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3609EF9F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63A7F41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lastRenderedPageBreak/>
        <w:t>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7D30A7F1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EA7C5C1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155A6B09" w14:textId="77777777" w:rsidR="009E5E9E" w:rsidRPr="00AC602F" w:rsidRDefault="009E5E9E" w:rsidP="009E5E9E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8C8FDA7" w14:textId="77777777" w:rsidR="009E5E9E" w:rsidRPr="00AC602F" w:rsidRDefault="009E5E9E" w:rsidP="009E5E9E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További információ: </w:t>
      </w:r>
      <w:hyperlink r:id="rId11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2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61B7D126" w14:textId="77777777" w:rsidR="009E5E9E" w:rsidRPr="00AC602F" w:rsidRDefault="009E5E9E" w:rsidP="009E5E9E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9E5E9E" w:rsidRPr="009E5E9E" w14:paraId="1EC8EF78" w14:textId="77777777" w:rsidTr="00C106BF">
        <w:tc>
          <w:tcPr>
            <w:tcW w:w="5000" w:type="pct"/>
            <w:gridSpan w:val="4"/>
            <w:shd w:val="clear" w:color="auto" w:fill="F2F2F2"/>
          </w:tcPr>
          <w:p w14:paraId="63DF84B5" w14:textId="77777777" w:rsidR="009E5E9E" w:rsidRPr="00AC602F" w:rsidRDefault="009E5E9E" w:rsidP="00C106BF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10F2EECC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52BFAFD2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9E5E9E" w:rsidRPr="00AC602F" w14:paraId="4B122887" w14:textId="77777777" w:rsidTr="00C106BF">
        <w:tc>
          <w:tcPr>
            <w:tcW w:w="1250" w:type="pct"/>
            <w:shd w:val="clear" w:color="auto" w:fill="F2F2F2"/>
          </w:tcPr>
          <w:p w14:paraId="1D97A2D1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5D4DE5B2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1071B93B" w14:textId="77777777" w:rsidR="009E5E9E" w:rsidRPr="00AC602F" w:rsidRDefault="00521B33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3" w:history="1">
              <w:r w:rsidR="009E5E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75DBBE8F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0A2A61A6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16F0CDC9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2F135F81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15439648" w14:textId="77777777" w:rsidR="009E5E9E" w:rsidRPr="00AC602F" w:rsidRDefault="00521B33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4" w:history="1">
              <w:r w:rsidR="009E5E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5CE90765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72CD9337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395A9E7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2FA3E5C0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3DB1C0A1" w14:textId="77777777" w:rsidR="009E5E9E" w:rsidRPr="00AC602F" w:rsidRDefault="00521B33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9E5E9E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6737BE12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6083B3B8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37928B5C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0BF92962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70B549B9" w14:textId="77777777" w:rsidR="009E5E9E" w:rsidRPr="00AC602F" w:rsidRDefault="00521B33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6" w:history="1">
              <w:r w:rsidR="009E5E9E" w:rsidRPr="00AC602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75DA3617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4F5A022C" w14:textId="77777777" w:rsidR="009E5E9E" w:rsidRPr="00AC602F" w:rsidRDefault="009E5E9E" w:rsidP="00C106BF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12A99505" w14:textId="77777777" w:rsidR="009E5E9E" w:rsidRPr="00AC602F" w:rsidRDefault="009E5E9E" w:rsidP="009E5E9E">
      <w:pPr>
        <w:widowControl/>
        <w:wordWrap/>
        <w:rPr>
          <w:rFonts w:asciiTheme="minorBidi" w:hAnsiTheme="minorBidi" w:cstheme="minorBidi"/>
          <w:sz w:val="2"/>
          <w:szCs w:val="2"/>
          <w:lang w:val="hu-HU"/>
        </w:rPr>
      </w:pPr>
    </w:p>
    <w:bookmarkEnd w:id="0"/>
    <w:p w14:paraId="2DE24A4E" w14:textId="77777777" w:rsidR="009E5E9E" w:rsidRPr="001D1112" w:rsidRDefault="009E5E9E" w:rsidP="009E5E9E">
      <w:pPr>
        <w:widowControl/>
        <w:wordWrap/>
        <w:snapToGrid w:val="0"/>
        <w:spacing w:line="360" w:lineRule="auto"/>
        <w:jc w:val="left"/>
        <w:rPr>
          <w:rFonts w:asciiTheme="minorHAnsi" w:eastAsiaTheme="minorHAnsi" w:hAnsiTheme="minorHAnsi"/>
          <w:sz w:val="22"/>
          <w:szCs w:val="22"/>
        </w:rPr>
      </w:pPr>
    </w:p>
    <w:sectPr w:rsidR="009E5E9E" w:rsidRPr="001D1112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D1DD" w14:textId="77777777" w:rsidR="00CC1ACF" w:rsidRDefault="00CC1ACF" w:rsidP="002368D6">
      <w:r>
        <w:separator/>
      </w:r>
    </w:p>
  </w:endnote>
  <w:endnote w:type="continuationSeparator" w:id="0">
    <w:p w14:paraId="339EB02E" w14:textId="77777777" w:rsidR="00CC1ACF" w:rsidRDefault="00CC1ACF" w:rsidP="002368D6">
      <w:r>
        <w:continuationSeparator/>
      </w:r>
    </w:p>
  </w:endnote>
  <w:endnote w:type="continuationNotice" w:id="1">
    <w:p w14:paraId="5FCDA019" w14:textId="77777777" w:rsidR="00CC1ACF" w:rsidRDefault="00CC1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Semibold">
    <w:altName w:val="Malgun Gothic"/>
    <w:panose1 w:val="00000000000000000000"/>
    <w:charset w:val="80"/>
    <w:family w:val="swiss"/>
    <w:notTrueType/>
    <w:pitch w:val="variable"/>
    <w:sig w:usb0="A000020F" w:usb1="090F0000" w:usb2="00000010" w:usb3="00000000" w:csb0="000E0197" w:csb1="00000000"/>
  </w:font>
  <w:font w:name="Hankook Regular">
    <w:altName w:val="Malgun Gothic"/>
    <w:panose1 w:val="00000000000000000000"/>
    <w:charset w:val="80"/>
    <w:family w:val="swiss"/>
    <w:notTrueType/>
    <w:pitch w:val="variable"/>
    <w:sig w:usb0="A000020F" w:usb1="090F0000" w:usb2="00000010" w:usb3="00000000" w:csb0="000E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2422" w14:textId="77777777" w:rsidR="00CC1ACF" w:rsidRDefault="00CC1ACF" w:rsidP="002368D6">
      <w:r>
        <w:separator/>
      </w:r>
    </w:p>
  </w:footnote>
  <w:footnote w:type="continuationSeparator" w:id="0">
    <w:p w14:paraId="4E28E791" w14:textId="77777777" w:rsidR="00CC1ACF" w:rsidRDefault="00CC1ACF" w:rsidP="002368D6">
      <w:r>
        <w:continuationSeparator/>
      </w:r>
    </w:p>
  </w:footnote>
  <w:footnote w:type="continuationNotice" w:id="1">
    <w:p w14:paraId="01062B80" w14:textId="77777777" w:rsidR="00CC1ACF" w:rsidRDefault="00CC1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85899E" w:rsidR="00BE78C8" w:rsidRDefault="00725657">
    <w:pPr>
      <w:pStyle w:val="Kopfzeile"/>
    </w:pPr>
    <w:bookmarkStart w:id="1" w:name="_Hlk94088175"/>
    <w:bookmarkStart w:id="2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CFD5646" wp14:editId="2021DD0C">
          <wp:simplePos x="0" y="0"/>
          <wp:positionH relativeFrom="page">
            <wp:align>left</wp:align>
          </wp:positionH>
          <wp:positionV relativeFrom="paragraph">
            <wp:posOffset>-453940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269193">
    <w:abstractNumId w:val="6"/>
  </w:num>
  <w:num w:numId="2" w16cid:durableId="277880560">
    <w:abstractNumId w:val="4"/>
  </w:num>
  <w:num w:numId="3" w16cid:durableId="675621436">
    <w:abstractNumId w:val="5"/>
  </w:num>
  <w:num w:numId="4" w16cid:durableId="2080862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942515">
    <w:abstractNumId w:val="1"/>
  </w:num>
  <w:num w:numId="6" w16cid:durableId="266305143">
    <w:abstractNumId w:val="7"/>
  </w:num>
  <w:num w:numId="7" w16cid:durableId="854459866">
    <w:abstractNumId w:val="0"/>
  </w:num>
  <w:num w:numId="8" w16cid:durableId="81687749">
    <w:abstractNumId w:val="2"/>
  </w:num>
  <w:num w:numId="9" w16cid:durableId="78774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07D95"/>
    <w:rsid w:val="00014B39"/>
    <w:rsid w:val="00033C80"/>
    <w:rsid w:val="000348C6"/>
    <w:rsid w:val="000357E0"/>
    <w:rsid w:val="000403E1"/>
    <w:rsid w:val="000408BD"/>
    <w:rsid w:val="00054019"/>
    <w:rsid w:val="00055526"/>
    <w:rsid w:val="00061075"/>
    <w:rsid w:val="0006783A"/>
    <w:rsid w:val="000804B8"/>
    <w:rsid w:val="000831FC"/>
    <w:rsid w:val="00086B79"/>
    <w:rsid w:val="00094520"/>
    <w:rsid w:val="000A1E25"/>
    <w:rsid w:val="000A5CB4"/>
    <w:rsid w:val="000B1F9C"/>
    <w:rsid w:val="000B63C3"/>
    <w:rsid w:val="000B7C89"/>
    <w:rsid w:val="000C1696"/>
    <w:rsid w:val="000C1971"/>
    <w:rsid w:val="000C7312"/>
    <w:rsid w:val="000C7765"/>
    <w:rsid w:val="000E4911"/>
    <w:rsid w:val="000F3A5F"/>
    <w:rsid w:val="000F4B6D"/>
    <w:rsid w:val="000F71EC"/>
    <w:rsid w:val="00104CBA"/>
    <w:rsid w:val="001059CC"/>
    <w:rsid w:val="00106125"/>
    <w:rsid w:val="001066E4"/>
    <w:rsid w:val="00106E8B"/>
    <w:rsid w:val="001134AC"/>
    <w:rsid w:val="001156DB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6158"/>
    <w:rsid w:val="00156CE0"/>
    <w:rsid w:val="00163191"/>
    <w:rsid w:val="00166946"/>
    <w:rsid w:val="00167DC9"/>
    <w:rsid w:val="001709EC"/>
    <w:rsid w:val="00174393"/>
    <w:rsid w:val="00180720"/>
    <w:rsid w:val="00186580"/>
    <w:rsid w:val="00190098"/>
    <w:rsid w:val="00194900"/>
    <w:rsid w:val="00196099"/>
    <w:rsid w:val="00196F41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0F5"/>
    <w:rsid w:val="0027047B"/>
    <w:rsid w:val="00273CE2"/>
    <w:rsid w:val="00274364"/>
    <w:rsid w:val="00275CBD"/>
    <w:rsid w:val="00277C4D"/>
    <w:rsid w:val="00277FF8"/>
    <w:rsid w:val="0028434D"/>
    <w:rsid w:val="002906AC"/>
    <w:rsid w:val="00292F74"/>
    <w:rsid w:val="00292F79"/>
    <w:rsid w:val="002A1E91"/>
    <w:rsid w:val="002A697E"/>
    <w:rsid w:val="002B090F"/>
    <w:rsid w:val="002B4F3D"/>
    <w:rsid w:val="002D0BCF"/>
    <w:rsid w:val="002D28EF"/>
    <w:rsid w:val="002D2A00"/>
    <w:rsid w:val="002D4C19"/>
    <w:rsid w:val="002D6A14"/>
    <w:rsid w:val="002D7F69"/>
    <w:rsid w:val="002E0B47"/>
    <w:rsid w:val="002E1544"/>
    <w:rsid w:val="002F5DBB"/>
    <w:rsid w:val="00301EDB"/>
    <w:rsid w:val="00302778"/>
    <w:rsid w:val="00321A6E"/>
    <w:rsid w:val="00323A61"/>
    <w:rsid w:val="003263EC"/>
    <w:rsid w:val="003322A8"/>
    <w:rsid w:val="00336613"/>
    <w:rsid w:val="00341D9D"/>
    <w:rsid w:val="00342A19"/>
    <w:rsid w:val="00345528"/>
    <w:rsid w:val="00346984"/>
    <w:rsid w:val="00351819"/>
    <w:rsid w:val="00357727"/>
    <w:rsid w:val="00362E3D"/>
    <w:rsid w:val="0036385E"/>
    <w:rsid w:val="00384684"/>
    <w:rsid w:val="003864FE"/>
    <w:rsid w:val="00387C98"/>
    <w:rsid w:val="003936DC"/>
    <w:rsid w:val="003945DC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CAB"/>
    <w:rsid w:val="003F2CE8"/>
    <w:rsid w:val="003F458E"/>
    <w:rsid w:val="003F59A7"/>
    <w:rsid w:val="004012DE"/>
    <w:rsid w:val="00403A7E"/>
    <w:rsid w:val="00412617"/>
    <w:rsid w:val="00414D48"/>
    <w:rsid w:val="00421B93"/>
    <w:rsid w:val="004237D3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6B61"/>
    <w:rsid w:val="00521B33"/>
    <w:rsid w:val="00526618"/>
    <w:rsid w:val="00532550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74F4"/>
    <w:rsid w:val="005975BD"/>
    <w:rsid w:val="005A073F"/>
    <w:rsid w:val="005A4603"/>
    <w:rsid w:val="005B27FE"/>
    <w:rsid w:val="005B4A23"/>
    <w:rsid w:val="005C1CBC"/>
    <w:rsid w:val="005C7507"/>
    <w:rsid w:val="005D4243"/>
    <w:rsid w:val="005E7D57"/>
    <w:rsid w:val="005F4DDE"/>
    <w:rsid w:val="005F670E"/>
    <w:rsid w:val="00603B72"/>
    <w:rsid w:val="00606449"/>
    <w:rsid w:val="00607BDB"/>
    <w:rsid w:val="00612F75"/>
    <w:rsid w:val="00615039"/>
    <w:rsid w:val="00634139"/>
    <w:rsid w:val="006400BC"/>
    <w:rsid w:val="00640731"/>
    <w:rsid w:val="00640803"/>
    <w:rsid w:val="00642D73"/>
    <w:rsid w:val="006446F9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3EAE"/>
    <w:rsid w:val="006E48A0"/>
    <w:rsid w:val="006F1DF9"/>
    <w:rsid w:val="006F20E1"/>
    <w:rsid w:val="006F5FD5"/>
    <w:rsid w:val="006F62A3"/>
    <w:rsid w:val="00707038"/>
    <w:rsid w:val="007227B7"/>
    <w:rsid w:val="0072516D"/>
    <w:rsid w:val="00725657"/>
    <w:rsid w:val="00726605"/>
    <w:rsid w:val="00727209"/>
    <w:rsid w:val="00740BA7"/>
    <w:rsid w:val="00743C21"/>
    <w:rsid w:val="00743D31"/>
    <w:rsid w:val="00751E3D"/>
    <w:rsid w:val="00753282"/>
    <w:rsid w:val="00764D2C"/>
    <w:rsid w:val="00767C61"/>
    <w:rsid w:val="00767E09"/>
    <w:rsid w:val="00774D06"/>
    <w:rsid w:val="00781293"/>
    <w:rsid w:val="0078186E"/>
    <w:rsid w:val="00784F92"/>
    <w:rsid w:val="00795875"/>
    <w:rsid w:val="007A27F6"/>
    <w:rsid w:val="007A7CEB"/>
    <w:rsid w:val="007B327B"/>
    <w:rsid w:val="007B59A4"/>
    <w:rsid w:val="007C082D"/>
    <w:rsid w:val="007C185F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44092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C37"/>
    <w:rsid w:val="00893EEA"/>
    <w:rsid w:val="00894237"/>
    <w:rsid w:val="008943DE"/>
    <w:rsid w:val="008A3E17"/>
    <w:rsid w:val="008A3FE1"/>
    <w:rsid w:val="008A5BCE"/>
    <w:rsid w:val="008A731A"/>
    <w:rsid w:val="008B00CE"/>
    <w:rsid w:val="008B7158"/>
    <w:rsid w:val="008C027B"/>
    <w:rsid w:val="008C3161"/>
    <w:rsid w:val="008C7F90"/>
    <w:rsid w:val="008D0285"/>
    <w:rsid w:val="008D2812"/>
    <w:rsid w:val="008D59E3"/>
    <w:rsid w:val="008D7BE6"/>
    <w:rsid w:val="008E79AA"/>
    <w:rsid w:val="008F29EB"/>
    <w:rsid w:val="008F3A06"/>
    <w:rsid w:val="008F4443"/>
    <w:rsid w:val="00901D60"/>
    <w:rsid w:val="00906F4B"/>
    <w:rsid w:val="0091627C"/>
    <w:rsid w:val="00924B91"/>
    <w:rsid w:val="00925D07"/>
    <w:rsid w:val="0093167E"/>
    <w:rsid w:val="009429F1"/>
    <w:rsid w:val="009456B2"/>
    <w:rsid w:val="00947DC0"/>
    <w:rsid w:val="00950299"/>
    <w:rsid w:val="009716C8"/>
    <w:rsid w:val="0097206D"/>
    <w:rsid w:val="00981500"/>
    <w:rsid w:val="009835A7"/>
    <w:rsid w:val="0099716F"/>
    <w:rsid w:val="00997FA9"/>
    <w:rsid w:val="009A139A"/>
    <w:rsid w:val="009A463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5E9E"/>
    <w:rsid w:val="009E7DA0"/>
    <w:rsid w:val="009F32B5"/>
    <w:rsid w:val="00A04208"/>
    <w:rsid w:val="00A10D21"/>
    <w:rsid w:val="00A1388A"/>
    <w:rsid w:val="00A2034F"/>
    <w:rsid w:val="00A204E0"/>
    <w:rsid w:val="00A20D3C"/>
    <w:rsid w:val="00A22948"/>
    <w:rsid w:val="00A46F65"/>
    <w:rsid w:val="00A51A9D"/>
    <w:rsid w:val="00A61C9E"/>
    <w:rsid w:val="00A65081"/>
    <w:rsid w:val="00A6786A"/>
    <w:rsid w:val="00A6792D"/>
    <w:rsid w:val="00A76443"/>
    <w:rsid w:val="00A83481"/>
    <w:rsid w:val="00A967C9"/>
    <w:rsid w:val="00AB414F"/>
    <w:rsid w:val="00AB566F"/>
    <w:rsid w:val="00AB644E"/>
    <w:rsid w:val="00AC0ED7"/>
    <w:rsid w:val="00AC0F19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47219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05CC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7DDE"/>
    <w:rsid w:val="00CB6DD9"/>
    <w:rsid w:val="00CC1ACF"/>
    <w:rsid w:val="00CC4AFF"/>
    <w:rsid w:val="00CC57F7"/>
    <w:rsid w:val="00CC5CB1"/>
    <w:rsid w:val="00CC7947"/>
    <w:rsid w:val="00CC7E71"/>
    <w:rsid w:val="00CD05A4"/>
    <w:rsid w:val="00CD15F2"/>
    <w:rsid w:val="00CD60E1"/>
    <w:rsid w:val="00CE4F0A"/>
    <w:rsid w:val="00CF0095"/>
    <w:rsid w:val="00CF09EB"/>
    <w:rsid w:val="00CF4AE0"/>
    <w:rsid w:val="00CF776C"/>
    <w:rsid w:val="00D01B34"/>
    <w:rsid w:val="00D10AE2"/>
    <w:rsid w:val="00D21140"/>
    <w:rsid w:val="00D216D7"/>
    <w:rsid w:val="00D2602E"/>
    <w:rsid w:val="00D3033D"/>
    <w:rsid w:val="00D357BE"/>
    <w:rsid w:val="00D40D9A"/>
    <w:rsid w:val="00D4224B"/>
    <w:rsid w:val="00D45FFB"/>
    <w:rsid w:val="00D57D81"/>
    <w:rsid w:val="00D613B6"/>
    <w:rsid w:val="00D63318"/>
    <w:rsid w:val="00D77956"/>
    <w:rsid w:val="00D856FF"/>
    <w:rsid w:val="00D9276E"/>
    <w:rsid w:val="00DA6E12"/>
    <w:rsid w:val="00DB1A82"/>
    <w:rsid w:val="00DC0107"/>
    <w:rsid w:val="00DC3E9E"/>
    <w:rsid w:val="00DD0677"/>
    <w:rsid w:val="00DD21C2"/>
    <w:rsid w:val="00DD4EAB"/>
    <w:rsid w:val="00DE09D7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4121"/>
    <w:rsid w:val="00E34ABD"/>
    <w:rsid w:val="00E34DCF"/>
    <w:rsid w:val="00E408E1"/>
    <w:rsid w:val="00E472A6"/>
    <w:rsid w:val="00E60E9B"/>
    <w:rsid w:val="00E64CB1"/>
    <w:rsid w:val="00E71E53"/>
    <w:rsid w:val="00E80A27"/>
    <w:rsid w:val="00E9516D"/>
    <w:rsid w:val="00E96006"/>
    <w:rsid w:val="00EB7DEA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071B4"/>
    <w:rsid w:val="00F10F1B"/>
    <w:rsid w:val="00F1733B"/>
    <w:rsid w:val="00F24D01"/>
    <w:rsid w:val="00F25BB6"/>
    <w:rsid w:val="00F31043"/>
    <w:rsid w:val="00F3486C"/>
    <w:rsid w:val="00F40633"/>
    <w:rsid w:val="00F43F30"/>
    <w:rsid w:val="00F4706A"/>
    <w:rsid w:val="00F56973"/>
    <w:rsid w:val="00F654C0"/>
    <w:rsid w:val="00F73C82"/>
    <w:rsid w:val="00F75039"/>
    <w:rsid w:val="00F76CDB"/>
    <w:rsid w:val="00F83875"/>
    <w:rsid w:val="00F8715A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3200"/>
    <w:rsid w:val="00FD518B"/>
    <w:rsid w:val="00FD7EC2"/>
    <w:rsid w:val="00FF4047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B362091A-A9B5-47B1-8951-8011F2F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toth@hankook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cz.vivien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5A1A7A102C24A83EF1F2A2BAF585B" ma:contentTypeVersion="7" ma:contentTypeDescription="Ein neues Dokument erstellen." ma:contentTypeScope="" ma:versionID="977369485797c762e5edc3c9fdc9ad31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3407f658e3ac95d51bc9e9bd0c2a395c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3.xml><?xml version="1.0" encoding="utf-8"?>
<ds:datastoreItem xmlns:ds="http://schemas.openxmlformats.org/officeDocument/2006/customXml" ds:itemID="{F170837D-82F1-49F4-86D0-E7AB0E06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 Release</vt:lpstr>
      <vt:lpstr>Hankook Press Release</vt:lpstr>
    </vt:vector>
  </TitlesOfParts>
  <Company/>
  <LinksUpToDate>false</LinksUpToDate>
  <CharactersWithSpaces>6361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mailto:fkinzer@hankookn.com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Eva Bergmann</cp:lastModifiedBy>
  <cp:revision>8</cp:revision>
  <cp:lastPrinted>2020-01-16T11:34:00Z</cp:lastPrinted>
  <dcterms:created xsi:type="dcterms:W3CDTF">2022-12-14T15:21:00Z</dcterms:created>
  <dcterms:modified xsi:type="dcterms:W3CDTF">2022-12-20T15:09:00Z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