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C07C58" w:rsidRDefault="00D5563E" w:rsidP="00B7067E">
      <w:pPr>
        <w:tabs>
          <w:tab w:val="left" w:pos="142"/>
        </w:tabs>
        <w:suppressAutoHyphens/>
        <w:wordWrap/>
        <w:autoSpaceDE/>
        <w:spacing w:line="360" w:lineRule="auto"/>
        <w:rPr>
          <w:rFonts w:eastAsia="Times New Roman" w:cs="Arial"/>
          <w:bCs/>
          <w:kern w:val="0"/>
          <w:szCs w:val="20"/>
          <w:u w:val="single"/>
          <w:lang w:val="es-ES" w:eastAsia="en-GB" w:bidi="en-GB"/>
        </w:rPr>
      </w:pPr>
      <w:r w:rsidRPr="00C07C58">
        <w:rPr>
          <w:rFonts w:eastAsia="Times New Roman" w:cs="Arial"/>
          <w:b/>
          <w:kern w:val="0"/>
          <w:szCs w:val="20"/>
          <w:u w:val="single"/>
          <w:lang w:val="es-ES" w:bidi="es-ES"/>
        </w:rPr>
        <w:t>Comunicado de prensa</w:t>
      </w:r>
    </w:p>
    <w:p w14:paraId="25011B28" w14:textId="77777777" w:rsidR="00640803" w:rsidRPr="00C07C58" w:rsidRDefault="00640803" w:rsidP="00B7067E">
      <w:pPr>
        <w:tabs>
          <w:tab w:val="left" w:pos="142"/>
        </w:tabs>
        <w:suppressAutoHyphens/>
        <w:wordWrap/>
        <w:autoSpaceDE/>
        <w:spacing w:line="360" w:lineRule="auto"/>
        <w:rPr>
          <w:rFonts w:eastAsia="Times New Roman" w:cs="Arial"/>
          <w:bCs/>
          <w:kern w:val="0"/>
          <w:szCs w:val="20"/>
          <w:u w:val="single"/>
          <w:lang w:val="es-ES" w:eastAsia="en-GB" w:bidi="en-GB"/>
        </w:rPr>
      </w:pPr>
    </w:p>
    <w:p w14:paraId="495AE375" w14:textId="066148F2" w:rsidR="002413C6" w:rsidRPr="00C07C58" w:rsidRDefault="002B13BD" w:rsidP="002B13BD">
      <w:pPr>
        <w:tabs>
          <w:tab w:val="left" w:pos="142"/>
        </w:tabs>
        <w:suppressAutoHyphens/>
        <w:wordWrap/>
        <w:autoSpaceDE/>
        <w:spacing w:line="276" w:lineRule="auto"/>
        <w:jc w:val="left"/>
        <w:rPr>
          <w:rFonts w:eastAsia="Times New Roman" w:cs="Arial"/>
          <w:b/>
          <w:bCs/>
          <w:kern w:val="0"/>
          <w:sz w:val="32"/>
          <w:szCs w:val="32"/>
          <w:lang w:val="es-ES" w:eastAsia="en-GB" w:bidi="en-GB"/>
        </w:rPr>
      </w:pPr>
      <w:r w:rsidRPr="00C07C58">
        <w:rPr>
          <w:rFonts w:eastAsia="Times New Roman" w:cs="Arial"/>
          <w:b/>
          <w:kern w:val="0"/>
          <w:sz w:val="32"/>
          <w:szCs w:val="20"/>
          <w:lang w:val="es-ES" w:bidi="es-ES"/>
        </w:rPr>
        <w:t>Los neumáticos Hankook convencen en las pruebas de neumáticos de verano realizadas por conocidos medios independientes del sector del automóvil.</w:t>
      </w:r>
    </w:p>
    <w:p w14:paraId="05E7FF0D" w14:textId="77777777" w:rsidR="002413C6" w:rsidRPr="00C07C58"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es-ES" w:eastAsia="en-GB" w:bidi="en-GB"/>
        </w:rPr>
      </w:pPr>
    </w:p>
    <w:p w14:paraId="34587CBB" w14:textId="77777777" w:rsidR="003129E7" w:rsidRPr="00C07C58" w:rsidRDefault="002B13BD" w:rsidP="00B7067E">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C07C58">
        <w:rPr>
          <w:rFonts w:eastAsia="Times New Roman" w:cs="Arial"/>
          <w:b/>
          <w:color w:val="00000A"/>
          <w:kern w:val="0"/>
          <w:sz w:val="22"/>
          <w:szCs w:val="22"/>
          <w:lang w:val="es-ES" w:bidi="es-ES"/>
        </w:rPr>
        <w:t>El fabricante de neumáticos Hankook se impone en la prueba Auto Bild Allrad</w:t>
      </w:r>
    </w:p>
    <w:p w14:paraId="25260827" w14:textId="712E8DDD" w:rsidR="007A7CEB" w:rsidRPr="00C07C58" w:rsidRDefault="003129E7" w:rsidP="00B7067E">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C07C58">
        <w:rPr>
          <w:rFonts w:eastAsia="Times New Roman" w:cs="Arial"/>
          <w:b/>
          <w:color w:val="00000A"/>
          <w:kern w:val="0"/>
          <w:sz w:val="22"/>
          <w:szCs w:val="22"/>
          <w:lang w:val="es-ES" w:bidi="es-ES"/>
        </w:rPr>
        <w:t xml:space="preserve">La revista Auto Bild califica como «ejemplar» el neumático Ventus S1 evo 3 SUV y el nuevo Ventus Prime 4 </w:t>
      </w:r>
    </w:p>
    <w:p w14:paraId="7F2E3820" w14:textId="4ACE0EDF" w:rsidR="007A7CEB" w:rsidRPr="00C07C58" w:rsidRDefault="00141F37" w:rsidP="00B7067E">
      <w:pPr>
        <w:pStyle w:val="Listenabsatz"/>
        <w:numPr>
          <w:ilvl w:val="0"/>
          <w:numId w:val="6"/>
        </w:numPr>
        <w:suppressAutoHyphens/>
        <w:wordWrap/>
        <w:autoSpaceDE/>
        <w:spacing w:line="360" w:lineRule="auto"/>
        <w:rPr>
          <w:rFonts w:eastAsia="Times New Roman" w:cs="Arial"/>
          <w:b/>
          <w:color w:val="00000A"/>
          <w:kern w:val="0"/>
          <w:sz w:val="22"/>
          <w:szCs w:val="22"/>
          <w:lang w:val="es-ES" w:eastAsia="en-GB" w:bidi="en-GB"/>
        </w:rPr>
      </w:pPr>
      <w:r w:rsidRPr="00C07C58">
        <w:rPr>
          <w:rFonts w:eastAsia="Times New Roman" w:cs="Arial"/>
          <w:b/>
          <w:color w:val="00000A"/>
          <w:kern w:val="0"/>
          <w:sz w:val="22"/>
          <w:szCs w:val="22"/>
          <w:lang w:val="es-ES" w:bidi="es-ES"/>
        </w:rPr>
        <w:t>Los neumáticos Ventus S1 evo 3 y Ventus S1 evo Z han logrado la calificación «muy</w:t>
      </w:r>
      <w:r w:rsidR="00C07C58">
        <w:rPr>
          <w:rFonts w:eastAsia="Times New Roman" w:cs="Arial"/>
          <w:b/>
          <w:color w:val="00000A"/>
          <w:kern w:val="0"/>
          <w:sz w:val="22"/>
          <w:szCs w:val="22"/>
          <w:lang w:val="es-ES" w:bidi="es-ES"/>
        </w:rPr>
        <w:t> </w:t>
      </w:r>
      <w:r w:rsidRPr="00C07C58">
        <w:rPr>
          <w:rFonts w:eastAsia="Times New Roman" w:cs="Arial"/>
          <w:b/>
          <w:color w:val="00000A"/>
          <w:kern w:val="0"/>
          <w:sz w:val="22"/>
          <w:szCs w:val="22"/>
          <w:lang w:val="es-ES" w:bidi="es-ES"/>
        </w:rPr>
        <w:t>bueno» en la revista auto motor und sport y «bueno» en sport auto</w:t>
      </w:r>
    </w:p>
    <w:p w14:paraId="3EC77B46" w14:textId="77777777" w:rsidR="00764D2C" w:rsidRPr="00C07C58" w:rsidRDefault="00764D2C" w:rsidP="00925D07">
      <w:pPr>
        <w:suppressAutoHyphens/>
        <w:wordWrap/>
        <w:autoSpaceDE/>
        <w:spacing w:line="360" w:lineRule="auto"/>
        <w:rPr>
          <w:rFonts w:eastAsia="Times New Roman" w:cs="Arial"/>
          <w:bCs/>
          <w:color w:val="00000A"/>
          <w:kern w:val="0"/>
          <w:szCs w:val="20"/>
          <w:lang w:val="es-ES" w:eastAsia="en-GB" w:bidi="en-GB"/>
        </w:rPr>
      </w:pPr>
    </w:p>
    <w:p w14:paraId="640FCDBD" w14:textId="74988074" w:rsidR="00D5563E" w:rsidRPr="00C07C58" w:rsidRDefault="009123E1" w:rsidP="00D5563E">
      <w:pPr>
        <w:suppressAutoHyphens/>
        <w:wordWrap/>
        <w:autoSpaceDE/>
        <w:spacing w:line="360" w:lineRule="auto"/>
        <w:rPr>
          <w:rFonts w:eastAsia="Times New Roman" w:cs="Arial"/>
          <w:color w:val="00000A"/>
          <w:kern w:val="0"/>
          <w:szCs w:val="20"/>
          <w:lang w:val="es-ES" w:eastAsia="en-GB" w:bidi="en-GB"/>
        </w:rPr>
      </w:pPr>
      <w:r w:rsidRPr="00C07C58">
        <w:rPr>
          <w:rFonts w:eastAsia="Times New Roman" w:cs="Arial"/>
          <w:b/>
          <w:color w:val="00000A"/>
          <w:kern w:val="0"/>
          <w:szCs w:val="20"/>
          <w:lang w:val="es-ES" w:bidi="es-ES"/>
        </w:rPr>
        <w:t xml:space="preserve">Neu-Isenburg, Alemania, </w:t>
      </w:r>
      <w:r w:rsidR="00871BB4">
        <w:rPr>
          <w:rFonts w:eastAsia="Times New Roman" w:cs="Arial"/>
          <w:b/>
          <w:color w:val="00000A"/>
          <w:kern w:val="0"/>
          <w:szCs w:val="20"/>
          <w:lang w:val="es-ES" w:bidi="es-ES"/>
        </w:rPr>
        <w:t>12</w:t>
      </w:r>
      <w:r w:rsidRPr="00C07C58">
        <w:rPr>
          <w:rFonts w:eastAsia="Times New Roman" w:cs="Arial"/>
          <w:b/>
          <w:color w:val="00000A"/>
          <w:kern w:val="0"/>
          <w:szCs w:val="20"/>
          <w:lang w:val="es-ES" w:bidi="es-ES"/>
        </w:rPr>
        <w:t xml:space="preserve"> de abril de 2022</w:t>
      </w:r>
      <w:r w:rsidRPr="00C07C58">
        <w:rPr>
          <w:rFonts w:eastAsia="Times New Roman" w:cs="Arial"/>
          <w:color w:val="00000A"/>
          <w:kern w:val="0"/>
          <w:szCs w:val="20"/>
          <w:lang w:val="es-ES" w:bidi="es-ES"/>
        </w:rPr>
        <w:t xml:space="preserve"> – El fabricante de neumáticos premium Hankook ha impresionado con sus perfiles Ventus en las pruebas independientes de neumáticos de verano recientemente publicadas por numerosos medios especializados europeos. El SUV Ventus S1 evo 3 probado de 18 pulgadas es el «ganador de la prueba» y aparece calificado como «ejemplar» en Auto Bild Allrad.  La decisión de los editores se basa en «el máximo rendimiento sobre el campo y en carreteras secas» (Auto Bild Allrad, 4/2022). La variante SUV del modelo insignia UHP (Ultra High Performance) se confirma también como buena opción fuera de la carretera: «buena tracción sobre grava suelta y terreno embarrado» (4/2022). </w:t>
      </w:r>
    </w:p>
    <w:p w14:paraId="25BE3F18" w14:textId="0E87465A" w:rsidR="00DB162A" w:rsidRPr="00C07C58" w:rsidRDefault="00DB162A" w:rsidP="00D5563E">
      <w:pPr>
        <w:suppressAutoHyphens/>
        <w:wordWrap/>
        <w:autoSpaceDE/>
        <w:spacing w:line="360" w:lineRule="auto"/>
        <w:rPr>
          <w:rFonts w:eastAsia="Times New Roman" w:cs="Arial"/>
          <w:color w:val="00000A"/>
          <w:kern w:val="0"/>
          <w:szCs w:val="20"/>
          <w:lang w:val="es-ES" w:eastAsia="en-GB" w:bidi="en-GB"/>
        </w:rPr>
      </w:pPr>
    </w:p>
    <w:p w14:paraId="76A29ADF" w14:textId="784CB337" w:rsidR="00DB162A" w:rsidRPr="00C07C58" w:rsidRDefault="00DB162A" w:rsidP="00D5563E">
      <w:pPr>
        <w:suppressAutoHyphens/>
        <w:wordWrap/>
        <w:autoSpaceDE/>
        <w:spacing w:line="360" w:lineRule="auto"/>
        <w:rPr>
          <w:rFonts w:eastAsia="Times New Roman" w:cs="Arial"/>
          <w:color w:val="00000A"/>
          <w:kern w:val="0"/>
          <w:szCs w:val="20"/>
          <w:lang w:val="es-ES" w:eastAsia="en-GB" w:bidi="en-GB"/>
        </w:rPr>
      </w:pPr>
      <w:r w:rsidRPr="00C07C58">
        <w:rPr>
          <w:rFonts w:eastAsia="Times New Roman" w:cs="Arial"/>
          <w:color w:val="00000A"/>
          <w:kern w:val="0"/>
          <w:szCs w:val="20"/>
          <w:lang w:val="es-ES" w:bidi="es-ES"/>
        </w:rPr>
        <w:t>«Nuestra empresa es sinónimo de neumáticos innovadores y orientados al futuro en todo el mundo. Por ello, estoy enormemente satisfecho con los premios de numerosos medios especializados europeos para los productos de la familia Ventus. Los resultados muestran una vez más que los neumáticos Hankook son una buena opción para nuestros clientes», comenta Sanghoon Lee, presidente de Hankook Tire Europe.</w:t>
      </w:r>
    </w:p>
    <w:p w14:paraId="46ED282D" w14:textId="77777777" w:rsidR="00D5563E" w:rsidRPr="00C07C58" w:rsidRDefault="00D5563E" w:rsidP="00D5563E">
      <w:pPr>
        <w:suppressAutoHyphens/>
        <w:wordWrap/>
        <w:autoSpaceDE/>
        <w:spacing w:line="360" w:lineRule="auto"/>
        <w:rPr>
          <w:rFonts w:eastAsia="Times New Roman" w:cs="Arial"/>
          <w:color w:val="00000A"/>
          <w:kern w:val="0"/>
          <w:szCs w:val="20"/>
          <w:lang w:val="es-ES" w:eastAsia="en-GB" w:bidi="en-GB"/>
        </w:rPr>
      </w:pPr>
    </w:p>
    <w:p w14:paraId="7BA6D73D" w14:textId="2E25C36A" w:rsidR="00CA6E1E" w:rsidRPr="00C07C58" w:rsidRDefault="00CA6E1E" w:rsidP="00D5563E">
      <w:pPr>
        <w:suppressAutoHyphens/>
        <w:wordWrap/>
        <w:autoSpaceDE/>
        <w:spacing w:line="360" w:lineRule="auto"/>
        <w:rPr>
          <w:rFonts w:eastAsia="Times New Roman" w:cs="Arial"/>
          <w:b/>
          <w:bCs/>
          <w:color w:val="00000A"/>
          <w:kern w:val="0"/>
          <w:szCs w:val="20"/>
          <w:lang w:val="es-ES" w:eastAsia="en-GB" w:bidi="en-GB"/>
        </w:rPr>
      </w:pPr>
      <w:r w:rsidRPr="00C07C58">
        <w:rPr>
          <w:rFonts w:eastAsia="Times New Roman" w:cs="Arial"/>
          <w:b/>
          <w:color w:val="00000A"/>
          <w:kern w:val="0"/>
          <w:szCs w:val="20"/>
          <w:lang w:val="es-ES" w:bidi="es-ES"/>
        </w:rPr>
        <w:t>Resultados de las pruebas de neumáticos de verano Hankook 2022</w:t>
      </w:r>
    </w:p>
    <w:p w14:paraId="79C6827C" w14:textId="77777777" w:rsidR="00CA6E1E" w:rsidRPr="00C07C58" w:rsidRDefault="00CA6E1E" w:rsidP="00D5563E">
      <w:pPr>
        <w:suppressAutoHyphens/>
        <w:wordWrap/>
        <w:autoSpaceDE/>
        <w:spacing w:line="360" w:lineRule="auto"/>
        <w:rPr>
          <w:rFonts w:eastAsia="Times New Roman" w:cs="Arial"/>
          <w:b/>
          <w:bCs/>
          <w:color w:val="00000A"/>
          <w:kern w:val="0"/>
          <w:szCs w:val="20"/>
          <w:lang w:val="es-ES" w:eastAsia="en-GB" w:bidi="en-GB"/>
        </w:rPr>
      </w:pPr>
    </w:p>
    <w:tbl>
      <w:tblPr>
        <w:tblStyle w:val="Gitternetztabelle4"/>
        <w:tblW w:w="5000" w:type="pct"/>
        <w:tblLook w:val="04A0" w:firstRow="1" w:lastRow="0" w:firstColumn="1" w:lastColumn="0" w:noHBand="0" w:noVBand="1"/>
      </w:tblPr>
      <w:tblGrid>
        <w:gridCol w:w="2121"/>
        <w:gridCol w:w="1985"/>
        <w:gridCol w:w="1844"/>
        <w:gridCol w:w="1931"/>
        <w:gridCol w:w="1124"/>
      </w:tblGrid>
      <w:tr w:rsidR="001B56F9" w:rsidRPr="00C07C58" w14:paraId="66F8EA42" w14:textId="77777777" w:rsidTr="006978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shd w:val="clear" w:color="auto" w:fill="EC6608"/>
          </w:tcPr>
          <w:p w14:paraId="22B7646B" w14:textId="5BD7C1A8" w:rsidR="00CA6E1E" w:rsidRPr="00C07C58" w:rsidRDefault="00CA6E1E" w:rsidP="00EC1185">
            <w:pPr>
              <w:widowControl/>
              <w:suppressAutoHyphens/>
              <w:wordWrap/>
              <w:autoSpaceDE/>
              <w:snapToGrid w:val="0"/>
              <w:spacing w:line="360" w:lineRule="auto"/>
              <w:jc w:val="left"/>
              <w:rPr>
                <w:rFonts w:eastAsia="Times New Roman" w:cs="Arial"/>
                <w:bCs w:val="0"/>
                <w:kern w:val="0"/>
                <w:szCs w:val="20"/>
                <w:lang w:val="de-DE" w:eastAsia="en-GB" w:bidi="en-GB"/>
              </w:rPr>
            </w:pPr>
            <w:r w:rsidRPr="00C07C58">
              <w:rPr>
                <w:rFonts w:eastAsia="Times New Roman" w:cs="Arial"/>
                <w:kern w:val="0"/>
                <w:szCs w:val="20"/>
                <w:lang w:val="es-ES" w:bidi="es-ES"/>
              </w:rPr>
              <w:t>Medio</w:t>
            </w:r>
          </w:p>
        </w:tc>
        <w:tc>
          <w:tcPr>
            <w:tcW w:w="1102" w:type="pct"/>
            <w:shd w:val="clear" w:color="auto" w:fill="EC6608"/>
          </w:tcPr>
          <w:p w14:paraId="7094271F" w14:textId="7F5604E1" w:rsidR="00CA6E1E" w:rsidRPr="00C07C58"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C07C58">
              <w:rPr>
                <w:rFonts w:eastAsia="Times New Roman" w:cs="Arial"/>
                <w:kern w:val="0"/>
                <w:szCs w:val="20"/>
                <w:lang w:val="es-ES" w:bidi="es-ES"/>
              </w:rPr>
              <w:t>Perfil</w:t>
            </w:r>
          </w:p>
        </w:tc>
        <w:tc>
          <w:tcPr>
            <w:tcW w:w="1024" w:type="pct"/>
            <w:shd w:val="clear" w:color="auto" w:fill="EC6608"/>
          </w:tcPr>
          <w:p w14:paraId="7EADD0AF" w14:textId="5DE76258" w:rsidR="00CA6E1E" w:rsidRPr="00C07C58" w:rsidRDefault="00CA6E1E"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C07C58">
              <w:rPr>
                <w:rFonts w:eastAsia="Times New Roman" w:cs="Arial"/>
                <w:kern w:val="0"/>
                <w:szCs w:val="20"/>
                <w:lang w:val="es-ES" w:bidi="es-ES"/>
              </w:rPr>
              <w:t>Medida probada</w:t>
            </w:r>
          </w:p>
        </w:tc>
        <w:tc>
          <w:tcPr>
            <w:tcW w:w="1072" w:type="pct"/>
            <w:shd w:val="clear" w:color="auto" w:fill="EC6608"/>
          </w:tcPr>
          <w:p w14:paraId="6D2BD6A9" w14:textId="37232CA9" w:rsidR="00CA6E1E" w:rsidRPr="00C07C58" w:rsidRDefault="005B753F" w:rsidP="00C07C58">
            <w:pPr>
              <w:widowControl/>
              <w:suppressAutoHyphens/>
              <w:wordWrap/>
              <w:autoSpaceDE/>
              <w:snapToGrid w:val="0"/>
              <w:spacing w:line="276"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C07C58">
              <w:rPr>
                <w:rFonts w:eastAsia="Times New Roman" w:cs="Arial"/>
                <w:kern w:val="0"/>
                <w:szCs w:val="20"/>
                <w:lang w:val="es-ES" w:bidi="es-ES"/>
              </w:rPr>
              <w:t>Resultado de la prueba</w:t>
            </w:r>
          </w:p>
        </w:tc>
        <w:tc>
          <w:tcPr>
            <w:tcW w:w="625" w:type="pct"/>
            <w:shd w:val="clear" w:color="auto" w:fill="EC6608"/>
          </w:tcPr>
          <w:p w14:paraId="45D712CC" w14:textId="66F7997A" w:rsidR="00CA6E1E" w:rsidRPr="00C07C58" w:rsidRDefault="005B753F" w:rsidP="00EC1185">
            <w:pPr>
              <w:widowControl/>
              <w:suppressAutoHyphens/>
              <w:wordWrap/>
              <w:autoSpaceDE/>
              <w:snapToGrid w:val="0"/>
              <w:spacing w:line="360" w:lineRule="auto"/>
              <w:jc w:val="left"/>
              <w:cnfStyle w:val="100000000000" w:firstRow="1" w:lastRow="0" w:firstColumn="0" w:lastColumn="0" w:oddVBand="0" w:evenVBand="0" w:oddHBand="0" w:evenHBand="0" w:firstRowFirstColumn="0" w:firstRowLastColumn="0" w:lastRowFirstColumn="0" w:lastRowLastColumn="0"/>
              <w:rPr>
                <w:rFonts w:eastAsia="Times New Roman" w:cs="Arial"/>
                <w:bCs w:val="0"/>
                <w:kern w:val="0"/>
                <w:szCs w:val="20"/>
                <w:lang w:val="de-DE" w:eastAsia="en-GB" w:bidi="en-GB"/>
              </w:rPr>
            </w:pPr>
            <w:r w:rsidRPr="00C07C58">
              <w:rPr>
                <w:rFonts w:eastAsia="Times New Roman" w:cs="Arial"/>
                <w:kern w:val="0"/>
                <w:szCs w:val="20"/>
                <w:lang w:val="es-ES" w:bidi="es-ES"/>
              </w:rPr>
              <w:t>Edición</w:t>
            </w:r>
          </w:p>
        </w:tc>
      </w:tr>
      <w:tr w:rsidR="001B56F9" w:rsidRPr="00C07C58" w14:paraId="6FDEB515"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763FD11F" w14:textId="7EA01915" w:rsidR="00CA6E1E" w:rsidRPr="00C07C58"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C07C58">
              <w:rPr>
                <w:rFonts w:eastAsia="Times New Roman" w:cs="Arial"/>
                <w:color w:val="00000A"/>
                <w:kern w:val="0"/>
                <w:sz w:val="18"/>
                <w:szCs w:val="18"/>
                <w:lang w:val="es-ES" w:bidi="es-ES"/>
              </w:rPr>
              <w:t>Auto Bild Allrad</w:t>
            </w:r>
          </w:p>
        </w:tc>
        <w:tc>
          <w:tcPr>
            <w:tcW w:w="1102" w:type="pct"/>
          </w:tcPr>
          <w:p w14:paraId="094688BA" w14:textId="039FA152" w:rsidR="00CA6E1E" w:rsidRPr="00C07C58" w:rsidRDefault="00777CF6"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Ventus S1 evo 3 SUV</w:t>
            </w:r>
          </w:p>
        </w:tc>
        <w:tc>
          <w:tcPr>
            <w:tcW w:w="1024" w:type="pct"/>
          </w:tcPr>
          <w:p w14:paraId="71F801C9" w14:textId="2BC1C64A" w:rsidR="00CA6E1E" w:rsidRPr="00C07C58" w:rsidRDefault="001B56F9"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235/55R18 104W</w:t>
            </w:r>
          </w:p>
        </w:tc>
        <w:tc>
          <w:tcPr>
            <w:tcW w:w="1072" w:type="pct"/>
          </w:tcPr>
          <w:p w14:paraId="52698164" w14:textId="7E244C83" w:rsidR="00CA6E1E" w:rsidRPr="00C07C58" w:rsidRDefault="00386D9D" w:rsidP="00C07C58">
            <w:pPr>
              <w:widowControl/>
              <w:suppressAutoHyphens/>
              <w:wordWrap/>
              <w:autoSpaceDE/>
              <w:snapToGrid w:val="0"/>
              <w:spacing w:line="276"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es-ES" w:eastAsia="en-GB" w:bidi="en-GB"/>
              </w:rPr>
            </w:pPr>
            <w:r w:rsidRPr="00C07C58">
              <w:rPr>
                <w:rFonts w:eastAsia="Times New Roman" w:cs="Arial"/>
                <w:color w:val="00000A"/>
                <w:kern w:val="0"/>
                <w:sz w:val="18"/>
                <w:szCs w:val="18"/>
                <w:lang w:val="es-ES" w:bidi="es-ES"/>
              </w:rPr>
              <w:t>Ganador de la prueba &amp; ejemplar</w:t>
            </w:r>
          </w:p>
        </w:tc>
        <w:tc>
          <w:tcPr>
            <w:tcW w:w="625" w:type="pct"/>
          </w:tcPr>
          <w:p w14:paraId="3495BF75" w14:textId="3FD3CE93" w:rsidR="00CA6E1E" w:rsidRPr="00C07C58"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4/2022</w:t>
            </w:r>
          </w:p>
        </w:tc>
      </w:tr>
      <w:tr w:rsidR="001B56F9" w:rsidRPr="00C07C58" w14:paraId="71ADC3D7"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4DD5CEB4" w14:textId="149CBAF8" w:rsidR="00CA6E1E" w:rsidRPr="00C07C58" w:rsidRDefault="005B753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C07C58">
              <w:rPr>
                <w:rFonts w:eastAsia="Times New Roman" w:cs="Arial"/>
                <w:color w:val="00000A"/>
                <w:kern w:val="0"/>
                <w:sz w:val="18"/>
                <w:szCs w:val="18"/>
                <w:lang w:val="es-ES" w:bidi="es-ES"/>
              </w:rPr>
              <w:t>Auto Bild</w:t>
            </w:r>
          </w:p>
        </w:tc>
        <w:tc>
          <w:tcPr>
            <w:tcW w:w="1102" w:type="pct"/>
          </w:tcPr>
          <w:p w14:paraId="1E67B4C5" w14:textId="75CF9780" w:rsidR="00CA6E1E" w:rsidRPr="00C07C58"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Ventus Prime 4</w:t>
            </w:r>
          </w:p>
        </w:tc>
        <w:tc>
          <w:tcPr>
            <w:tcW w:w="1024" w:type="pct"/>
          </w:tcPr>
          <w:p w14:paraId="0B8EBA31" w14:textId="5F10CF13" w:rsidR="00CA6E1E" w:rsidRPr="00C07C58" w:rsidRDefault="001B56F9"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215/55R17 94W</w:t>
            </w:r>
          </w:p>
        </w:tc>
        <w:tc>
          <w:tcPr>
            <w:tcW w:w="1072" w:type="pct"/>
          </w:tcPr>
          <w:p w14:paraId="7D89AE5B" w14:textId="7EB90DC4" w:rsidR="00CA6E1E"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Ejemplar</w:t>
            </w:r>
          </w:p>
        </w:tc>
        <w:tc>
          <w:tcPr>
            <w:tcW w:w="625" w:type="pct"/>
          </w:tcPr>
          <w:p w14:paraId="25F2E0FB" w14:textId="7C143F7D" w:rsidR="00CA6E1E"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10/03/2022</w:t>
            </w:r>
          </w:p>
        </w:tc>
      </w:tr>
      <w:tr w:rsidR="001B56F9" w:rsidRPr="00C07C58" w14:paraId="7B216F06" w14:textId="77777777" w:rsidTr="006978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Pr>
          <w:p w14:paraId="323EF3F6" w14:textId="7C9B42BA" w:rsidR="00CA6E1E" w:rsidRPr="00C07C58"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C07C58">
              <w:rPr>
                <w:rFonts w:eastAsia="Times New Roman" w:cs="Arial"/>
                <w:color w:val="00000A"/>
                <w:kern w:val="0"/>
                <w:sz w:val="18"/>
                <w:szCs w:val="18"/>
                <w:lang w:val="es-ES" w:bidi="es-ES"/>
              </w:rPr>
              <w:t>auto motor und sport</w:t>
            </w:r>
          </w:p>
        </w:tc>
        <w:tc>
          <w:tcPr>
            <w:tcW w:w="1102" w:type="pct"/>
          </w:tcPr>
          <w:p w14:paraId="3421EABA" w14:textId="48AD0877" w:rsidR="00CA6E1E" w:rsidRPr="00C07C58"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Ventus S1 evo 3</w:t>
            </w:r>
          </w:p>
        </w:tc>
        <w:tc>
          <w:tcPr>
            <w:tcW w:w="1024" w:type="pct"/>
          </w:tcPr>
          <w:p w14:paraId="1436AA8E" w14:textId="3D3211B3" w:rsidR="00CA6E1E" w:rsidRPr="00C07C58"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245/45R19 102Y XL</w:t>
            </w:r>
          </w:p>
        </w:tc>
        <w:tc>
          <w:tcPr>
            <w:tcW w:w="1072" w:type="pct"/>
          </w:tcPr>
          <w:p w14:paraId="1039B9EB" w14:textId="5A649D14" w:rsidR="00CA6E1E" w:rsidRPr="00C07C58" w:rsidRDefault="00386D9D"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muy bueno</w:t>
            </w:r>
          </w:p>
        </w:tc>
        <w:tc>
          <w:tcPr>
            <w:tcW w:w="625" w:type="pct"/>
          </w:tcPr>
          <w:p w14:paraId="119E25EB" w14:textId="578529C5" w:rsidR="00CA6E1E" w:rsidRPr="00C07C58" w:rsidRDefault="004D7DC8" w:rsidP="00EC1185">
            <w:pPr>
              <w:widowControl/>
              <w:suppressAutoHyphens/>
              <w:wordWrap/>
              <w:autoSpaceDE/>
              <w:snapToGrid w:val="0"/>
              <w:spacing w:line="360" w:lineRule="auto"/>
              <w:jc w:val="left"/>
              <w:cnfStyle w:val="000000100000" w:firstRow="0" w:lastRow="0" w:firstColumn="0" w:lastColumn="0" w:oddVBand="0" w:evenVBand="0" w:oddHBand="1"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3/2022</w:t>
            </w:r>
          </w:p>
        </w:tc>
      </w:tr>
      <w:tr w:rsidR="001B56F9" w:rsidRPr="00C07C58" w14:paraId="1B900F3D" w14:textId="77777777" w:rsidTr="0069787A">
        <w:tc>
          <w:tcPr>
            <w:cnfStyle w:val="001000000000" w:firstRow="0" w:lastRow="0" w:firstColumn="1" w:lastColumn="0" w:oddVBand="0" w:evenVBand="0" w:oddHBand="0" w:evenHBand="0" w:firstRowFirstColumn="0" w:firstRowLastColumn="0" w:lastRowFirstColumn="0" w:lastRowLastColumn="0"/>
            <w:tcW w:w="1178" w:type="pct"/>
          </w:tcPr>
          <w:p w14:paraId="70DFDBD5" w14:textId="0D8514B6" w:rsidR="005B753F" w:rsidRPr="00C07C58" w:rsidRDefault="004749EF" w:rsidP="00EC1185">
            <w:pPr>
              <w:widowControl/>
              <w:suppressAutoHyphens/>
              <w:wordWrap/>
              <w:autoSpaceDE/>
              <w:snapToGrid w:val="0"/>
              <w:spacing w:line="360" w:lineRule="auto"/>
              <w:jc w:val="left"/>
              <w:rPr>
                <w:rFonts w:eastAsia="Times New Roman" w:cs="Arial"/>
                <w:bCs w:val="0"/>
                <w:color w:val="00000A"/>
                <w:kern w:val="0"/>
                <w:sz w:val="18"/>
                <w:szCs w:val="18"/>
                <w:lang w:val="de-DE" w:eastAsia="en-GB" w:bidi="en-GB"/>
              </w:rPr>
            </w:pPr>
            <w:r w:rsidRPr="00C07C58">
              <w:rPr>
                <w:rFonts w:eastAsia="Times New Roman" w:cs="Arial"/>
                <w:color w:val="00000A"/>
                <w:kern w:val="0"/>
                <w:sz w:val="18"/>
                <w:szCs w:val="18"/>
                <w:lang w:val="es-ES" w:bidi="es-ES"/>
              </w:rPr>
              <w:t>sport auto</w:t>
            </w:r>
          </w:p>
        </w:tc>
        <w:tc>
          <w:tcPr>
            <w:tcW w:w="1102" w:type="pct"/>
          </w:tcPr>
          <w:p w14:paraId="57017B54" w14:textId="312A9220" w:rsidR="005B753F"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Ventus S1 evo Z</w:t>
            </w:r>
          </w:p>
        </w:tc>
        <w:tc>
          <w:tcPr>
            <w:tcW w:w="1024" w:type="pct"/>
          </w:tcPr>
          <w:p w14:paraId="6EE53694" w14:textId="7BBDD8C6" w:rsidR="005B753F"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bCs/>
                <w:color w:val="00000A"/>
                <w:kern w:val="0"/>
                <w:sz w:val="18"/>
                <w:szCs w:val="18"/>
                <w:lang w:val="de-DE" w:eastAsia="en-GB" w:bidi="en-GB"/>
              </w:rPr>
              <w:t>235/35ZR19 (91Y)</w:t>
            </w:r>
          </w:p>
        </w:tc>
        <w:tc>
          <w:tcPr>
            <w:tcW w:w="1072" w:type="pct"/>
          </w:tcPr>
          <w:p w14:paraId="6A6BCFA3" w14:textId="4E19694F" w:rsidR="005B753F"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bueno</w:t>
            </w:r>
          </w:p>
        </w:tc>
        <w:tc>
          <w:tcPr>
            <w:tcW w:w="625" w:type="pct"/>
          </w:tcPr>
          <w:p w14:paraId="4509946E" w14:textId="360312A2" w:rsidR="005B753F" w:rsidRPr="00C07C58" w:rsidRDefault="00386D9D" w:rsidP="00EC1185">
            <w:pPr>
              <w:widowControl/>
              <w:suppressAutoHyphens/>
              <w:wordWrap/>
              <w:autoSpaceDE/>
              <w:snapToGrid w:val="0"/>
              <w:spacing w:line="360" w:lineRule="auto"/>
              <w:jc w:val="left"/>
              <w:cnfStyle w:val="000000000000" w:firstRow="0" w:lastRow="0" w:firstColumn="0" w:lastColumn="0" w:oddVBand="0" w:evenVBand="0" w:oddHBand="0" w:evenHBand="0" w:firstRowFirstColumn="0" w:firstRowLastColumn="0" w:lastRowFirstColumn="0" w:lastRowLastColumn="0"/>
              <w:rPr>
                <w:rFonts w:eastAsia="Times New Roman" w:cs="Arial"/>
                <w:bCs/>
                <w:color w:val="00000A"/>
                <w:kern w:val="0"/>
                <w:sz w:val="18"/>
                <w:szCs w:val="18"/>
                <w:lang w:val="de-DE" w:eastAsia="en-GB" w:bidi="en-GB"/>
              </w:rPr>
            </w:pPr>
            <w:r w:rsidRPr="00C07C58">
              <w:rPr>
                <w:rFonts w:eastAsia="Times New Roman" w:cs="Arial"/>
                <w:color w:val="00000A"/>
                <w:kern w:val="0"/>
                <w:sz w:val="18"/>
                <w:szCs w:val="18"/>
                <w:lang w:val="es-ES" w:bidi="es-ES"/>
              </w:rPr>
              <w:t>4/2022</w:t>
            </w:r>
          </w:p>
        </w:tc>
      </w:tr>
    </w:tbl>
    <w:p w14:paraId="781FC760" w14:textId="77777777" w:rsidR="00D5563E" w:rsidRPr="00C07C58" w:rsidRDefault="00D5563E" w:rsidP="00925D07">
      <w:pPr>
        <w:suppressAutoHyphens/>
        <w:wordWrap/>
        <w:autoSpaceDE/>
        <w:spacing w:line="360" w:lineRule="auto"/>
        <w:rPr>
          <w:rFonts w:eastAsia="Times New Roman" w:cs="Arial"/>
          <w:color w:val="00000A"/>
          <w:kern w:val="0"/>
          <w:szCs w:val="20"/>
          <w:lang w:val="de-DE" w:eastAsia="en-GB" w:bidi="en-GB"/>
        </w:rPr>
      </w:pPr>
    </w:p>
    <w:p w14:paraId="332653C9" w14:textId="6315C5F7" w:rsidR="00525AAD" w:rsidRPr="00C07C58" w:rsidRDefault="00082305" w:rsidP="00C07C58">
      <w:pPr>
        <w:widowControl/>
        <w:suppressAutoHyphens/>
        <w:wordWrap/>
        <w:autoSpaceDE/>
        <w:spacing w:line="360" w:lineRule="auto"/>
        <w:rPr>
          <w:rFonts w:eastAsia="Times New Roman" w:cs="Arial"/>
          <w:color w:val="00000A"/>
          <w:kern w:val="0"/>
          <w:szCs w:val="20"/>
          <w:lang w:val="es-ES" w:eastAsia="en-GB" w:bidi="en-GB"/>
        </w:rPr>
      </w:pPr>
      <w:r w:rsidRPr="00C07C58">
        <w:rPr>
          <w:rFonts w:eastAsia="Times New Roman" w:cs="Arial"/>
          <w:color w:val="00000A"/>
          <w:kern w:val="0"/>
          <w:szCs w:val="20"/>
          <w:lang w:val="es-ES" w:bidi="es-ES"/>
        </w:rPr>
        <w:t xml:space="preserve">El </w:t>
      </w:r>
      <w:r w:rsidRPr="00C07C58">
        <w:rPr>
          <w:rFonts w:eastAsia="Times New Roman" w:cs="Arial"/>
          <w:b/>
          <w:color w:val="00000A"/>
          <w:kern w:val="0"/>
          <w:szCs w:val="20"/>
          <w:lang w:val="es-ES" w:bidi="es-ES"/>
        </w:rPr>
        <w:t>Ventus S1 evo 3</w:t>
      </w:r>
      <w:r w:rsidRPr="00C07C58">
        <w:rPr>
          <w:rFonts w:eastAsia="Times New Roman" w:cs="Arial"/>
          <w:color w:val="00000A"/>
          <w:kern w:val="0"/>
          <w:szCs w:val="20"/>
          <w:lang w:val="es-ES" w:bidi="es-ES"/>
        </w:rPr>
        <w:t xml:space="preserve"> y el </w:t>
      </w:r>
      <w:r w:rsidRPr="00C07C58">
        <w:rPr>
          <w:rFonts w:eastAsia="Times New Roman" w:cs="Arial"/>
          <w:b/>
          <w:color w:val="00000A"/>
          <w:kern w:val="0"/>
          <w:szCs w:val="20"/>
          <w:lang w:val="es-ES" w:bidi="es-ES"/>
        </w:rPr>
        <w:t>Ventus S1 evo 3 SUV</w:t>
      </w:r>
      <w:r w:rsidRPr="00C07C58">
        <w:rPr>
          <w:rFonts w:eastAsia="Times New Roman" w:cs="Arial"/>
          <w:color w:val="00000A"/>
          <w:kern w:val="0"/>
          <w:szCs w:val="20"/>
          <w:lang w:val="es-ES" w:bidi="es-ES"/>
        </w:rPr>
        <w:t xml:space="preserve"> están equipados, entre otros elementos, con un núcleo de talón de alta resistencia que, en combinación con el flanco reforzado, garantiza no solo una </w:t>
      </w:r>
      <w:r w:rsidRPr="00C07C58">
        <w:rPr>
          <w:rFonts w:eastAsia="Times New Roman" w:cs="Arial"/>
          <w:color w:val="00000A"/>
          <w:kern w:val="0"/>
          <w:szCs w:val="20"/>
          <w:lang w:val="es-ES" w:bidi="es-ES"/>
        </w:rPr>
        <w:lastRenderedPageBreak/>
        <w:t>conducción deportiva y dinámica, sino también una alta estabilidad, una trayectoria recta y una alta precisión direccional, en particular a alta velocidad. Se ha valorado en especial la mejora adicional en las áreas de agarre en mojado y precisión en la conducción direccional. Numerosos prestigiosos fabricantes de automóviles utilizan este neumático como equipo original para sus mejores modelos. Auto motor und sport confirma «distancias de frenado muy cortas sobre asfalto húmedo, comportamiento muy seguro y sin sorpresas en curvas mojadas» y «seguridad ante maniobras evasivas repentinas» (auto motor und sport, 3/2022).</w:t>
      </w:r>
    </w:p>
    <w:p w14:paraId="3A881D26" w14:textId="77777777" w:rsidR="00525AAD" w:rsidRPr="00C07C58" w:rsidRDefault="00525AAD" w:rsidP="00925D07">
      <w:pPr>
        <w:suppressAutoHyphens/>
        <w:wordWrap/>
        <w:autoSpaceDE/>
        <w:spacing w:line="360" w:lineRule="auto"/>
        <w:rPr>
          <w:rFonts w:eastAsia="Times New Roman" w:cs="Arial"/>
          <w:color w:val="00000A"/>
          <w:kern w:val="0"/>
          <w:szCs w:val="20"/>
          <w:lang w:val="es-ES" w:eastAsia="en-GB" w:bidi="en-GB"/>
        </w:rPr>
      </w:pPr>
    </w:p>
    <w:p w14:paraId="741D1C21" w14:textId="08EC7F79" w:rsidR="00490F65" w:rsidRPr="00C07C58" w:rsidRDefault="00525AAD" w:rsidP="00925D07">
      <w:pPr>
        <w:suppressAutoHyphens/>
        <w:wordWrap/>
        <w:autoSpaceDE/>
        <w:spacing w:line="360" w:lineRule="auto"/>
        <w:rPr>
          <w:rFonts w:eastAsia="Times New Roman" w:cs="Arial"/>
          <w:color w:val="00000A"/>
          <w:kern w:val="0"/>
          <w:szCs w:val="20"/>
          <w:lang w:val="es-ES" w:eastAsia="en-GB" w:bidi="en-GB"/>
        </w:rPr>
      </w:pPr>
      <w:r w:rsidRPr="00C07C58">
        <w:rPr>
          <w:rFonts w:eastAsia="Times New Roman" w:cs="Arial"/>
          <w:color w:val="00000A"/>
          <w:kern w:val="0"/>
          <w:szCs w:val="20"/>
          <w:lang w:val="es-ES" w:bidi="es-ES"/>
        </w:rPr>
        <w:t xml:space="preserve">Comparado con su exitoso predecesor Ventus Prime 3, el nuevo </w:t>
      </w:r>
      <w:r w:rsidRPr="00C07C58">
        <w:rPr>
          <w:rFonts w:eastAsia="Times New Roman" w:cs="Arial"/>
          <w:b/>
          <w:color w:val="00000A"/>
          <w:kern w:val="0"/>
          <w:szCs w:val="20"/>
          <w:lang w:val="es-ES" w:bidi="es-ES"/>
        </w:rPr>
        <w:t>Ventus Prime 4</w:t>
      </w:r>
      <w:r w:rsidRPr="00C07C58">
        <w:rPr>
          <w:rFonts w:eastAsia="Times New Roman" w:cs="Arial"/>
          <w:color w:val="00000A"/>
          <w:kern w:val="0"/>
          <w:szCs w:val="20"/>
          <w:lang w:val="es-ES" w:bidi="es-ES"/>
        </w:rPr>
        <w:t xml:space="preserve"> asombra en prácticamente todos los puntos relevantes con características adicionales mejoradas. La conducción y la resistencia a la rodadura de la nueva generación de alto rendimiento del fabricante premium han experimentado una nueva mejora. Los ingenieros de Hankook también pudieron aumentar el kilometraje hasta en una quinta parte en comparación con su predecesor, el Ventus Prime 3. La «High Mileage Compound Technology» ha sido determinante para conseguirlo. En su principal prueba de neumáticos de verano, Auto Bild describe el Ventus Prime 4 como un «nuevo producto de marca con una excelente conducción en pistas secas y mojadas, distancias de frenado cortas en seco y mojado» y «buen kilometraje» (Auto Bild, 10 de marzo de 2022) . </w:t>
      </w:r>
    </w:p>
    <w:p w14:paraId="4AFD3964" w14:textId="6F8F9AD3" w:rsidR="00711B6F" w:rsidRPr="00C07C58" w:rsidRDefault="00711B6F" w:rsidP="00925D07">
      <w:pPr>
        <w:suppressAutoHyphens/>
        <w:wordWrap/>
        <w:autoSpaceDE/>
        <w:spacing w:line="360" w:lineRule="auto"/>
        <w:rPr>
          <w:rFonts w:eastAsia="Times New Roman" w:cs="Arial"/>
          <w:color w:val="00000A"/>
          <w:kern w:val="0"/>
          <w:szCs w:val="20"/>
          <w:lang w:val="es-ES" w:eastAsia="en-GB" w:bidi="en-GB"/>
        </w:rPr>
      </w:pPr>
    </w:p>
    <w:p w14:paraId="6A8EB27E" w14:textId="7B734185" w:rsidR="00082305" w:rsidRPr="00C07C58" w:rsidRDefault="00711B6F" w:rsidP="00925D07">
      <w:pPr>
        <w:suppressAutoHyphens/>
        <w:wordWrap/>
        <w:autoSpaceDE/>
        <w:spacing w:line="360" w:lineRule="auto"/>
        <w:rPr>
          <w:rFonts w:eastAsia="Times New Roman" w:cs="Arial"/>
          <w:color w:val="00000A"/>
          <w:kern w:val="0"/>
          <w:szCs w:val="20"/>
          <w:lang w:val="es-ES" w:eastAsia="en-GB" w:bidi="en-GB"/>
        </w:rPr>
      </w:pPr>
      <w:r w:rsidRPr="00C07C58">
        <w:rPr>
          <w:rFonts w:eastAsia="Times New Roman" w:cs="Arial"/>
          <w:color w:val="00000A"/>
          <w:kern w:val="0"/>
          <w:szCs w:val="20"/>
          <w:lang w:val="es-ES" w:bidi="es-ES"/>
        </w:rPr>
        <w:t xml:space="preserve">El </w:t>
      </w:r>
      <w:r w:rsidRPr="00C07C58">
        <w:rPr>
          <w:rFonts w:eastAsia="Times New Roman" w:cs="Arial"/>
          <w:b/>
          <w:color w:val="00000A"/>
          <w:kern w:val="0"/>
          <w:szCs w:val="20"/>
          <w:lang w:val="es-ES" w:bidi="es-ES"/>
        </w:rPr>
        <w:t>Ventus S1 evo Z</w:t>
      </w:r>
      <w:r w:rsidRPr="00C07C58">
        <w:rPr>
          <w:rFonts w:eastAsia="Times New Roman" w:cs="Arial"/>
          <w:color w:val="00000A"/>
          <w:kern w:val="0"/>
          <w:szCs w:val="20"/>
          <w:lang w:val="es-ES" w:bidi="es-ES"/>
        </w:rPr>
        <w:t xml:space="preserve"> marca una nueva era en la gama alta de la compañía como neumático Ultra Ultra High Performance. Desarrollado para super deportivos exigentes que necesitan agarre adicional y soporte lateral, el Ventus S1 evo Z no hace concesiones en relación con la resistencia y seguridad. Este modelo ya se emplea como equipo original para el BMW X3 M, BMW X4 M, Porsche Panamera y el Mini John Cooper Works GP en edición limitada. Hankook ha utilizado un compuesto para neumáticos enriquecido con sílice, recientemente desarrollado para estos modelos y la vulcanización se lleva a cabo de forma especialmente cuidadosa a bajas temperaturas. Sport Auto describe el perfil como «dinámico-deportivo». Añade además que «gracias a la excelente respuesta al aquaplaning es seguro para la conducción sobre mojado» (sport auto, 4/2022).</w:t>
      </w:r>
    </w:p>
    <w:p w14:paraId="2687CE84" w14:textId="77777777" w:rsidR="00711B6F" w:rsidRPr="00C07C58" w:rsidRDefault="00711B6F" w:rsidP="00925D07">
      <w:pPr>
        <w:suppressAutoHyphens/>
        <w:wordWrap/>
        <w:autoSpaceDE/>
        <w:spacing w:line="360" w:lineRule="auto"/>
        <w:rPr>
          <w:rFonts w:eastAsia="Times New Roman" w:cs="Arial"/>
          <w:color w:val="00000A"/>
          <w:kern w:val="0"/>
          <w:szCs w:val="20"/>
          <w:lang w:val="es-ES" w:eastAsia="en-GB" w:bidi="en-GB"/>
        </w:rPr>
      </w:pPr>
    </w:p>
    <w:p w14:paraId="32E9AE02" w14:textId="70A7C9C0" w:rsidR="00BE33DC" w:rsidRPr="00871BB4" w:rsidRDefault="00BE33DC" w:rsidP="00BE33DC">
      <w:pPr>
        <w:suppressAutoHyphens/>
        <w:wordWrap/>
        <w:autoSpaceDE/>
        <w:spacing w:line="360" w:lineRule="auto"/>
        <w:jc w:val="center"/>
        <w:rPr>
          <w:rFonts w:eastAsia="Times New Roman" w:cs="Arial"/>
          <w:i/>
          <w:iCs/>
          <w:color w:val="00000A"/>
          <w:kern w:val="0"/>
          <w:szCs w:val="20"/>
          <w:lang w:val="en-GB" w:eastAsia="en-GB" w:bidi="en-GB"/>
        </w:rPr>
      </w:pPr>
      <w:r w:rsidRPr="00C07C58">
        <w:rPr>
          <w:rFonts w:eastAsia="Times New Roman" w:cs="Arial"/>
          <w:color w:val="00000A"/>
          <w:kern w:val="0"/>
          <w:szCs w:val="20"/>
          <w:lang w:val="es-ES" w:bidi="es-ES"/>
        </w:rPr>
        <w:t>###</w:t>
      </w:r>
    </w:p>
    <w:p w14:paraId="2F864600" w14:textId="6276DC00" w:rsidR="00BE33DC" w:rsidRPr="00871BB4" w:rsidRDefault="00BE33DC" w:rsidP="00925D07">
      <w:pPr>
        <w:suppressAutoHyphens/>
        <w:wordWrap/>
        <w:autoSpaceDE/>
        <w:spacing w:line="360" w:lineRule="auto"/>
        <w:rPr>
          <w:rFonts w:eastAsia="Times New Roman" w:cs="Arial"/>
          <w:color w:val="00000A"/>
          <w:kern w:val="0"/>
          <w:szCs w:val="20"/>
          <w:lang w:val="en-GB" w:eastAsia="en-GB" w:bidi="en-GB"/>
        </w:rPr>
      </w:pPr>
    </w:p>
    <w:p w14:paraId="0E47B2B1" w14:textId="77777777" w:rsidR="00C07C58" w:rsidRPr="00EC173D" w:rsidRDefault="00C07C58" w:rsidP="00C07C58">
      <w:pPr>
        <w:keepNext/>
        <w:widowControl/>
        <w:wordWrap/>
        <w:spacing w:line="360" w:lineRule="auto"/>
        <w:rPr>
          <w:rFonts w:asciiTheme="minorBidi" w:hAnsiTheme="minorBidi" w:cstheme="minorBidi"/>
          <w:b/>
          <w:szCs w:val="20"/>
          <w:lang w:val="es-ES"/>
        </w:rPr>
      </w:pPr>
      <w:r w:rsidRPr="00EC173D">
        <w:rPr>
          <w:rFonts w:asciiTheme="minorBidi" w:hAnsiTheme="minorBidi" w:cstheme="minorBidi"/>
          <w:b/>
          <w:szCs w:val="20"/>
          <w:lang w:val="es-ES"/>
        </w:rPr>
        <w:t>Sobre Hankook</w:t>
      </w:r>
    </w:p>
    <w:p w14:paraId="6F9ED7C9" w14:textId="77777777" w:rsidR="00C07C58" w:rsidRPr="00EC173D" w:rsidRDefault="00C07C58" w:rsidP="00C07C58">
      <w:pPr>
        <w:keepNext/>
        <w:widowControl/>
        <w:wordWrap/>
        <w:spacing w:line="360" w:lineRule="auto"/>
        <w:rPr>
          <w:rFonts w:asciiTheme="minorBidi" w:hAnsiTheme="minorBidi" w:cstheme="minorBidi"/>
          <w:b/>
          <w:bCs/>
          <w:szCs w:val="20"/>
          <w:lang w:val="es-ES"/>
        </w:rPr>
      </w:pPr>
    </w:p>
    <w:p w14:paraId="3BC92FA8" w14:textId="77777777" w:rsidR="00C07C58" w:rsidRPr="00EC173D" w:rsidRDefault="00C07C58" w:rsidP="00C07C58">
      <w:pPr>
        <w:keepLines/>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303620C4" w14:textId="77777777" w:rsidR="00C07C58" w:rsidRPr="00EC173D" w:rsidRDefault="00C07C58" w:rsidP="00C07C58">
      <w:pPr>
        <w:widowControl/>
        <w:wordWrap/>
        <w:spacing w:line="360" w:lineRule="auto"/>
        <w:rPr>
          <w:rFonts w:asciiTheme="minorBidi" w:hAnsiTheme="minorBidi" w:cstheme="minorBidi"/>
          <w:kern w:val="0"/>
          <w:szCs w:val="20"/>
          <w:lang w:val="es-ES"/>
        </w:rPr>
      </w:pPr>
    </w:p>
    <w:p w14:paraId="2793C5CA" w14:textId="77777777" w:rsidR="00C07C58" w:rsidRPr="00EC173D" w:rsidRDefault="00C07C58" w:rsidP="00C07C58">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Con el fin de ofrecer a sus clientes la máxima calidad combinada con la excelencia tecnológica, Hankook invierte continuamente en investigación y desarrollo manteniendo sus cinco centros de I+D y </w:t>
      </w:r>
      <w:r w:rsidRPr="00EC173D">
        <w:rPr>
          <w:rFonts w:asciiTheme="minorBidi" w:hAnsiTheme="minorBidi" w:cstheme="minorBidi"/>
          <w:kern w:val="0"/>
          <w:szCs w:val="20"/>
          <w:lang w:val="es-ES"/>
        </w:rPr>
        <w:lastRenderedPageBreak/>
        <w:t xml:space="preserve">ocho grandes fábricas en todo el mundo. La compañía desarrolla y produce soluciones de neumáticos especialmente adaptadas a las exigencias y requerimientos de los mercados regionales. </w:t>
      </w:r>
    </w:p>
    <w:p w14:paraId="6B178DE7" w14:textId="77777777" w:rsidR="00C07C58" w:rsidRPr="00EC173D" w:rsidRDefault="00C07C58" w:rsidP="00C07C58">
      <w:pPr>
        <w:widowControl/>
        <w:wordWrap/>
        <w:spacing w:line="360" w:lineRule="auto"/>
        <w:rPr>
          <w:rFonts w:asciiTheme="minorBidi" w:hAnsiTheme="minorBidi" w:cstheme="minorBidi"/>
          <w:kern w:val="0"/>
          <w:szCs w:val="20"/>
          <w:lang w:val="es-ES"/>
        </w:rPr>
      </w:pPr>
    </w:p>
    <w:p w14:paraId="01ABC79D" w14:textId="77777777" w:rsidR="00C07C58" w:rsidRPr="00EC173D" w:rsidRDefault="00C07C58" w:rsidP="00C07C58">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36158CB4" w14:textId="77777777" w:rsidR="00C07C58" w:rsidRPr="00EC173D" w:rsidRDefault="00C07C58" w:rsidP="00C07C58">
      <w:pPr>
        <w:widowControl/>
        <w:wordWrap/>
        <w:spacing w:line="360" w:lineRule="auto"/>
        <w:rPr>
          <w:rFonts w:asciiTheme="minorBidi" w:hAnsiTheme="minorBidi" w:cstheme="minorBidi"/>
          <w:kern w:val="0"/>
          <w:szCs w:val="20"/>
          <w:lang w:val="es-ES"/>
        </w:rPr>
      </w:pPr>
    </w:p>
    <w:p w14:paraId="73C3B7D9" w14:textId="77777777" w:rsidR="00C07C58" w:rsidRPr="00EC173D" w:rsidRDefault="00C07C58" w:rsidP="00C07C58">
      <w:pPr>
        <w:widowControl/>
        <w:wordWrap/>
        <w:spacing w:line="360" w:lineRule="auto"/>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La Oficina Central Europea del fabricante de neumáticos está situada en Neu-Isenburg, cerca de Frankfurt del Meno en Alemania. </w:t>
      </w:r>
      <w:r w:rsidRPr="00EC173D">
        <w:rPr>
          <w:rFonts w:asciiTheme="minorBidi" w:hAnsiTheme="minorBidi" w:cstheme="minorBidi"/>
          <w:kern w:val="0"/>
          <w:szCs w:val="20"/>
          <w:lang w:val="es-ES" w:bidi="es-ES"/>
        </w:rPr>
        <w:t xml:space="preserve">El fabricante opera en la mayoría de países europeos y vende sus productos a través de distribuidores regionales en otros mercados locales. </w:t>
      </w:r>
      <w:r w:rsidRPr="00EC173D">
        <w:rPr>
          <w:rFonts w:asciiTheme="minorBidi" w:hAnsiTheme="minorBidi" w:cstheme="minorBidi"/>
          <w:kern w:val="0"/>
          <w:szCs w:val="20"/>
          <w:lang w:val="es-ES"/>
        </w:rPr>
        <w:t>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Index World (DJSI World).</w:t>
      </w:r>
    </w:p>
    <w:p w14:paraId="3670E43D" w14:textId="77777777" w:rsidR="00C07C58" w:rsidRPr="00EC173D" w:rsidRDefault="00C07C58" w:rsidP="00C07C58">
      <w:pPr>
        <w:widowControl/>
        <w:wordWrap/>
        <w:spacing w:line="360" w:lineRule="auto"/>
        <w:rPr>
          <w:rFonts w:asciiTheme="minorBidi" w:hAnsiTheme="minorBidi" w:cstheme="minorBidi"/>
          <w:kern w:val="0"/>
          <w:szCs w:val="20"/>
          <w:lang w:val="es-ES"/>
        </w:rPr>
      </w:pPr>
    </w:p>
    <w:p w14:paraId="23F0BAEC" w14:textId="77777777" w:rsidR="00C07C58" w:rsidRPr="00EC173D" w:rsidRDefault="00C07C58" w:rsidP="00C07C58">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r w:rsidR="00871BB4">
        <w:fldChar w:fldCharType="begin"/>
      </w:r>
      <w:r w:rsidR="00871BB4" w:rsidRPr="00871BB4">
        <w:rPr>
          <w:lang w:val="de-DE"/>
        </w:rPr>
        <w:instrText xml:space="preserve"> HYPERLINK "http://www.hankooktire-mediacenter.com" </w:instrText>
      </w:r>
      <w:r w:rsidR="00871BB4">
        <w:fldChar w:fldCharType="separate"/>
      </w:r>
      <w:r w:rsidRPr="00EC173D">
        <w:rPr>
          <w:rFonts w:asciiTheme="minorBidi" w:hAnsiTheme="minorBidi" w:cstheme="minorBidi"/>
          <w:color w:val="0000FF"/>
          <w:kern w:val="0"/>
          <w:szCs w:val="20"/>
          <w:u w:val="single"/>
          <w:lang w:val="es-ES"/>
        </w:rPr>
        <w:t>www.hankooktire-mediacenter.com</w:t>
      </w:r>
      <w:r w:rsidR="00871BB4">
        <w:rPr>
          <w:rFonts w:asciiTheme="minorBidi" w:hAnsiTheme="minorBidi" w:cstheme="minorBidi"/>
          <w:color w:val="0000FF"/>
          <w:kern w:val="0"/>
          <w:szCs w:val="20"/>
          <w:u w:val="single"/>
          <w:lang w:val="es-ES"/>
        </w:rPr>
        <w:fldChar w:fldCharType="end"/>
      </w:r>
      <w:r w:rsidRPr="00EC173D">
        <w:rPr>
          <w:rFonts w:asciiTheme="minorBidi" w:hAnsiTheme="minorBidi" w:cstheme="minorBidi"/>
          <w:kern w:val="0"/>
          <w:szCs w:val="20"/>
          <w:lang w:val="es-ES"/>
        </w:rPr>
        <w:t xml:space="preserve"> o </w:t>
      </w:r>
      <w:r w:rsidR="00871BB4">
        <w:fldChar w:fldCharType="begin"/>
      </w:r>
      <w:r w:rsidR="00871BB4" w:rsidRPr="00871BB4">
        <w:rPr>
          <w:lang w:val="de-DE"/>
        </w:rPr>
        <w:instrText xml:space="preserve"> HYPERLINK "http://www.hankooktire.com/es" </w:instrText>
      </w:r>
      <w:r w:rsidR="00871BB4">
        <w:fldChar w:fldCharType="separate"/>
      </w:r>
      <w:r w:rsidRPr="00EC173D">
        <w:rPr>
          <w:rFonts w:asciiTheme="minorBidi" w:hAnsiTheme="minorBidi" w:cstheme="minorBidi"/>
          <w:color w:val="0000FF"/>
          <w:kern w:val="0"/>
          <w:szCs w:val="20"/>
          <w:u w:val="single"/>
          <w:lang w:val="es-ES"/>
        </w:rPr>
        <w:t>www.hankooktire.com/es</w:t>
      </w:r>
      <w:r w:rsidR="00871BB4">
        <w:rPr>
          <w:rFonts w:asciiTheme="minorBidi" w:hAnsiTheme="minorBidi" w:cstheme="minorBidi"/>
          <w:color w:val="0000FF"/>
          <w:kern w:val="0"/>
          <w:szCs w:val="20"/>
          <w:u w:val="single"/>
          <w:lang w:val="es-ES"/>
        </w:rPr>
        <w:fldChar w:fldCharType="end"/>
      </w:r>
    </w:p>
    <w:p w14:paraId="653FC381" w14:textId="77777777" w:rsidR="00C07C58" w:rsidRPr="00EC173D" w:rsidRDefault="00C07C58" w:rsidP="00C07C58">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9015"/>
      </w:tblGrid>
      <w:tr w:rsidR="00C07C58" w:rsidRPr="00C07C58" w14:paraId="1E7DDFD3" w14:textId="77777777" w:rsidTr="00980F65">
        <w:tc>
          <w:tcPr>
            <w:tcW w:w="5000" w:type="pct"/>
            <w:shd w:val="clear" w:color="auto" w:fill="F2F2F2"/>
          </w:tcPr>
          <w:p w14:paraId="5A3C088C" w14:textId="77777777" w:rsidR="00C07C58" w:rsidRPr="00EC173D" w:rsidRDefault="00C07C58" w:rsidP="00980F65">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4C20D726" w14:textId="77777777" w:rsidR="00C07C58" w:rsidRPr="00EC173D" w:rsidRDefault="00C07C58" w:rsidP="00980F65">
            <w:pPr>
              <w:widowControl/>
              <w:wordWrap/>
              <w:spacing w:line="276" w:lineRule="auto"/>
              <w:rPr>
                <w:rFonts w:asciiTheme="minorBidi" w:hAnsiTheme="minorBidi" w:cstheme="minorBidi"/>
                <w:color w:val="000000"/>
                <w:sz w:val="16"/>
                <w:szCs w:val="16"/>
                <w:lang w:val="es-ES"/>
              </w:rPr>
            </w:pPr>
            <w:r w:rsidRPr="00EC173D">
              <w:rPr>
                <w:rFonts w:asciiTheme="minorBidi" w:hAnsiTheme="minorBidi" w:cstheme="minorBidi"/>
                <w:b/>
                <w:sz w:val="16"/>
                <w:szCs w:val="16"/>
                <w:lang w:val="es-ES"/>
              </w:rPr>
              <w:t xml:space="preserve">Hankook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Calle Teide nº 3, Planta 3ª, Oficina 3 28703 San Sebastián de los Reyes (Madrid)</w:t>
            </w:r>
          </w:p>
          <w:p w14:paraId="22EAA30D" w14:textId="77777777" w:rsidR="00C07C58" w:rsidRPr="00EC173D" w:rsidRDefault="00C07C58" w:rsidP="00980F65">
            <w:pPr>
              <w:widowControl/>
              <w:wordWrap/>
              <w:spacing w:line="276" w:lineRule="auto"/>
              <w:rPr>
                <w:rFonts w:asciiTheme="minorBidi" w:hAnsiTheme="minorBidi" w:cstheme="minorBidi"/>
                <w:sz w:val="16"/>
                <w:szCs w:val="16"/>
                <w:u w:val="single"/>
                <w:lang w:val="es-ES"/>
              </w:rPr>
            </w:pPr>
          </w:p>
        </w:tc>
      </w:tr>
      <w:tr w:rsidR="00C07C58" w:rsidRPr="00EC173D" w14:paraId="15B787AF" w14:textId="77777777" w:rsidTr="00980F65">
        <w:tc>
          <w:tcPr>
            <w:tcW w:w="5000" w:type="pct"/>
            <w:shd w:val="clear" w:color="auto" w:fill="F2F2F2"/>
          </w:tcPr>
          <w:p w14:paraId="5E005AAC" w14:textId="77777777" w:rsidR="00C07C58" w:rsidRPr="00EC173D" w:rsidRDefault="00C07C58" w:rsidP="00980F65">
            <w:pPr>
              <w:widowControl/>
              <w:wordWrap/>
              <w:spacing w:line="276" w:lineRule="auto"/>
              <w:rPr>
                <w:rFonts w:asciiTheme="minorBidi" w:hAnsiTheme="minorBidi" w:cstheme="minorBidi"/>
                <w:b/>
                <w:snapToGrid w:val="0"/>
                <w:sz w:val="16"/>
                <w:szCs w:val="16"/>
                <w:lang w:val="es-ES"/>
              </w:rPr>
            </w:pPr>
            <w:r w:rsidRPr="00EC173D">
              <w:rPr>
                <w:rFonts w:asciiTheme="minorBidi" w:hAnsiTheme="minorBidi" w:cstheme="minorBidi"/>
                <w:b/>
                <w:snapToGrid w:val="0"/>
                <w:sz w:val="16"/>
                <w:szCs w:val="16"/>
                <w:lang w:val="es-ES"/>
              </w:rPr>
              <w:t>Juan Carlos Moyano</w:t>
            </w:r>
          </w:p>
          <w:p w14:paraId="4EA35B17" w14:textId="77777777" w:rsidR="00C07C58" w:rsidRPr="00EC173D" w:rsidRDefault="00C07C58" w:rsidP="00980F65">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PR &amp; Marketing</w:t>
            </w:r>
          </w:p>
          <w:p w14:paraId="6BEA5CB1" w14:textId="77777777" w:rsidR="00C07C58" w:rsidRPr="00EC173D" w:rsidRDefault="00C07C58" w:rsidP="00980F65">
            <w:pPr>
              <w:widowControl/>
              <w:wordWrap/>
              <w:spacing w:line="276" w:lineRule="auto"/>
              <w:rPr>
                <w:rFonts w:asciiTheme="minorBidi" w:hAnsiTheme="minorBidi" w:cstheme="minorBidi"/>
                <w:snapToGrid w:val="0"/>
                <w:sz w:val="16"/>
                <w:szCs w:val="16"/>
                <w:lang w:val="es-ES"/>
              </w:rPr>
            </w:pPr>
            <w:r w:rsidRPr="00EC173D">
              <w:rPr>
                <w:rFonts w:asciiTheme="minorBidi" w:hAnsiTheme="minorBidi" w:cstheme="minorBidi"/>
                <w:snapToGrid w:val="0"/>
                <w:sz w:val="16"/>
                <w:szCs w:val="16"/>
                <w:lang w:val="es-ES"/>
              </w:rPr>
              <w:t>Hankook España</w:t>
            </w:r>
          </w:p>
          <w:p w14:paraId="18F2DC41" w14:textId="77777777" w:rsidR="00C07C58" w:rsidRPr="00EC173D" w:rsidRDefault="00C07C58" w:rsidP="00980F65">
            <w:pPr>
              <w:widowControl/>
              <w:wordWrap/>
              <w:spacing w:line="276" w:lineRule="auto"/>
              <w:rPr>
                <w:rFonts w:asciiTheme="minorBidi" w:hAnsiTheme="minorBidi" w:cstheme="minorBidi"/>
                <w:snapToGrid w:val="0"/>
                <w:sz w:val="16"/>
                <w:szCs w:val="16"/>
              </w:rPr>
            </w:pPr>
            <w:proofErr w:type="spellStart"/>
            <w:r w:rsidRPr="00EC173D">
              <w:rPr>
                <w:rFonts w:asciiTheme="minorBidi" w:hAnsiTheme="minorBidi" w:cstheme="minorBidi"/>
                <w:snapToGrid w:val="0"/>
                <w:sz w:val="16"/>
                <w:szCs w:val="16"/>
              </w:rPr>
              <w:t>Telf</w:t>
            </w:r>
            <w:proofErr w:type="spellEnd"/>
            <w:r w:rsidRPr="00EC173D">
              <w:rPr>
                <w:rFonts w:asciiTheme="minorBidi" w:hAnsiTheme="minorBidi" w:cstheme="minorBidi"/>
                <w:snapToGrid w:val="0"/>
                <w:sz w:val="16"/>
                <w:szCs w:val="16"/>
              </w:rPr>
              <w:t>.: + 34 628 157 178</w:t>
            </w:r>
          </w:p>
          <w:p w14:paraId="37F85718" w14:textId="77777777" w:rsidR="00C07C58" w:rsidRPr="00EC173D" w:rsidRDefault="00871BB4" w:rsidP="00980F65">
            <w:pPr>
              <w:widowControl/>
              <w:wordWrap/>
              <w:spacing w:line="276" w:lineRule="auto"/>
              <w:rPr>
                <w:rFonts w:asciiTheme="minorBidi" w:hAnsiTheme="minorBidi" w:cstheme="minorBidi"/>
                <w:snapToGrid w:val="0"/>
                <w:sz w:val="16"/>
                <w:szCs w:val="16"/>
              </w:rPr>
            </w:pPr>
            <w:hyperlink r:id="rId11" w:history="1">
              <w:r w:rsidR="00C07C58" w:rsidRPr="00EC173D">
                <w:rPr>
                  <w:rFonts w:asciiTheme="minorBidi" w:hAnsiTheme="minorBidi" w:cstheme="minorBidi"/>
                  <w:snapToGrid w:val="0"/>
                  <w:color w:val="0000FF"/>
                  <w:sz w:val="16"/>
                  <w:szCs w:val="16"/>
                  <w:u w:val="single"/>
                </w:rPr>
                <w:t>juan.moyano@hankook.es</w:t>
              </w:r>
            </w:hyperlink>
          </w:p>
          <w:p w14:paraId="4D32175F" w14:textId="77777777" w:rsidR="00C07C58" w:rsidRPr="00EC173D" w:rsidRDefault="00C07C58" w:rsidP="00980F65">
            <w:pPr>
              <w:widowControl/>
              <w:wordWrap/>
              <w:spacing w:line="276" w:lineRule="auto"/>
              <w:rPr>
                <w:rFonts w:asciiTheme="minorBidi" w:hAnsiTheme="minorBidi" w:cstheme="minorBidi"/>
                <w:sz w:val="16"/>
                <w:szCs w:val="16"/>
                <w:lang w:val="en-GB"/>
              </w:rPr>
            </w:pPr>
          </w:p>
        </w:tc>
      </w:tr>
    </w:tbl>
    <w:p w14:paraId="3CDCF4D4" w14:textId="77777777" w:rsidR="00C07C58" w:rsidRPr="00EC173D" w:rsidRDefault="00C07C58" w:rsidP="00C07C58">
      <w:pPr>
        <w:widowControl/>
        <w:wordWrap/>
        <w:rPr>
          <w:rFonts w:asciiTheme="minorBidi" w:hAnsiTheme="minorBidi" w:cstheme="minorBidi"/>
          <w:sz w:val="2"/>
          <w:szCs w:val="2"/>
        </w:rPr>
      </w:pPr>
    </w:p>
    <w:p w14:paraId="04E2DD12" w14:textId="77777777" w:rsidR="00C07C58" w:rsidRPr="0069787A" w:rsidRDefault="00C07C58" w:rsidP="00925D07">
      <w:pPr>
        <w:suppressAutoHyphens/>
        <w:wordWrap/>
        <w:autoSpaceDE/>
        <w:spacing w:line="360" w:lineRule="auto"/>
        <w:rPr>
          <w:rFonts w:eastAsia="Times New Roman" w:cs="Arial"/>
          <w:color w:val="00000A"/>
          <w:kern w:val="0"/>
          <w:szCs w:val="20"/>
          <w:lang w:val="de-DE" w:eastAsia="en-GB" w:bidi="en-GB"/>
        </w:rPr>
      </w:pPr>
    </w:p>
    <w:sectPr w:rsidR="00C07C58" w:rsidRPr="0069787A" w:rsidSect="006446F9">
      <w:headerReference w:type="default" r:id="rId12"/>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1E3B" w14:textId="77777777" w:rsidR="00C07C58" w:rsidRDefault="00C07C58" w:rsidP="00C07C58">
    <w:pPr>
      <w:pStyle w:val="Kopfzeile"/>
    </w:pPr>
    <w:r>
      <w:rPr>
        <w:rFonts w:cs="Arial"/>
        <w:noProof/>
        <w:lang w:val="en-GB" w:eastAsia="en-GB"/>
      </w:rPr>
      <w:drawing>
        <wp:anchor distT="0" distB="0" distL="114300" distR="114300" simplePos="0" relativeHeight="251659264" behindDoc="0" locked="0" layoutInCell="1" allowOverlap="1" wp14:anchorId="1AFA884B" wp14:editId="184B5AF9">
          <wp:simplePos x="0" y="0"/>
          <wp:positionH relativeFrom="page">
            <wp:align>left</wp:align>
          </wp:positionH>
          <wp:positionV relativeFrom="paragraph">
            <wp:posOffset>-450215</wp:posOffset>
          </wp:positionV>
          <wp:extent cx="7560000" cy="1188459"/>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845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172984917">
    <w:abstractNumId w:val="3"/>
  </w:num>
  <w:num w:numId="2" w16cid:durableId="1302229108">
    <w:abstractNumId w:val="1"/>
  </w:num>
  <w:num w:numId="3" w16cid:durableId="175534913">
    <w:abstractNumId w:val="2"/>
  </w:num>
  <w:num w:numId="4" w16cid:durableId="10701580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74169542">
    <w:abstractNumId w:val="0"/>
  </w:num>
  <w:num w:numId="6" w16cid:durableId="3896951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23BF0"/>
    <w:rsid w:val="00033C80"/>
    <w:rsid w:val="000357E0"/>
    <w:rsid w:val="000403E1"/>
    <w:rsid w:val="00054019"/>
    <w:rsid w:val="00061075"/>
    <w:rsid w:val="0006783A"/>
    <w:rsid w:val="000804B8"/>
    <w:rsid w:val="00082305"/>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41F37"/>
    <w:rsid w:val="001520CC"/>
    <w:rsid w:val="00163191"/>
    <w:rsid w:val="00166946"/>
    <w:rsid w:val="001709EC"/>
    <w:rsid w:val="00180720"/>
    <w:rsid w:val="00196F41"/>
    <w:rsid w:val="001A51C9"/>
    <w:rsid w:val="001A7146"/>
    <w:rsid w:val="001B46B2"/>
    <w:rsid w:val="001B56F9"/>
    <w:rsid w:val="001C0514"/>
    <w:rsid w:val="001C2190"/>
    <w:rsid w:val="001C5817"/>
    <w:rsid w:val="001C640E"/>
    <w:rsid w:val="001C7E03"/>
    <w:rsid w:val="001E025D"/>
    <w:rsid w:val="001E047F"/>
    <w:rsid w:val="001E1580"/>
    <w:rsid w:val="001F43A2"/>
    <w:rsid w:val="001F5874"/>
    <w:rsid w:val="00203778"/>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B13BD"/>
    <w:rsid w:val="002C3CB0"/>
    <w:rsid w:val="002D0BCF"/>
    <w:rsid w:val="002D28EF"/>
    <w:rsid w:val="002D4C19"/>
    <w:rsid w:val="002D6A14"/>
    <w:rsid w:val="00301EDB"/>
    <w:rsid w:val="00302778"/>
    <w:rsid w:val="003129E7"/>
    <w:rsid w:val="00323A61"/>
    <w:rsid w:val="003263EC"/>
    <w:rsid w:val="003322A8"/>
    <w:rsid w:val="00336613"/>
    <w:rsid w:val="00342A19"/>
    <w:rsid w:val="00345528"/>
    <w:rsid w:val="00345948"/>
    <w:rsid w:val="00346984"/>
    <w:rsid w:val="00351819"/>
    <w:rsid w:val="00357727"/>
    <w:rsid w:val="00362E3D"/>
    <w:rsid w:val="0036385E"/>
    <w:rsid w:val="003864FE"/>
    <w:rsid w:val="00386D9D"/>
    <w:rsid w:val="00387C98"/>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5313B"/>
    <w:rsid w:val="004749EF"/>
    <w:rsid w:val="00483F60"/>
    <w:rsid w:val="00490F65"/>
    <w:rsid w:val="004A13A1"/>
    <w:rsid w:val="004A55D7"/>
    <w:rsid w:val="004A5EA7"/>
    <w:rsid w:val="004A6C4D"/>
    <w:rsid w:val="004B07A1"/>
    <w:rsid w:val="004B3592"/>
    <w:rsid w:val="004B4D9F"/>
    <w:rsid w:val="004B5742"/>
    <w:rsid w:val="004D26EA"/>
    <w:rsid w:val="004D6BA4"/>
    <w:rsid w:val="004D7DC8"/>
    <w:rsid w:val="004E4426"/>
    <w:rsid w:val="004F0B74"/>
    <w:rsid w:val="004F610B"/>
    <w:rsid w:val="004F7401"/>
    <w:rsid w:val="00516B61"/>
    <w:rsid w:val="00525AAD"/>
    <w:rsid w:val="00526618"/>
    <w:rsid w:val="00532550"/>
    <w:rsid w:val="00536199"/>
    <w:rsid w:val="0053693E"/>
    <w:rsid w:val="005505D7"/>
    <w:rsid w:val="0055115F"/>
    <w:rsid w:val="005554A8"/>
    <w:rsid w:val="00570394"/>
    <w:rsid w:val="00573843"/>
    <w:rsid w:val="00576C08"/>
    <w:rsid w:val="00582E94"/>
    <w:rsid w:val="005873E8"/>
    <w:rsid w:val="005879DA"/>
    <w:rsid w:val="00590A6E"/>
    <w:rsid w:val="00591328"/>
    <w:rsid w:val="005974F4"/>
    <w:rsid w:val="005A073F"/>
    <w:rsid w:val="005A4603"/>
    <w:rsid w:val="005B27FE"/>
    <w:rsid w:val="005B753F"/>
    <w:rsid w:val="005C1CBC"/>
    <w:rsid w:val="005C4827"/>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9787A"/>
    <w:rsid w:val="006A2604"/>
    <w:rsid w:val="006B7770"/>
    <w:rsid w:val="006B7AA7"/>
    <w:rsid w:val="006B7BC7"/>
    <w:rsid w:val="006D01D6"/>
    <w:rsid w:val="006D2984"/>
    <w:rsid w:val="006E48A0"/>
    <w:rsid w:val="006F20E1"/>
    <w:rsid w:val="006F62A3"/>
    <w:rsid w:val="00707038"/>
    <w:rsid w:val="00711B6F"/>
    <w:rsid w:val="007227B7"/>
    <w:rsid w:val="0072516D"/>
    <w:rsid w:val="00726605"/>
    <w:rsid w:val="00734E63"/>
    <w:rsid w:val="00736643"/>
    <w:rsid w:val="00740BA7"/>
    <w:rsid w:val="00743C21"/>
    <w:rsid w:val="00764D2C"/>
    <w:rsid w:val="00767C61"/>
    <w:rsid w:val="00767E09"/>
    <w:rsid w:val="00774D06"/>
    <w:rsid w:val="00777CF6"/>
    <w:rsid w:val="00781293"/>
    <w:rsid w:val="0078186E"/>
    <w:rsid w:val="00784F92"/>
    <w:rsid w:val="00795875"/>
    <w:rsid w:val="007A7CEB"/>
    <w:rsid w:val="007B327B"/>
    <w:rsid w:val="007B59A4"/>
    <w:rsid w:val="007C082D"/>
    <w:rsid w:val="007C185F"/>
    <w:rsid w:val="007D4A39"/>
    <w:rsid w:val="007D4E44"/>
    <w:rsid w:val="007D5776"/>
    <w:rsid w:val="007E736E"/>
    <w:rsid w:val="00801FC1"/>
    <w:rsid w:val="00815ABB"/>
    <w:rsid w:val="0082386D"/>
    <w:rsid w:val="00825EFC"/>
    <w:rsid w:val="00853ED5"/>
    <w:rsid w:val="008569CF"/>
    <w:rsid w:val="0086025E"/>
    <w:rsid w:val="00870838"/>
    <w:rsid w:val="00871852"/>
    <w:rsid w:val="00871BB4"/>
    <w:rsid w:val="008748B1"/>
    <w:rsid w:val="00874A23"/>
    <w:rsid w:val="00877274"/>
    <w:rsid w:val="00880B64"/>
    <w:rsid w:val="00885015"/>
    <w:rsid w:val="00892C37"/>
    <w:rsid w:val="00893EEA"/>
    <w:rsid w:val="00894237"/>
    <w:rsid w:val="008943DE"/>
    <w:rsid w:val="008A386C"/>
    <w:rsid w:val="008A3E17"/>
    <w:rsid w:val="008B7158"/>
    <w:rsid w:val="008C027B"/>
    <w:rsid w:val="008C3161"/>
    <w:rsid w:val="008C7F90"/>
    <w:rsid w:val="008D2812"/>
    <w:rsid w:val="008D59E3"/>
    <w:rsid w:val="008E35A2"/>
    <w:rsid w:val="008E7357"/>
    <w:rsid w:val="008F29EB"/>
    <w:rsid w:val="008F4443"/>
    <w:rsid w:val="00906F4B"/>
    <w:rsid w:val="009123E1"/>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E27D0"/>
    <w:rsid w:val="009F32B5"/>
    <w:rsid w:val="00A04208"/>
    <w:rsid w:val="00A1388A"/>
    <w:rsid w:val="00A2034F"/>
    <w:rsid w:val="00A204E0"/>
    <w:rsid w:val="00A22948"/>
    <w:rsid w:val="00A46BB4"/>
    <w:rsid w:val="00A54384"/>
    <w:rsid w:val="00A61C9E"/>
    <w:rsid w:val="00A65081"/>
    <w:rsid w:val="00A6786A"/>
    <w:rsid w:val="00A76443"/>
    <w:rsid w:val="00A83481"/>
    <w:rsid w:val="00AB566F"/>
    <w:rsid w:val="00AB7C6F"/>
    <w:rsid w:val="00AD3D2D"/>
    <w:rsid w:val="00AE78D4"/>
    <w:rsid w:val="00AF00BE"/>
    <w:rsid w:val="00AF45F0"/>
    <w:rsid w:val="00B03892"/>
    <w:rsid w:val="00B069DE"/>
    <w:rsid w:val="00B34C53"/>
    <w:rsid w:val="00B428D1"/>
    <w:rsid w:val="00B50C64"/>
    <w:rsid w:val="00B55380"/>
    <w:rsid w:val="00B57255"/>
    <w:rsid w:val="00B61956"/>
    <w:rsid w:val="00B7067E"/>
    <w:rsid w:val="00B8431D"/>
    <w:rsid w:val="00B96BD9"/>
    <w:rsid w:val="00BD139D"/>
    <w:rsid w:val="00BD21B5"/>
    <w:rsid w:val="00BE33DC"/>
    <w:rsid w:val="00BF1523"/>
    <w:rsid w:val="00BF2FF3"/>
    <w:rsid w:val="00C00FF2"/>
    <w:rsid w:val="00C07C58"/>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A6E1E"/>
    <w:rsid w:val="00CB6DD9"/>
    <w:rsid w:val="00CC4AFF"/>
    <w:rsid w:val="00CC57F7"/>
    <w:rsid w:val="00CC5CB1"/>
    <w:rsid w:val="00CC6F3F"/>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643D0"/>
    <w:rsid w:val="00D77956"/>
    <w:rsid w:val="00D83DB8"/>
    <w:rsid w:val="00D856FF"/>
    <w:rsid w:val="00D9276E"/>
    <w:rsid w:val="00DA6E12"/>
    <w:rsid w:val="00DB162A"/>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57EDE"/>
    <w:rsid w:val="00E60E9B"/>
    <w:rsid w:val="00E64CB1"/>
    <w:rsid w:val="00E71E53"/>
    <w:rsid w:val="00E837BC"/>
    <w:rsid w:val="00ED2D2B"/>
    <w:rsid w:val="00ED77B4"/>
    <w:rsid w:val="00EE04CD"/>
    <w:rsid w:val="00EE0B14"/>
    <w:rsid w:val="00EE0EDE"/>
    <w:rsid w:val="00EE3DC8"/>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B79D7"/>
    <w:rsid w:val="00FC1C26"/>
    <w:rsid w:val="00FC40E0"/>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an.moyano@hankook.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5974</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10</cp:revision>
  <cp:lastPrinted>2020-01-15T08:34:00Z</cp:lastPrinted>
  <dcterms:created xsi:type="dcterms:W3CDTF">2022-04-01T08:09:00Z</dcterms:created>
  <dcterms:modified xsi:type="dcterms:W3CDTF">2022-04-11T16:35:00Z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