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817B" w14:textId="4A2FFE23" w:rsidR="00C530E6" w:rsidRDefault="00042287" w:rsidP="00042287">
      <w:pPr>
        <w:spacing w:after="0" w:line="276" w:lineRule="auto"/>
        <w:jc w:val="center"/>
        <w:rPr>
          <w:rFonts w:ascii="Helvetica" w:hAnsi="Helvetica" w:cs="Helvetica"/>
          <w:b/>
          <w:bCs/>
          <w:sz w:val="32"/>
          <w:szCs w:val="32"/>
        </w:rPr>
      </w:pPr>
      <w:r w:rsidRPr="00042287">
        <w:rPr>
          <w:rFonts w:ascii="Helvetica" w:hAnsi="Helvetica" w:cs="Helvetica"/>
          <w:b/>
          <w:bCs/>
          <w:sz w:val="32"/>
          <w:szCs w:val="32"/>
        </w:rPr>
        <w:t>Inginer Younghee Jun despre activitatea sa în domeniul dezvoltării de anvelope</w:t>
      </w:r>
    </w:p>
    <w:p w14:paraId="2E356470" w14:textId="77777777" w:rsidR="00042287" w:rsidRPr="00042287" w:rsidRDefault="00042287" w:rsidP="00042287">
      <w:pPr>
        <w:spacing w:after="0" w:line="276" w:lineRule="auto"/>
        <w:jc w:val="center"/>
        <w:rPr>
          <w:rFonts w:ascii="Helvetica" w:hAnsi="Helvetica" w:cs="Helvetica"/>
          <w:b/>
          <w:bCs/>
          <w:sz w:val="32"/>
          <w:szCs w:val="32"/>
        </w:rPr>
      </w:pPr>
    </w:p>
    <w:p w14:paraId="65755996" w14:textId="7215ECA0" w:rsidR="000D3C8E" w:rsidRDefault="000D3C8E" w:rsidP="00042287">
      <w:pPr>
        <w:spacing w:after="0" w:line="276" w:lineRule="auto"/>
        <w:jc w:val="both"/>
        <w:rPr>
          <w:rFonts w:ascii="Times New Roman" w:hAnsi="Times New Roman" w:cs="Times New Roman"/>
          <w:b/>
          <w:bCs/>
        </w:rPr>
      </w:pPr>
      <w:r w:rsidRPr="00042287">
        <w:rPr>
          <w:rFonts w:ascii="Times New Roman" w:hAnsi="Times New Roman" w:cs="Times New Roman"/>
          <w:b/>
          <w:bCs/>
        </w:rPr>
        <w:t>Younghee Jun lucrează în departamentul de cercetare și dezvoltare al Hankook Tire &amp; Technology. După ce a studiat ingineria la Universitatea Inha și la Institutul de Tehnologie din Illinois, ea este în prezent angajată în echipa de dezvoltare a echipărilor originale, unde se concentrează în special pe proiectele de ultimă generație</w:t>
      </w:r>
      <w:r w:rsidR="00402758" w:rsidRPr="00042287">
        <w:rPr>
          <w:rFonts w:ascii="Times New Roman" w:hAnsi="Times New Roman" w:cs="Times New Roman"/>
          <w:b/>
          <w:bCs/>
        </w:rPr>
        <w:t xml:space="preserve"> sau pe </w:t>
      </w:r>
      <w:r w:rsidRPr="00042287">
        <w:rPr>
          <w:rFonts w:ascii="Times New Roman" w:hAnsi="Times New Roman" w:cs="Times New Roman"/>
          <w:b/>
          <w:bCs/>
        </w:rPr>
        <w:t>super</w:t>
      </w:r>
      <w:r w:rsidR="00402758" w:rsidRPr="00042287">
        <w:rPr>
          <w:rFonts w:ascii="Times New Roman" w:hAnsi="Times New Roman" w:cs="Times New Roman"/>
          <w:b/>
          <w:bCs/>
        </w:rPr>
        <w:t>mașini</w:t>
      </w:r>
      <w:r w:rsidRPr="00042287">
        <w:rPr>
          <w:rFonts w:ascii="Times New Roman" w:hAnsi="Times New Roman" w:cs="Times New Roman"/>
          <w:b/>
          <w:bCs/>
        </w:rPr>
        <w:t>. Proiectele ei includ dezvoltarea de anvelope pentru Porsche Panamera, Porsche Cayenne și BMW X3M/X4M. Ea lucrează și la dezvoltarea anvelopelor durabile pentru un alt proiect, care este în prezent clasificat.</w:t>
      </w:r>
    </w:p>
    <w:p w14:paraId="4E23BCB2" w14:textId="77777777" w:rsidR="00CE4839" w:rsidRDefault="00CE4839" w:rsidP="00042287">
      <w:pPr>
        <w:spacing w:after="0" w:line="276" w:lineRule="auto"/>
        <w:jc w:val="both"/>
        <w:rPr>
          <w:rFonts w:ascii="Times New Roman" w:hAnsi="Times New Roman" w:cs="Times New Roman"/>
          <w:b/>
          <w:bCs/>
        </w:rPr>
      </w:pPr>
    </w:p>
    <w:p w14:paraId="2D1170D0" w14:textId="6967D775" w:rsidR="00E60B99" w:rsidRPr="00042287" w:rsidRDefault="00E60B99"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Ce v-a determinat să deveniți inginer în industria auto?</w:t>
      </w:r>
    </w:p>
    <w:p w14:paraId="2017C5F2" w14:textId="05EA669C" w:rsidR="00570403" w:rsidRPr="00042287" w:rsidRDefault="003E2F97"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De mică m-au interesat mașinile. Pe măsură ce am crescut, a început să mă intereseze întreaga industrie auto. Sunt eu însămi un șofer pasionat. Deci a fost o decizie ușoară să studiez ingineria. Anvelopa este elementul portant al vehiculului. Conectează vehiculul la carosabil. Are un rol central în determinarea mișcării și siguranței unui vehicul și acesta este ceea ce m-a determinat în cele din urmă să mă concentrez din punct de vedere profesional pe anvelope. </w:t>
      </w:r>
    </w:p>
    <w:p w14:paraId="51BF77A4"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07171F7D" w14:textId="12E40C7B" w:rsidR="00E60B99" w:rsidRPr="00042287" w:rsidRDefault="00E60B99"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Ar fi corect să vă numesc o fanatică a mașinilor? Sunteți pasionată de tehnologie în general?</w:t>
      </w:r>
    </w:p>
    <w:p w14:paraId="0F0B9862" w14:textId="19D353E9" w:rsidR="00E60B99" w:rsidRPr="00042287" w:rsidRDefault="0007185B"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Sunt o pasionată de mașini în mod clar, ceea ce reprezintă un avantaj pentru munca mea și mărește enorm factorul distracție în viața mea profesională de zi cu zi. Pentru unele teste, de exemplu, sunt prezentă pe teren la Nürburgring sau alte piste de testare. Este grozav să văd produsele pe care le-am dezvoltat în acțiune și să testez performanța anvelopelor în condiții reale. </w:t>
      </w:r>
    </w:p>
    <w:p w14:paraId="58FBE394"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1A0C8260" w14:textId="395DA7D2" w:rsidR="00E60B99" w:rsidRPr="00042287" w:rsidRDefault="00E60B99"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Cum de ați ajuns să lucrați pentru Hankook?</w:t>
      </w:r>
    </w:p>
    <w:p w14:paraId="56DD5DD4" w14:textId="20D268F1" w:rsidR="0007185B" w:rsidRPr="00042287" w:rsidRDefault="0007185B"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Am petrecut mult timp hotărându-mă cu ce companie ar fi cel mai bine să-mi încep cariera. La urma urmei, primul loc de muncă pe care îl ai îți definește adesea traseul în carieră. Mi-a devenit repede clar că vreau să fiu membră a unei echipe de dezvoltare, deoarece feedbackul rapid și o porție generoasă de termene limită mă stimulează. Fiind o companie cu un departament mare de cercetare și dezvoltare care acoperă domeniul meu de expertiză – dezvoltarea anvelopelor pentru echipări originale – Hankook este compania care se potrivește perfect cu mine, cu interesele mele și cu punctele mele forte.  </w:t>
      </w:r>
    </w:p>
    <w:p w14:paraId="5A639C11"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0FDAC964" w14:textId="525678C2" w:rsidR="00AC7796" w:rsidRPr="00042287" w:rsidRDefault="003061A0"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Crezi că femeile adoptă uneori o abordare diferită în ceea ce privește dezvoltarea anvelopelor în comparație cu colegii bărbați și se confruntă cu provocări diferite?</w:t>
      </w:r>
    </w:p>
    <w:p w14:paraId="75CB05DE" w14:textId="5011F044" w:rsidR="001F53C3" w:rsidRPr="00042287" w:rsidRDefault="003472A8"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Unele grupuri și sectoare profesionale reprezintă odată în plus o provocare pentru femei, care trebuie să-și demonstreze competența. Eu personal nu am avut o astfel de experiență. Consider că calitățile mele personale și modul în care lucrez și rezolv problemele sunt cruciale. Genul nu contează. Sunt atentă la cele mai mici detalii și sunt foarte ambițioasă. Cred că mulți oameni din cercetare și dezvoltare sunt foarte concentrați, iar mediul per ansamblu la Hankook în Technodome este unul foarte modern.</w:t>
      </w:r>
      <w:r w:rsidR="00DE76BC" w:rsidRPr="00042287">
        <w:rPr>
          <w:rFonts w:ascii="Times New Roman" w:hAnsi="Times New Roman" w:cs="Times New Roman"/>
          <w:color w:val="000000" w:themeColor="text1"/>
          <w:sz w:val="21"/>
          <w:szCs w:val="21"/>
          <w:vertAlign w:val="superscript"/>
        </w:rPr>
        <w:t>1</w:t>
      </w:r>
      <w:r w:rsidRPr="00042287">
        <w:rPr>
          <w:rFonts w:ascii="Times New Roman" w:hAnsi="Times New Roman" w:cs="Times New Roman"/>
          <w:color w:val="000000" w:themeColor="text1"/>
          <w:sz w:val="21"/>
          <w:szCs w:val="21"/>
        </w:rPr>
        <w:t xml:space="preserve"> Acest lucru este foarte important pentru mine și îmi permite să mă concentrez pe deplin la locul meu de muncă. Diversitatea și egalitatea sunt de la sine înțeles în rândul angajaților. </w:t>
      </w:r>
    </w:p>
    <w:p w14:paraId="21475CD0"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494DE96C" w14:textId="3A67201A" w:rsidR="006E7B10" w:rsidRPr="00042287" w:rsidRDefault="006E7B10"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Sunteți fan Porsche? Ați fost vreodată la volanul unui model al mărcii?</w:t>
      </w:r>
    </w:p>
    <w:p w14:paraId="1FE549C8" w14:textId="5ADA9C0A" w:rsidR="008569FD" w:rsidRPr="00042287" w:rsidRDefault="00E67791"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Marca Porsche are, desigur, o imagine cu totul specială și reprezintă un tip foarte specific de mașină sport. Dacă ești pasionat de mașini, probabil că ești și un fan Porsche. Așa că am fost absolut încântat</w:t>
      </w:r>
      <w:r w:rsidR="006F55F0" w:rsidRPr="00042287">
        <w:rPr>
          <w:rFonts w:ascii="Times New Roman" w:hAnsi="Times New Roman" w:cs="Times New Roman"/>
          <w:color w:val="000000" w:themeColor="text1"/>
          <w:sz w:val="21"/>
          <w:szCs w:val="21"/>
        </w:rPr>
        <w:t>ă</w:t>
      </w:r>
      <w:r w:rsidRPr="00042287">
        <w:rPr>
          <w:rFonts w:ascii="Times New Roman" w:hAnsi="Times New Roman" w:cs="Times New Roman"/>
          <w:color w:val="000000" w:themeColor="text1"/>
          <w:sz w:val="21"/>
          <w:szCs w:val="21"/>
        </w:rPr>
        <w:t xml:space="preserve"> să pot conduce proiectul Porsche. Până acum am condus doar Cayenne și Panamera. Aveți o cheie Porsche 911 la dvs.? Dacă da, nu-i așa că mi-o dați și mie? </w:t>
      </w:r>
    </w:p>
    <w:p w14:paraId="759A9BCC" w14:textId="77777777" w:rsidR="00CE4839" w:rsidRDefault="00CE4839">
      <w:pPr>
        <w:rPr>
          <w:rFonts w:ascii="Times New Roman" w:hAnsi="Times New Roman" w:cs="Times New Roman"/>
          <w:b/>
          <w:bCs/>
          <w:sz w:val="21"/>
          <w:szCs w:val="21"/>
        </w:rPr>
      </w:pPr>
      <w:r>
        <w:rPr>
          <w:rFonts w:ascii="Times New Roman" w:hAnsi="Times New Roman" w:cs="Times New Roman"/>
          <w:b/>
          <w:bCs/>
          <w:sz w:val="21"/>
          <w:szCs w:val="21"/>
        </w:rPr>
        <w:br w:type="page"/>
      </w:r>
    </w:p>
    <w:p w14:paraId="117FC02A" w14:textId="49C06975" w:rsidR="00B82392" w:rsidRPr="00042287" w:rsidRDefault="00B82392"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bCs/>
          <w:sz w:val="21"/>
          <w:szCs w:val="21"/>
        </w:rPr>
        <w:lastRenderedPageBreak/>
        <w:t>Dacă comparați această anvelopă Porsche cu configurația standard a lui Ventus S1 evo Z – care sunt cele mai importante adaptări care au fost făcute?</w:t>
      </w:r>
    </w:p>
    <w:p w14:paraId="0356A7AB" w14:textId="5AB200B2" w:rsidR="00B82392" w:rsidRPr="00042287" w:rsidRDefault="00B82392"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Banda de rulare a fost special dezvoltată pentru vehicule de înaltă performanță. Pentru Porsche Panamera, am acordat o atenție deosebită manevrării bune și performanței în condiții umede și uscate. Am făcut acest lucru pentru a ne asigura că anvelopa noastră susține în mod optim caracteristicile dinamice și sportive ale vehiculului. Pentru piața de anvelope de schimb, anvelopa trebuie să acopere o gamă întreagă de modele de mașini. Pentru a realiza acest lucru, Hankook are propria echipă de dezvoltare care determină intersecție optimă de proprietăți relevante, astfel încât anvelopa să funcționeze optim pe cât mai multe vehicule. </w:t>
      </w:r>
    </w:p>
    <w:p w14:paraId="0DD3B532"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3B13AB9A" w14:textId="4757C956" w:rsidR="006E7B10" w:rsidRPr="00042287" w:rsidRDefault="006E7B10"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 xml:space="preserve">Cât timp ați lucrat la acest proiect și cu ce provocări specifice v-ați confruntat? </w:t>
      </w:r>
    </w:p>
    <w:p w14:paraId="7DE021C7" w14:textId="53C1AA3A" w:rsidR="006E7B10" w:rsidRPr="00042287" w:rsidRDefault="00C97F81"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De obicei, este nevoie de între unu și trei ani pentru a dezvolta o anvelopă de echipare originală. Caietul de sarcini se întocmește împreună cu producătorul auto. Acesta definește ce cerințe trebuie să îndeplinească anvelopa. La modul ideal, ne dorim să depășim obiectivele stabilite. Pentru a realiza acest lucru, este deosebit de importantă cooperarea fără probleme cu celelalte echipe implicate din domenii precum materialele, cercetarea și producția. Aici intervin abilitățile mele ca manager de proiect. </w:t>
      </w:r>
    </w:p>
    <w:p w14:paraId="3E87C26F" w14:textId="6FFF0560" w:rsidR="00C530E6" w:rsidRPr="00042287" w:rsidRDefault="006E7B10"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De abia după ce am clarificat cele mai importante date cu partenerul căruia îi este destinată echiparea originală începe cu adevărat munca noastră. Din când în când întâmpinăm noi provocări în timpul procesului. Cu anvelopa pentru Porsche Panamera, de exemplu, a trebuit să experimentăm mai mult decât de obicei până am găsit soluția perfectă pentru cea mai </w:t>
      </w:r>
      <w:r w:rsidR="00402758" w:rsidRPr="00042287">
        <w:rPr>
          <w:rFonts w:ascii="Times New Roman" w:hAnsi="Times New Roman" w:cs="Times New Roman"/>
          <w:color w:val="000000" w:themeColor="text1"/>
          <w:sz w:val="21"/>
          <w:szCs w:val="21"/>
        </w:rPr>
        <w:t>silențioasă</w:t>
      </w:r>
      <w:r w:rsidRPr="00042287">
        <w:rPr>
          <w:rFonts w:ascii="Times New Roman" w:hAnsi="Times New Roman" w:cs="Times New Roman"/>
          <w:color w:val="000000" w:themeColor="text1"/>
          <w:sz w:val="21"/>
          <w:szCs w:val="21"/>
        </w:rPr>
        <w:t xml:space="preserve"> anvelopă posibilă. </w:t>
      </w:r>
    </w:p>
    <w:p w14:paraId="26BD4B2B"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5BECB611" w14:textId="0DDB078C" w:rsidR="00437829" w:rsidRPr="00042287" w:rsidRDefault="00437829"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Ce instrumente ați folosit în timpul dezvoltării și în care sunteți direct implicată?</w:t>
      </w:r>
    </w:p>
    <w:p w14:paraId="36A6A50C" w14:textId="7EECB59E" w:rsidR="00437829" w:rsidRPr="00042287" w:rsidRDefault="00437829"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Pentru acest proiect, am folosit multe dintre cele mai recente tehnologii și instrumente de dezvoltare ale noastre. Acestea au ajutat în special la simplificarea procesului de selectare a materialelor și au făcut întregul proces mai eficient. De exemplu, CATIA, adică „Aplicație interactivă tridimensională asistată de calculator”, pentru modelare și simulări, care poate fi folosită și pentru a crea modele tridimensionale. Sau VDAP, „Programul de analiză a dinamicii vehiculului”, care prezice performanța anvelopelor pe vehicul. S-au întâmplat multe aici în ultimii ani. De asemenea, meseria mea devine din ce în ce mai digitală, ceea ce este foarte interesant. </w:t>
      </w:r>
    </w:p>
    <w:p w14:paraId="6E5B815F"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3ABD1FDB" w14:textId="46F98B22" w:rsidR="006E7B10" w:rsidRPr="00042287" w:rsidRDefault="006E7B10"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 xml:space="preserve">Lucrați direct cu </w:t>
      </w:r>
      <w:r w:rsidR="006F55F0" w:rsidRPr="00042287">
        <w:rPr>
          <w:rFonts w:ascii="Times New Roman" w:hAnsi="Times New Roman" w:cs="Times New Roman"/>
          <w:b/>
          <w:color w:val="000000" w:themeColor="text1"/>
          <w:sz w:val="21"/>
          <w:szCs w:val="21"/>
        </w:rPr>
        <w:t>piloții</w:t>
      </w:r>
      <w:r w:rsidRPr="00042287">
        <w:rPr>
          <w:rFonts w:ascii="Times New Roman" w:hAnsi="Times New Roman" w:cs="Times New Roman"/>
          <w:b/>
          <w:color w:val="000000" w:themeColor="text1"/>
          <w:sz w:val="21"/>
          <w:szCs w:val="21"/>
        </w:rPr>
        <w:t xml:space="preserve"> care fac teste la Hankook pentru a îmbunătăți anvelopa? Există cerințe speciale în cazul Porsche pe care a trebuit să le luați în considerare?</w:t>
      </w:r>
    </w:p>
    <w:p w14:paraId="35BF5796" w14:textId="7DFFD21D" w:rsidR="007554F9" w:rsidRPr="00042287" w:rsidRDefault="007554F9" w:rsidP="00042287">
      <w:pPr>
        <w:spacing w:after="0" w:line="276" w:lineRule="auto"/>
        <w:jc w:val="both"/>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Lucrez îndeaproape, nu numai cu </w:t>
      </w:r>
      <w:r w:rsidR="006F55F0" w:rsidRPr="00042287">
        <w:rPr>
          <w:rFonts w:ascii="Times New Roman" w:hAnsi="Times New Roman" w:cs="Times New Roman"/>
          <w:color w:val="000000" w:themeColor="text1"/>
          <w:sz w:val="21"/>
          <w:szCs w:val="21"/>
        </w:rPr>
        <w:t>piloții</w:t>
      </w:r>
      <w:r w:rsidRPr="00042287">
        <w:rPr>
          <w:rFonts w:ascii="Times New Roman" w:hAnsi="Times New Roman" w:cs="Times New Roman"/>
          <w:color w:val="000000" w:themeColor="text1"/>
          <w:sz w:val="21"/>
          <w:szCs w:val="21"/>
        </w:rPr>
        <w:t xml:space="preserve"> subiectivi ai Hankook care fac teste, ci și cu </w:t>
      </w:r>
      <w:r w:rsidR="006F55F0" w:rsidRPr="00042287">
        <w:rPr>
          <w:rFonts w:ascii="Times New Roman" w:hAnsi="Times New Roman" w:cs="Times New Roman"/>
          <w:color w:val="000000" w:themeColor="text1"/>
          <w:sz w:val="21"/>
          <w:szCs w:val="21"/>
        </w:rPr>
        <w:t>piloții</w:t>
      </w:r>
      <w:r w:rsidRPr="00042287">
        <w:rPr>
          <w:rFonts w:ascii="Times New Roman" w:hAnsi="Times New Roman" w:cs="Times New Roman"/>
          <w:color w:val="000000" w:themeColor="text1"/>
          <w:sz w:val="21"/>
          <w:szCs w:val="21"/>
        </w:rPr>
        <w:t xml:space="preserve"> obiectivi.</w:t>
      </w:r>
      <w:r w:rsidR="00CE69FF" w:rsidRPr="00042287">
        <w:rPr>
          <w:rFonts w:ascii="Times New Roman" w:hAnsi="Times New Roman" w:cs="Times New Roman"/>
          <w:color w:val="000000" w:themeColor="text1"/>
          <w:sz w:val="21"/>
          <w:szCs w:val="21"/>
          <w:vertAlign w:val="superscript"/>
        </w:rPr>
        <w:t>2</w:t>
      </w:r>
      <w:r w:rsidRPr="00042287">
        <w:rPr>
          <w:rFonts w:ascii="Times New Roman" w:hAnsi="Times New Roman" w:cs="Times New Roman"/>
          <w:color w:val="000000" w:themeColor="text1"/>
          <w:sz w:val="21"/>
          <w:szCs w:val="21"/>
        </w:rPr>
        <w:t xml:space="preserve"> Schimbăm constant idei și ținem legătura prin diverse platforme. Uneori folosim Microsoft Teams, dar adesea trimitem e-mailuri sau vorbim și la telefon. Cu toate acestea, ce</w:t>
      </w:r>
      <w:r w:rsidR="006F55F0" w:rsidRPr="00042287">
        <w:rPr>
          <w:rFonts w:ascii="Times New Roman" w:hAnsi="Times New Roman" w:cs="Times New Roman"/>
          <w:color w:val="000000" w:themeColor="text1"/>
          <w:sz w:val="21"/>
          <w:szCs w:val="21"/>
        </w:rPr>
        <w:t>a</w:t>
      </w:r>
      <w:r w:rsidRPr="00042287">
        <w:rPr>
          <w:rFonts w:ascii="Times New Roman" w:hAnsi="Times New Roman" w:cs="Times New Roman"/>
          <w:color w:val="000000" w:themeColor="text1"/>
          <w:sz w:val="21"/>
          <w:szCs w:val="21"/>
        </w:rPr>
        <w:t xml:space="preserve"> mai mulțumită sunt când îmi revăd în sfârșit colegii la pista de testare sau la birou. Desigur, păstrăm un contact strâns și cu partenerul nostru pentru care facem echiparea originală. Cooperarea excelentă între toți cei implicați a contribuit semnificativ în special la acest proiect. Totul a funcționat conform planului și anvelopa a putut intra apoi în producție de serie. </w:t>
      </w:r>
    </w:p>
    <w:p w14:paraId="7229F1E0" w14:textId="77777777" w:rsidR="00CE4839" w:rsidRDefault="00CE4839" w:rsidP="00042287">
      <w:pPr>
        <w:spacing w:after="0" w:line="276" w:lineRule="auto"/>
        <w:jc w:val="both"/>
        <w:rPr>
          <w:rFonts w:ascii="Times New Roman" w:hAnsi="Times New Roman" w:cs="Times New Roman"/>
          <w:b/>
          <w:color w:val="000000" w:themeColor="text1"/>
          <w:sz w:val="21"/>
          <w:szCs w:val="21"/>
        </w:rPr>
      </w:pPr>
    </w:p>
    <w:p w14:paraId="34E43FF8" w14:textId="477F1A8A" w:rsidR="005F6835" w:rsidRPr="00042287" w:rsidRDefault="006D115D" w:rsidP="00042287">
      <w:pPr>
        <w:spacing w:after="0" w:line="276" w:lineRule="auto"/>
        <w:jc w:val="both"/>
        <w:rPr>
          <w:rFonts w:ascii="Times New Roman" w:hAnsi="Times New Roman" w:cs="Times New Roman"/>
          <w:b/>
          <w:bCs/>
          <w:color w:val="000000" w:themeColor="text1"/>
          <w:sz w:val="21"/>
          <w:szCs w:val="21"/>
        </w:rPr>
      </w:pPr>
      <w:r w:rsidRPr="00042287">
        <w:rPr>
          <w:rFonts w:ascii="Times New Roman" w:hAnsi="Times New Roman" w:cs="Times New Roman"/>
          <w:b/>
          <w:color w:val="000000" w:themeColor="text1"/>
          <w:sz w:val="21"/>
          <w:szCs w:val="21"/>
        </w:rPr>
        <w:t>Mai există ceva ce ați dori să împărtășiți sau să adăugați?</w:t>
      </w:r>
    </w:p>
    <w:p w14:paraId="7DB95D07" w14:textId="4E312518" w:rsidR="006D115D" w:rsidRDefault="004A5222" w:rsidP="00042287">
      <w:pPr>
        <w:spacing w:after="0" w:line="276" w:lineRule="auto"/>
        <w:rPr>
          <w:rFonts w:ascii="Times New Roman" w:hAnsi="Times New Roman" w:cs="Times New Roman"/>
          <w:color w:val="000000" w:themeColor="text1"/>
          <w:sz w:val="21"/>
          <w:szCs w:val="21"/>
        </w:rPr>
      </w:pPr>
      <w:r w:rsidRPr="00042287">
        <w:rPr>
          <w:rFonts w:ascii="Times New Roman" w:hAnsi="Times New Roman" w:cs="Times New Roman"/>
          <w:color w:val="000000" w:themeColor="text1"/>
          <w:sz w:val="21"/>
          <w:szCs w:val="21"/>
        </w:rPr>
        <w:t xml:space="preserve">Sunt încântată să am ocazia de evidenția aici profesia de dezvoltator de anvelope și de a încuraja în special femeile să nu fie descurajate să intre în industrii care sunt poate percepute ca fiind mai degrabă rezervate în mod tradițional bărbaților. În cele din urmă, priceperea și pasiunea sunt cheile succesului. Este un sentiment grozav să știu că munca mea este concretizată și sporește plăcerea oamenilor la drum, și că o anvelopă pe care am dezvoltat-o împreună cu colegii mei este montată în mii de exemplare pe linia de asamblare Porsche. Asta mă motivează în fiecare zi. Pentru mine, cel puțin, educația mea provocatoare a meritat cu adevărat și sunt foarte mulțumită de jobul meu. </w:t>
      </w:r>
    </w:p>
    <w:p w14:paraId="4E68FA56" w14:textId="77777777" w:rsidR="00CE4839" w:rsidRPr="00042287" w:rsidRDefault="00CE4839" w:rsidP="00042287">
      <w:pPr>
        <w:spacing w:after="0" w:line="276" w:lineRule="auto"/>
        <w:rPr>
          <w:rFonts w:ascii="Times New Roman" w:hAnsi="Times New Roman" w:cs="Times New Roman"/>
          <w:color w:val="000000" w:themeColor="text1"/>
          <w:sz w:val="21"/>
          <w:szCs w:val="21"/>
        </w:rPr>
      </w:pPr>
    </w:p>
    <w:p w14:paraId="0A80F554" w14:textId="482ED2EC" w:rsidR="00DE76BC" w:rsidRPr="00042287" w:rsidRDefault="00CE4839" w:rsidP="00042287">
      <w:pPr>
        <w:spacing w:after="0" w:line="276"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___________________________________</w:t>
      </w:r>
    </w:p>
    <w:p w14:paraId="7131DCC6" w14:textId="5A2CA8CE" w:rsidR="00DE76BC" w:rsidRPr="00042287" w:rsidRDefault="00DE76BC" w:rsidP="00042287">
      <w:pPr>
        <w:spacing w:after="0" w:line="276" w:lineRule="auto"/>
        <w:rPr>
          <w:rFonts w:ascii="Times New Roman" w:hAnsi="Times New Roman" w:cs="Times New Roman"/>
          <w:sz w:val="21"/>
          <w:szCs w:val="21"/>
        </w:rPr>
      </w:pPr>
      <w:r w:rsidRPr="00042287">
        <w:rPr>
          <w:rFonts w:ascii="Times New Roman" w:hAnsi="Times New Roman" w:cs="Times New Roman"/>
          <w:color w:val="000000" w:themeColor="text1"/>
          <w:sz w:val="21"/>
          <w:szCs w:val="21"/>
        </w:rPr>
        <w:t xml:space="preserve">1: </w:t>
      </w:r>
      <w:r w:rsidRPr="00042287">
        <w:rPr>
          <w:rFonts w:ascii="Times New Roman" w:hAnsi="Times New Roman" w:cs="Times New Roman"/>
          <w:sz w:val="21"/>
          <w:szCs w:val="21"/>
        </w:rPr>
        <w:t xml:space="preserve">Technodome, proiectat de Foster + Partners, o firmă de arhitectură fondată de Sir Norman Foster, este inima departamentului de cercetare și dezvoltare al Hankook. Situat în Daejeon, Coreea de Sud, este rezultatul unei investiții totale de 266,6 miliarde KRW (aproximativ 230 milioane USD) și este un centru </w:t>
      </w:r>
      <w:r w:rsidRPr="00042287">
        <w:rPr>
          <w:rFonts w:ascii="Times New Roman" w:hAnsi="Times New Roman" w:cs="Times New Roman"/>
          <w:sz w:val="21"/>
          <w:szCs w:val="21"/>
        </w:rPr>
        <w:lastRenderedPageBreak/>
        <w:t>de cercetare de înaltă tehnologie, optimizat din punct de vedere ecologic, cu echipamente de ultimă generație.</w:t>
      </w:r>
    </w:p>
    <w:p w14:paraId="7E54D3DA" w14:textId="17505D6A" w:rsidR="00CE69FF" w:rsidRPr="00042287" w:rsidRDefault="00CE69FF" w:rsidP="00042287">
      <w:pPr>
        <w:spacing w:after="0" w:line="276" w:lineRule="auto"/>
        <w:rPr>
          <w:rFonts w:ascii="Times New Roman" w:hAnsi="Times New Roman" w:cs="Times New Roman"/>
          <w:sz w:val="21"/>
          <w:szCs w:val="21"/>
        </w:rPr>
      </w:pPr>
    </w:p>
    <w:p w14:paraId="78410BB4" w14:textId="497CB6B2" w:rsidR="00CE69FF" w:rsidRDefault="00CE69FF" w:rsidP="00042287">
      <w:pPr>
        <w:pStyle w:val="Endnotentext"/>
        <w:spacing w:line="276" w:lineRule="auto"/>
        <w:rPr>
          <w:rFonts w:ascii="Times New Roman" w:hAnsi="Times New Roman" w:cs="Times New Roman"/>
          <w:sz w:val="21"/>
          <w:szCs w:val="21"/>
        </w:rPr>
      </w:pPr>
      <w:r w:rsidRPr="00042287">
        <w:rPr>
          <w:rFonts w:ascii="Times New Roman" w:hAnsi="Times New Roman" w:cs="Times New Roman"/>
          <w:sz w:val="21"/>
          <w:szCs w:val="21"/>
        </w:rPr>
        <w:t xml:space="preserve">2: Piloții care fac teste, fie ei subiectivi sau obiectivi, verifică performanța anvelopei într-o locație destinată. Testele obiective sunt efectuate cu ajutorul tehnologiei de măsurare. Se înregistrează tot ceea ce poate fi măsurat, cum ar fi timpii intermediari și distanța de frânare. Rezultatele subiective ale testelor sunt reprezentate de expertiza și sentimentele pe care anvelopa le oferă pilotului respectiv, lucruri pe care acesta le-a dobândit de-a lungul mai multor ani de antrenamente. Testele anvelopelor servesc ca feedback indispensabil pentru dezvoltatori și ajută la asigurarea faptului că produsul finit funcționează pe carosabil așa cum se dorește. </w:t>
      </w:r>
    </w:p>
    <w:p w14:paraId="5079AE05" w14:textId="6715CA1C" w:rsidR="00741D29" w:rsidRDefault="00741D29" w:rsidP="00741D29">
      <w:pPr>
        <w:pStyle w:val="Endnotentext"/>
        <w:spacing w:line="276" w:lineRule="auto"/>
        <w:rPr>
          <w:rFonts w:ascii="Times New Roman" w:hAnsi="Times New Roman" w:cs="Times New Roman"/>
          <w:sz w:val="21"/>
          <w:szCs w:val="21"/>
        </w:rPr>
      </w:pPr>
    </w:p>
    <w:p w14:paraId="626DD649" w14:textId="77777777" w:rsidR="00741D29" w:rsidRPr="00741D29" w:rsidRDefault="00741D29" w:rsidP="00741D29">
      <w:pPr>
        <w:widowControl w:val="0"/>
        <w:suppressAutoHyphens/>
        <w:autoSpaceDN w:val="0"/>
        <w:spacing w:after="0" w:line="276" w:lineRule="auto"/>
        <w:jc w:val="center"/>
        <w:rPr>
          <w:rFonts w:ascii="Times New Roman" w:eastAsia="Batang" w:hAnsi="Times New Roman" w:cs="Times New Roman"/>
          <w:bCs/>
          <w:color w:val="00000A"/>
          <w:kern w:val="2"/>
          <w:sz w:val="21"/>
          <w:szCs w:val="21"/>
        </w:rPr>
      </w:pPr>
      <w:r w:rsidRPr="00741D29">
        <w:rPr>
          <w:rFonts w:ascii="Times New Roman" w:eastAsia="Batang" w:hAnsi="Times New Roman" w:cs="Times New Roman"/>
          <w:bCs/>
          <w:color w:val="00000A"/>
          <w:kern w:val="2"/>
          <w:sz w:val="21"/>
          <w:szCs w:val="21"/>
        </w:rPr>
        <w:t>###</w:t>
      </w:r>
    </w:p>
    <w:p w14:paraId="2AC29E9D" w14:textId="73503FBA" w:rsidR="00741D29" w:rsidRDefault="00741D29" w:rsidP="00741D29">
      <w:pPr>
        <w:spacing w:after="0" w:line="276" w:lineRule="auto"/>
        <w:rPr>
          <w:rFonts w:ascii="Times New Roman" w:eastAsia="Batang" w:hAnsi="Times New Roman" w:cs="Times New Roman"/>
          <w:bCs/>
          <w:color w:val="00000A"/>
          <w:kern w:val="2"/>
          <w:sz w:val="21"/>
          <w:szCs w:val="21"/>
        </w:rPr>
      </w:pPr>
    </w:p>
    <w:p w14:paraId="68A9BD60" w14:textId="77777777" w:rsidR="00741D29" w:rsidRPr="00741D29" w:rsidRDefault="00741D29" w:rsidP="00741D29">
      <w:pPr>
        <w:spacing w:after="0" w:line="276" w:lineRule="auto"/>
        <w:rPr>
          <w:rFonts w:ascii="Times New Roman" w:eastAsia="Batang" w:hAnsi="Times New Roman" w:cs="Times New Roman"/>
          <w:bCs/>
          <w:color w:val="00000A"/>
          <w:kern w:val="2"/>
          <w:sz w:val="21"/>
          <w:szCs w:val="21"/>
        </w:rPr>
      </w:pPr>
    </w:p>
    <w:p w14:paraId="074BBCB0"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bCs/>
          <w:kern w:val="2"/>
          <w:sz w:val="21"/>
          <w:szCs w:val="21"/>
        </w:rPr>
      </w:pPr>
      <w:r w:rsidRPr="00741D29">
        <w:rPr>
          <w:rFonts w:ascii="Times New Roman" w:eastAsia="Batang" w:hAnsi="Times New Roman" w:cs="Times New Roman"/>
          <w:b/>
          <w:bCs/>
          <w:kern w:val="2"/>
          <w:sz w:val="21"/>
          <w:szCs w:val="21"/>
        </w:rPr>
        <w:t>Despre anvelopele Hankook</w:t>
      </w:r>
    </w:p>
    <w:p w14:paraId="7F9262A2"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bCs/>
          <w:kern w:val="2"/>
          <w:sz w:val="21"/>
          <w:szCs w:val="21"/>
          <w:lang w:val="en-GB"/>
        </w:rPr>
      </w:pPr>
    </w:p>
    <w:p w14:paraId="2DDED19F"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z w:val="21"/>
          <w:szCs w:val="21"/>
        </w:rPr>
      </w:pPr>
      <w:r w:rsidRPr="00741D29">
        <w:rPr>
          <w:rFonts w:ascii="Times New Roman" w:eastAsia="Batang" w:hAnsi="Times New Roman" w:cs="Times New Roman"/>
          <w:kern w:val="2"/>
          <w:sz w:val="21"/>
          <w:szCs w:val="21"/>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581C8279"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z w:val="21"/>
          <w:szCs w:val="21"/>
          <w:lang w:val="en-GB"/>
        </w:rPr>
      </w:pPr>
    </w:p>
    <w:p w14:paraId="58C64142"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z w:val="21"/>
          <w:szCs w:val="21"/>
        </w:rPr>
      </w:pPr>
      <w:r w:rsidRPr="00741D29">
        <w:rPr>
          <w:rFonts w:ascii="Times New Roman" w:eastAsia="Batang" w:hAnsi="Times New Roman" w:cs="Times New Roman"/>
          <w:kern w:val="2"/>
          <w:sz w:val="21"/>
          <w:szCs w:val="21"/>
        </w:rPr>
        <w:t>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48C270FF"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z w:val="21"/>
          <w:szCs w:val="21"/>
        </w:rPr>
      </w:pPr>
    </w:p>
    <w:p w14:paraId="6675AF51"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21"/>
          <w:szCs w:val="21"/>
        </w:rPr>
      </w:pPr>
      <w:r w:rsidRPr="00741D29">
        <w:rPr>
          <w:rFonts w:ascii="Times New Roman" w:eastAsia="Batang" w:hAnsi="Times New Roman" w:cs="Times New Roman"/>
          <w:kern w:val="2"/>
          <w:sz w:val="21"/>
          <w:szCs w:val="21"/>
        </w:rPr>
        <w:t>Sediul central european și german al producătorului de anvelope se află în Neu-Isenburg, lângă Frankfurt am Main. În Europa, Hankook are înființate sucursale în Franța, Marea Britanie, Italia, Olanda, Austria, Polonia, Rusia, Serbia, Suedia, Spania, Republica Cehă, Turcia, Ungaria și Ucraina. Anvelopele Hankook sunt vândute direct în alte țări europene prin distribuitori regionali. Compania are 20.000 de angajați în întreaga lume și livrează produsele sale în peste 180 de țări. Liderii producătorilor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4BD3979B"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21"/>
          <w:szCs w:val="21"/>
        </w:rPr>
      </w:pPr>
    </w:p>
    <w:p w14:paraId="0F6C05B4"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z w:val="21"/>
          <w:szCs w:val="21"/>
        </w:rPr>
      </w:pPr>
      <w:r w:rsidRPr="00741D29">
        <w:rPr>
          <w:rFonts w:ascii="Times New Roman" w:eastAsia="Batang" w:hAnsi="Times New Roman" w:cs="Times New Roman"/>
          <w:kern w:val="2"/>
          <w:sz w:val="21"/>
          <w:szCs w:val="21"/>
        </w:rPr>
        <w:t xml:space="preserve">Pentru mai multe informații accesați </w:t>
      </w:r>
      <w:hyperlink r:id="rId11" w:history="1">
        <w:r w:rsidRPr="00741D29">
          <w:rPr>
            <w:rFonts w:ascii="Times New Roman" w:eastAsia="Batang" w:hAnsi="Times New Roman" w:cs="Times New Roman"/>
            <w:color w:val="0000FF"/>
            <w:kern w:val="2"/>
            <w:sz w:val="21"/>
            <w:szCs w:val="21"/>
            <w:u w:val="single"/>
          </w:rPr>
          <w:t>www.hankooktire-mediacenter.com</w:t>
        </w:r>
      </w:hyperlink>
      <w:r w:rsidRPr="00741D29">
        <w:rPr>
          <w:rFonts w:ascii="Times New Roman" w:eastAsia="Batang" w:hAnsi="Times New Roman" w:cs="Times New Roman"/>
          <w:kern w:val="2"/>
          <w:sz w:val="21"/>
          <w:szCs w:val="21"/>
        </w:rPr>
        <w:t xml:space="preserve"> sau </w:t>
      </w:r>
      <w:hyperlink r:id="rId12" w:history="1">
        <w:r w:rsidRPr="00741D29">
          <w:rPr>
            <w:rFonts w:ascii="Times New Roman" w:eastAsia="Batang" w:hAnsi="Times New Roman" w:cs="Times New Roman"/>
            <w:color w:val="0000FF"/>
            <w:kern w:val="2"/>
            <w:sz w:val="21"/>
            <w:szCs w:val="21"/>
            <w:u w:val="single"/>
          </w:rPr>
          <w:t>www.hankooktire.com</w:t>
        </w:r>
      </w:hyperlink>
    </w:p>
    <w:p w14:paraId="3E238F8D" w14:textId="77777777" w:rsidR="00741D29" w:rsidRPr="00741D29" w:rsidRDefault="00741D29" w:rsidP="00741D29">
      <w:pPr>
        <w:widowControl w:val="0"/>
        <w:autoSpaceDE w:val="0"/>
        <w:autoSpaceDN w:val="0"/>
        <w:spacing w:after="0" w:line="276" w:lineRule="auto"/>
        <w:jc w:val="both"/>
        <w:rPr>
          <w:rFonts w:ascii="Batang" w:eastAsia="Batang" w:hAnsi="Times New Roman" w:cs="Times New Roman"/>
          <w:kern w:val="2"/>
          <w:sz w:val="20"/>
          <w:szCs w:val="24"/>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41D29" w:rsidRPr="00741D29" w14:paraId="39FBCDE5" w14:textId="77777777" w:rsidTr="00467DE6">
        <w:tc>
          <w:tcPr>
            <w:tcW w:w="9437" w:type="dxa"/>
            <w:gridSpan w:val="4"/>
            <w:shd w:val="clear" w:color="auto" w:fill="F2F2F2"/>
          </w:tcPr>
          <w:p w14:paraId="7546E0CC"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bCs/>
                <w:kern w:val="2"/>
                <w:sz w:val="21"/>
                <w:szCs w:val="21"/>
                <w:u w:val="single"/>
              </w:rPr>
            </w:pPr>
            <w:r w:rsidRPr="00741D29">
              <w:rPr>
                <w:rFonts w:ascii="Times New Roman" w:eastAsia="Batang" w:hAnsi="Times New Roman" w:cs="Times New Roman"/>
                <w:b/>
                <w:bCs/>
                <w:kern w:val="2"/>
                <w:sz w:val="21"/>
                <w:szCs w:val="21"/>
                <w:u w:val="single"/>
              </w:rPr>
              <w:t>Contact:</w:t>
            </w:r>
          </w:p>
          <w:p w14:paraId="3B2AE460"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16"/>
                <w:szCs w:val="16"/>
              </w:rPr>
            </w:pPr>
            <w:r w:rsidRPr="00741D29">
              <w:rPr>
                <w:rFonts w:ascii="Times New Roman" w:eastAsia="Batang" w:hAnsi="Times New Roman" w:cs="Times New Roman"/>
                <w:b/>
                <w:bCs/>
                <w:kern w:val="2"/>
                <w:sz w:val="16"/>
                <w:szCs w:val="16"/>
              </w:rPr>
              <w:t xml:space="preserve">Hankook Tire Europe GmbH | </w:t>
            </w:r>
            <w:r w:rsidRPr="00741D29">
              <w:rPr>
                <w:rFonts w:ascii="Times New Roman" w:eastAsia="Batang" w:hAnsi="Times New Roman" w:cs="Times New Roman"/>
                <w:bCs/>
                <w:kern w:val="2"/>
                <w:sz w:val="16"/>
                <w:szCs w:val="16"/>
              </w:rPr>
              <w:t>Corporate Communications Europe/CIS</w:t>
            </w:r>
            <w:r w:rsidRPr="00741D29">
              <w:rPr>
                <w:rFonts w:ascii="Times New Roman" w:eastAsia="Batang" w:hAnsi="Times New Roman" w:cs="Times New Roman"/>
                <w:b/>
                <w:bCs/>
                <w:kern w:val="2"/>
                <w:sz w:val="16"/>
                <w:szCs w:val="16"/>
              </w:rPr>
              <w:t xml:space="preserve"> | </w:t>
            </w:r>
            <w:r w:rsidRPr="00741D29">
              <w:rPr>
                <w:rFonts w:ascii="Times New Roman" w:eastAsia="Batang" w:hAnsi="Times New Roman" w:cs="Times New Roman"/>
                <w:kern w:val="2"/>
                <w:sz w:val="16"/>
                <w:szCs w:val="16"/>
              </w:rPr>
              <w:t>Siemensstr. 14, 63263 Neu-Isenburg</w:t>
            </w:r>
            <w:r w:rsidRPr="00741D29">
              <w:rPr>
                <w:rFonts w:ascii="Times New Roman" w:eastAsia="Batang" w:hAnsi="Times New Roman" w:cs="Times New Roman"/>
                <w:b/>
                <w:bCs/>
                <w:kern w:val="2"/>
                <w:sz w:val="16"/>
                <w:szCs w:val="16"/>
              </w:rPr>
              <w:t xml:space="preserve"> | </w:t>
            </w:r>
            <w:r w:rsidRPr="00741D29">
              <w:rPr>
                <w:rFonts w:ascii="Times New Roman" w:eastAsia="Batang" w:hAnsi="Times New Roman" w:cs="Times New Roman"/>
                <w:kern w:val="2"/>
                <w:sz w:val="16"/>
                <w:szCs w:val="16"/>
              </w:rPr>
              <w:t>Germania</w:t>
            </w:r>
          </w:p>
          <w:p w14:paraId="778810DC"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21"/>
                <w:szCs w:val="21"/>
                <w:u w:val="single"/>
                <w:lang w:val="de-DE"/>
              </w:rPr>
            </w:pPr>
          </w:p>
        </w:tc>
      </w:tr>
      <w:tr w:rsidR="00741D29" w:rsidRPr="00741D29" w14:paraId="0F407C99" w14:textId="77777777" w:rsidTr="00467DE6">
        <w:tc>
          <w:tcPr>
            <w:tcW w:w="2359" w:type="dxa"/>
            <w:shd w:val="clear" w:color="auto" w:fill="F2F2F2"/>
          </w:tcPr>
          <w:p w14:paraId="0C169B58"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snapToGrid w:val="0"/>
                <w:kern w:val="2"/>
                <w:sz w:val="16"/>
                <w:szCs w:val="16"/>
              </w:rPr>
            </w:pPr>
            <w:r w:rsidRPr="00741D29">
              <w:rPr>
                <w:rFonts w:ascii="Times New Roman" w:eastAsia="Batang" w:hAnsi="Times New Roman" w:cs="Times New Roman"/>
                <w:b/>
                <w:snapToGrid w:val="0"/>
                <w:kern w:val="2"/>
                <w:sz w:val="16"/>
                <w:szCs w:val="16"/>
              </w:rPr>
              <w:t>Felix Kinzer</w:t>
            </w:r>
          </w:p>
          <w:p w14:paraId="5A522794"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741D29">
              <w:rPr>
                <w:rFonts w:ascii="Times New Roman" w:eastAsia="Batang" w:hAnsi="Times New Roman" w:cs="Times New Roman"/>
                <w:snapToGrid w:val="0"/>
                <w:kern w:val="2"/>
                <w:sz w:val="16"/>
                <w:szCs w:val="16"/>
              </w:rPr>
              <w:t>Director</w:t>
            </w:r>
          </w:p>
          <w:p w14:paraId="1CC543D7"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741D29">
              <w:rPr>
                <w:rFonts w:ascii="Times New Roman" w:eastAsia="Batang" w:hAnsi="Times New Roman" w:cs="Times New Roman"/>
                <w:snapToGrid w:val="0"/>
                <w:kern w:val="2"/>
                <w:sz w:val="16"/>
                <w:szCs w:val="16"/>
              </w:rPr>
              <w:t>tel.: +49 (0) 61 02 8149 – 170</w:t>
            </w:r>
          </w:p>
          <w:p w14:paraId="56C8583C"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rPr>
            </w:pPr>
            <w:hyperlink r:id="rId13">
              <w:r w:rsidRPr="00741D29">
                <w:rPr>
                  <w:rFonts w:ascii="Times New Roman" w:eastAsia="Batang" w:hAnsi="Times New Roman" w:cs="Times New Roman"/>
                  <w:snapToGrid w:val="0"/>
                  <w:color w:val="0000FF"/>
                  <w:kern w:val="2"/>
                  <w:sz w:val="16"/>
                  <w:szCs w:val="24"/>
                  <w:u w:val="single"/>
                </w:rPr>
                <w:t>f.kinzer@hankookreifen.de</w:t>
              </w:r>
            </w:hyperlink>
          </w:p>
          <w:p w14:paraId="5EEDDA6D"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rPr>
            </w:pPr>
          </w:p>
        </w:tc>
        <w:tc>
          <w:tcPr>
            <w:tcW w:w="2359" w:type="dxa"/>
            <w:shd w:val="clear" w:color="auto" w:fill="F2F2F2"/>
          </w:tcPr>
          <w:p w14:paraId="65E15F43"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kern w:val="2"/>
                <w:sz w:val="16"/>
                <w:szCs w:val="16"/>
              </w:rPr>
            </w:pPr>
            <w:r w:rsidRPr="00741D29">
              <w:rPr>
                <w:rFonts w:ascii="Times New Roman" w:eastAsia="Batang" w:hAnsi="Times New Roman" w:cs="Times New Roman"/>
                <w:b/>
                <w:kern w:val="2"/>
                <w:sz w:val="16"/>
                <w:szCs w:val="16"/>
              </w:rPr>
              <w:t>Larissa Büsch</w:t>
            </w:r>
          </w:p>
          <w:p w14:paraId="12107B1D"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16"/>
                <w:szCs w:val="16"/>
              </w:rPr>
            </w:pPr>
            <w:r w:rsidRPr="00741D29">
              <w:rPr>
                <w:rFonts w:ascii="Times New Roman" w:eastAsia="Batang" w:hAnsi="Times New Roman" w:cs="Times New Roman"/>
                <w:kern w:val="2"/>
                <w:sz w:val="16"/>
                <w:szCs w:val="16"/>
              </w:rPr>
              <w:t>PR Manager</w:t>
            </w:r>
          </w:p>
          <w:p w14:paraId="1D4FBEFC"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rPr>
            </w:pPr>
            <w:r w:rsidRPr="00741D29">
              <w:rPr>
                <w:rFonts w:ascii="Times New Roman" w:eastAsia="Batang" w:hAnsi="Times New Roman" w:cs="Times New Roman"/>
                <w:snapToGrid w:val="0"/>
                <w:kern w:val="2"/>
                <w:sz w:val="16"/>
                <w:szCs w:val="16"/>
              </w:rPr>
              <w:t>tel.: +49 (0) 6102 8149 – 173</w:t>
            </w:r>
          </w:p>
          <w:p w14:paraId="175E8CE9"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color w:val="0000FF"/>
                <w:kern w:val="2"/>
                <w:sz w:val="16"/>
                <w:szCs w:val="16"/>
                <w:u w:val="single"/>
              </w:rPr>
            </w:pPr>
            <w:hyperlink r:id="rId14" w:history="1">
              <w:r w:rsidRPr="00741D29">
                <w:rPr>
                  <w:rFonts w:ascii="Times New Roman" w:eastAsia="Batang" w:hAnsi="Times New Roman" w:cs="Times New Roman"/>
                  <w:color w:val="0000FF"/>
                  <w:kern w:val="2"/>
                  <w:sz w:val="16"/>
                  <w:szCs w:val="16"/>
                  <w:u w:val="single"/>
                </w:rPr>
                <w:t>l.buesch@hankookreifen.de</w:t>
              </w:r>
            </w:hyperlink>
          </w:p>
          <w:p w14:paraId="21508570"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color w:val="0070C0"/>
                <w:kern w:val="2"/>
                <w:sz w:val="21"/>
                <w:szCs w:val="21"/>
                <w:lang w:val="de-DE"/>
              </w:rPr>
            </w:pPr>
          </w:p>
        </w:tc>
        <w:tc>
          <w:tcPr>
            <w:tcW w:w="2359" w:type="dxa"/>
            <w:shd w:val="clear" w:color="auto" w:fill="F2F2F2"/>
          </w:tcPr>
          <w:p w14:paraId="291BD568"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b/>
                <w:bCs/>
                <w:kern w:val="2"/>
                <w:sz w:val="16"/>
                <w:szCs w:val="16"/>
                <w:lang w:val="fr-FR"/>
              </w:rPr>
            </w:pPr>
            <w:r w:rsidRPr="00741D29">
              <w:rPr>
                <w:rFonts w:ascii="Times New Roman" w:eastAsia="Batang" w:hAnsi="Times New Roman" w:cs="Times New Roman"/>
                <w:b/>
                <w:bCs/>
                <w:kern w:val="2"/>
                <w:sz w:val="16"/>
                <w:szCs w:val="16"/>
                <w:lang w:val="fr-FR"/>
              </w:rPr>
              <w:t>Lisa Schmid</w:t>
            </w:r>
          </w:p>
          <w:p w14:paraId="2BD6C7B5"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lang w:val="it-IT"/>
              </w:rPr>
            </w:pPr>
            <w:r w:rsidRPr="00741D29">
              <w:rPr>
                <w:rFonts w:ascii="Times New Roman" w:eastAsia="Batang" w:hAnsi="Times New Roman" w:cs="Times New Roman"/>
                <w:snapToGrid w:val="0"/>
                <w:kern w:val="2"/>
                <w:sz w:val="16"/>
                <w:szCs w:val="16"/>
                <w:lang w:val="it-IT"/>
              </w:rPr>
              <w:t>PR Manager</w:t>
            </w:r>
          </w:p>
          <w:p w14:paraId="69B824D2"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snapToGrid w:val="0"/>
                <w:kern w:val="2"/>
                <w:sz w:val="16"/>
                <w:szCs w:val="16"/>
                <w:lang w:val="it-IT"/>
              </w:rPr>
            </w:pPr>
            <w:r w:rsidRPr="00741D29">
              <w:rPr>
                <w:rFonts w:ascii="Times New Roman" w:eastAsia="Batang" w:hAnsi="Times New Roman" w:cs="Times New Roman"/>
                <w:snapToGrid w:val="0"/>
                <w:kern w:val="2"/>
                <w:sz w:val="16"/>
                <w:szCs w:val="16"/>
                <w:lang w:val="it-IT"/>
              </w:rPr>
              <w:t>tel.: +49 (0) 6102 8149 – 172</w:t>
            </w:r>
          </w:p>
          <w:p w14:paraId="586983B9"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21"/>
                <w:szCs w:val="21"/>
              </w:rPr>
            </w:pPr>
            <w:hyperlink r:id="rId15" w:history="1">
              <w:r w:rsidRPr="00741D29">
                <w:rPr>
                  <w:rFonts w:ascii="Times New Roman" w:eastAsia="Batang" w:hAnsi="Times New Roman" w:cs="Times New Roman"/>
                  <w:snapToGrid w:val="0"/>
                  <w:color w:val="0000FF"/>
                  <w:kern w:val="2"/>
                  <w:sz w:val="16"/>
                  <w:szCs w:val="16"/>
                  <w:u w:val="single"/>
                  <w:lang w:val="it-IT"/>
                </w:rPr>
                <w:t>l.schmid@hankookn.com</w:t>
              </w:r>
            </w:hyperlink>
          </w:p>
        </w:tc>
        <w:tc>
          <w:tcPr>
            <w:tcW w:w="2360" w:type="dxa"/>
            <w:shd w:val="clear" w:color="auto" w:fill="F2F2F2"/>
          </w:tcPr>
          <w:p w14:paraId="62EF3E93" w14:textId="77777777" w:rsidR="00741D29" w:rsidRPr="00741D29" w:rsidRDefault="00741D29" w:rsidP="00741D29">
            <w:pPr>
              <w:widowControl w:val="0"/>
              <w:autoSpaceDE w:val="0"/>
              <w:autoSpaceDN w:val="0"/>
              <w:spacing w:after="0" w:line="276" w:lineRule="auto"/>
              <w:jc w:val="both"/>
              <w:rPr>
                <w:rFonts w:ascii="Times New Roman" w:eastAsia="Batang" w:hAnsi="Times New Roman" w:cs="Times New Roman"/>
                <w:kern w:val="2"/>
                <w:sz w:val="21"/>
                <w:szCs w:val="21"/>
                <w:lang w:val="en-GB"/>
              </w:rPr>
            </w:pPr>
          </w:p>
        </w:tc>
      </w:tr>
    </w:tbl>
    <w:p w14:paraId="37F8C257" w14:textId="77777777" w:rsidR="00741D29" w:rsidRPr="00741D29" w:rsidRDefault="00741D29" w:rsidP="00741D29">
      <w:pPr>
        <w:widowControl w:val="0"/>
        <w:autoSpaceDE w:val="0"/>
        <w:autoSpaceDN w:val="0"/>
        <w:spacing w:after="0" w:line="276" w:lineRule="auto"/>
        <w:jc w:val="both"/>
        <w:rPr>
          <w:rFonts w:ascii="Batang" w:eastAsia="Batang" w:hAnsi="Times New Roman" w:cs="Times New Roman"/>
          <w:kern w:val="2"/>
          <w:sz w:val="20"/>
          <w:szCs w:val="24"/>
          <w:lang w:val="fr-FR"/>
        </w:rPr>
      </w:pPr>
    </w:p>
    <w:p w14:paraId="011C71DF" w14:textId="726AF9DD" w:rsidR="00CE69FF" w:rsidRPr="00042287" w:rsidRDefault="00CE69FF" w:rsidP="00042287">
      <w:pPr>
        <w:spacing w:after="0" w:line="276" w:lineRule="auto"/>
        <w:rPr>
          <w:rFonts w:ascii="Times New Roman" w:hAnsi="Times New Roman" w:cs="Times New Roman"/>
          <w:color w:val="00B050"/>
          <w:sz w:val="21"/>
          <w:szCs w:val="21"/>
        </w:rPr>
      </w:pPr>
    </w:p>
    <w:sectPr w:rsidR="00CE69FF" w:rsidRPr="000422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E33" w14:textId="77777777" w:rsidR="00E927C7" w:rsidRDefault="00E927C7" w:rsidP="005E76BB">
      <w:pPr>
        <w:spacing w:after="0" w:line="240" w:lineRule="auto"/>
      </w:pPr>
      <w:r>
        <w:separator/>
      </w:r>
    </w:p>
  </w:endnote>
  <w:endnote w:type="continuationSeparator" w:id="0">
    <w:p w14:paraId="27343E5F" w14:textId="77777777" w:rsidR="00E927C7" w:rsidRDefault="00E927C7" w:rsidP="005E76BB">
      <w:pPr>
        <w:spacing w:after="0" w:line="240" w:lineRule="auto"/>
      </w:pPr>
      <w:r>
        <w:continuationSeparator/>
      </w:r>
    </w:p>
  </w:endnote>
  <w:endnote w:type="continuationNotice" w:id="1">
    <w:p w14:paraId="13F1C687" w14:textId="77777777" w:rsidR="00E927C7" w:rsidRDefault="00E9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E1FC" w14:textId="77777777" w:rsidR="00E927C7" w:rsidRDefault="00E927C7" w:rsidP="005E76BB">
      <w:pPr>
        <w:spacing w:after="0" w:line="240" w:lineRule="auto"/>
      </w:pPr>
      <w:r>
        <w:separator/>
      </w:r>
    </w:p>
  </w:footnote>
  <w:footnote w:type="continuationSeparator" w:id="0">
    <w:p w14:paraId="542226D4" w14:textId="77777777" w:rsidR="00E927C7" w:rsidRDefault="00E927C7" w:rsidP="005E76BB">
      <w:pPr>
        <w:spacing w:after="0" w:line="240" w:lineRule="auto"/>
      </w:pPr>
      <w:r>
        <w:continuationSeparator/>
      </w:r>
    </w:p>
  </w:footnote>
  <w:footnote w:type="continuationNotice" w:id="1">
    <w:p w14:paraId="386462DA" w14:textId="77777777" w:rsidR="00E927C7" w:rsidRDefault="00E927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C5"/>
    <w:multiLevelType w:val="hybridMultilevel"/>
    <w:tmpl w:val="ED06BFAE"/>
    <w:lvl w:ilvl="0" w:tplc="0AF6D09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53D84"/>
    <w:multiLevelType w:val="hybridMultilevel"/>
    <w:tmpl w:val="F2068642"/>
    <w:lvl w:ilvl="0" w:tplc="BBFEA0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F5173"/>
    <w:multiLevelType w:val="hybridMultilevel"/>
    <w:tmpl w:val="DD0CCB4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F6290"/>
    <w:multiLevelType w:val="hybridMultilevel"/>
    <w:tmpl w:val="6714EDC0"/>
    <w:lvl w:ilvl="0" w:tplc="6FC2D7A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44E82"/>
    <w:multiLevelType w:val="hybridMultilevel"/>
    <w:tmpl w:val="822C361C"/>
    <w:lvl w:ilvl="0" w:tplc="4D8C65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C85FD5"/>
    <w:multiLevelType w:val="hybridMultilevel"/>
    <w:tmpl w:val="D47AD3E0"/>
    <w:lvl w:ilvl="0" w:tplc="04070011">
      <w:start w:val="1"/>
      <w:numFmt w:val="decimal"/>
      <w:lvlText w:val="%1)"/>
      <w:lvlJc w:val="left"/>
      <w:pPr>
        <w:ind w:left="785" w:hanging="360"/>
      </w:pPr>
    </w:lvl>
    <w:lvl w:ilvl="1" w:tplc="69960864">
      <w:numFmt w:val="bullet"/>
      <w:lvlText w:val="•"/>
      <w:lvlJc w:val="left"/>
      <w:pPr>
        <w:ind w:left="1440" w:hanging="360"/>
      </w:pPr>
      <w:rPr>
        <w:rFonts w:ascii="Calibri" w:eastAsiaTheme="minorEastAsia"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10969"/>
    <w:multiLevelType w:val="hybridMultilevel"/>
    <w:tmpl w:val="77D493A2"/>
    <w:lvl w:ilvl="0" w:tplc="2398D5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47873"/>
    <w:multiLevelType w:val="hybridMultilevel"/>
    <w:tmpl w:val="5128E548"/>
    <w:lvl w:ilvl="0" w:tplc="F3B4F60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8F3B20"/>
    <w:multiLevelType w:val="hybridMultilevel"/>
    <w:tmpl w:val="62060E78"/>
    <w:lvl w:ilvl="0" w:tplc="53E6330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E2E78"/>
    <w:multiLevelType w:val="hybridMultilevel"/>
    <w:tmpl w:val="0DBE87BE"/>
    <w:lvl w:ilvl="0" w:tplc="10C8078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2"/>
  </w:num>
  <w:num w:numId="6">
    <w:abstractNumId w:val="3"/>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E6"/>
    <w:rsid w:val="000047C9"/>
    <w:rsid w:val="0000487E"/>
    <w:rsid w:val="000217B1"/>
    <w:rsid w:val="00025FB5"/>
    <w:rsid w:val="0003208A"/>
    <w:rsid w:val="00042287"/>
    <w:rsid w:val="0004531C"/>
    <w:rsid w:val="0007185B"/>
    <w:rsid w:val="00071884"/>
    <w:rsid w:val="000876AC"/>
    <w:rsid w:val="000951BE"/>
    <w:rsid w:val="000C02F1"/>
    <w:rsid w:val="000C445D"/>
    <w:rsid w:val="000D3C8E"/>
    <w:rsid w:val="001066F1"/>
    <w:rsid w:val="00107BAF"/>
    <w:rsid w:val="001523C2"/>
    <w:rsid w:val="0017156D"/>
    <w:rsid w:val="00174769"/>
    <w:rsid w:val="00174792"/>
    <w:rsid w:val="00175A5C"/>
    <w:rsid w:val="00184138"/>
    <w:rsid w:val="0018563C"/>
    <w:rsid w:val="001D579D"/>
    <w:rsid w:val="001F0A73"/>
    <w:rsid w:val="001F53C3"/>
    <w:rsid w:val="00234AF7"/>
    <w:rsid w:val="002358AF"/>
    <w:rsid w:val="00237E83"/>
    <w:rsid w:val="00240595"/>
    <w:rsid w:val="00243AC0"/>
    <w:rsid w:val="00272964"/>
    <w:rsid w:val="002761BF"/>
    <w:rsid w:val="002B38B0"/>
    <w:rsid w:val="002D1A5E"/>
    <w:rsid w:val="002E0CC1"/>
    <w:rsid w:val="002F49E3"/>
    <w:rsid w:val="003061A0"/>
    <w:rsid w:val="0031332B"/>
    <w:rsid w:val="003205C8"/>
    <w:rsid w:val="00321E0F"/>
    <w:rsid w:val="003231FC"/>
    <w:rsid w:val="00326B72"/>
    <w:rsid w:val="00334791"/>
    <w:rsid w:val="003472A8"/>
    <w:rsid w:val="0035010D"/>
    <w:rsid w:val="003700C5"/>
    <w:rsid w:val="003A7346"/>
    <w:rsid w:val="003B4A4E"/>
    <w:rsid w:val="003E2F97"/>
    <w:rsid w:val="00402758"/>
    <w:rsid w:val="00417410"/>
    <w:rsid w:val="00417473"/>
    <w:rsid w:val="00421B48"/>
    <w:rsid w:val="0042527E"/>
    <w:rsid w:val="00437829"/>
    <w:rsid w:val="00441A34"/>
    <w:rsid w:val="00470161"/>
    <w:rsid w:val="00481233"/>
    <w:rsid w:val="004A5222"/>
    <w:rsid w:val="004D475C"/>
    <w:rsid w:val="004E706F"/>
    <w:rsid w:val="004F0A31"/>
    <w:rsid w:val="00502C0D"/>
    <w:rsid w:val="00523707"/>
    <w:rsid w:val="00534D94"/>
    <w:rsid w:val="005466CE"/>
    <w:rsid w:val="00562028"/>
    <w:rsid w:val="00562B09"/>
    <w:rsid w:val="00563DBA"/>
    <w:rsid w:val="00567772"/>
    <w:rsid w:val="00570403"/>
    <w:rsid w:val="00592AA9"/>
    <w:rsid w:val="005D7187"/>
    <w:rsid w:val="005E7362"/>
    <w:rsid w:val="005E76BB"/>
    <w:rsid w:val="005F479B"/>
    <w:rsid w:val="005F6835"/>
    <w:rsid w:val="00612F80"/>
    <w:rsid w:val="00653F05"/>
    <w:rsid w:val="0066646B"/>
    <w:rsid w:val="00673A37"/>
    <w:rsid w:val="00692C41"/>
    <w:rsid w:val="006A66CD"/>
    <w:rsid w:val="006D115D"/>
    <w:rsid w:val="006E266D"/>
    <w:rsid w:val="006E5862"/>
    <w:rsid w:val="006E7B10"/>
    <w:rsid w:val="006F55F0"/>
    <w:rsid w:val="007360DB"/>
    <w:rsid w:val="00741D29"/>
    <w:rsid w:val="00745A14"/>
    <w:rsid w:val="007554F9"/>
    <w:rsid w:val="007636D4"/>
    <w:rsid w:val="007722D5"/>
    <w:rsid w:val="00787793"/>
    <w:rsid w:val="00794FDF"/>
    <w:rsid w:val="007B7CC8"/>
    <w:rsid w:val="007C188D"/>
    <w:rsid w:val="007C1A7E"/>
    <w:rsid w:val="007E4D13"/>
    <w:rsid w:val="007E56E7"/>
    <w:rsid w:val="007F2193"/>
    <w:rsid w:val="007F7668"/>
    <w:rsid w:val="008131FD"/>
    <w:rsid w:val="00824B3A"/>
    <w:rsid w:val="008569FD"/>
    <w:rsid w:val="00863D67"/>
    <w:rsid w:val="00874A5C"/>
    <w:rsid w:val="00891C72"/>
    <w:rsid w:val="00895ADC"/>
    <w:rsid w:val="008C4AB8"/>
    <w:rsid w:val="008C5EC9"/>
    <w:rsid w:val="008C68D8"/>
    <w:rsid w:val="00900F26"/>
    <w:rsid w:val="00914BB1"/>
    <w:rsid w:val="00925FEF"/>
    <w:rsid w:val="009338A6"/>
    <w:rsid w:val="00965280"/>
    <w:rsid w:val="00983C4D"/>
    <w:rsid w:val="009A39F5"/>
    <w:rsid w:val="009C1B9C"/>
    <w:rsid w:val="009D01DF"/>
    <w:rsid w:val="009E1414"/>
    <w:rsid w:val="009E2E33"/>
    <w:rsid w:val="00A00495"/>
    <w:rsid w:val="00A10B0E"/>
    <w:rsid w:val="00A11DD5"/>
    <w:rsid w:val="00A16FDA"/>
    <w:rsid w:val="00A300A3"/>
    <w:rsid w:val="00A332EA"/>
    <w:rsid w:val="00A43088"/>
    <w:rsid w:val="00A55EFD"/>
    <w:rsid w:val="00A577B6"/>
    <w:rsid w:val="00A65052"/>
    <w:rsid w:val="00A962D4"/>
    <w:rsid w:val="00AB4E5C"/>
    <w:rsid w:val="00AC02D7"/>
    <w:rsid w:val="00AC7796"/>
    <w:rsid w:val="00B23896"/>
    <w:rsid w:val="00B37526"/>
    <w:rsid w:val="00B82392"/>
    <w:rsid w:val="00B92A7D"/>
    <w:rsid w:val="00BA1F64"/>
    <w:rsid w:val="00BB12F5"/>
    <w:rsid w:val="00BC0E84"/>
    <w:rsid w:val="00BC6F93"/>
    <w:rsid w:val="00BE0F08"/>
    <w:rsid w:val="00BE2533"/>
    <w:rsid w:val="00C10445"/>
    <w:rsid w:val="00C30920"/>
    <w:rsid w:val="00C4272C"/>
    <w:rsid w:val="00C530E6"/>
    <w:rsid w:val="00C60CD5"/>
    <w:rsid w:val="00C705AD"/>
    <w:rsid w:val="00C7423A"/>
    <w:rsid w:val="00C75457"/>
    <w:rsid w:val="00C97F81"/>
    <w:rsid w:val="00CB3C76"/>
    <w:rsid w:val="00CD68B1"/>
    <w:rsid w:val="00CE4839"/>
    <w:rsid w:val="00CE504A"/>
    <w:rsid w:val="00CE69FF"/>
    <w:rsid w:val="00D15313"/>
    <w:rsid w:val="00D417A6"/>
    <w:rsid w:val="00D44F8A"/>
    <w:rsid w:val="00D71983"/>
    <w:rsid w:val="00D72914"/>
    <w:rsid w:val="00D75596"/>
    <w:rsid w:val="00D763D8"/>
    <w:rsid w:val="00DB434A"/>
    <w:rsid w:val="00DC0B8A"/>
    <w:rsid w:val="00DE071C"/>
    <w:rsid w:val="00DE3595"/>
    <w:rsid w:val="00DE76BC"/>
    <w:rsid w:val="00E17FB9"/>
    <w:rsid w:val="00E31C89"/>
    <w:rsid w:val="00E60B99"/>
    <w:rsid w:val="00E67791"/>
    <w:rsid w:val="00E927C7"/>
    <w:rsid w:val="00E95489"/>
    <w:rsid w:val="00EA43F8"/>
    <w:rsid w:val="00EA4F60"/>
    <w:rsid w:val="00EB1B65"/>
    <w:rsid w:val="00EC6D1C"/>
    <w:rsid w:val="00ED2B56"/>
    <w:rsid w:val="00EE3965"/>
    <w:rsid w:val="00EF23C4"/>
    <w:rsid w:val="00F00C82"/>
    <w:rsid w:val="00F02751"/>
    <w:rsid w:val="00F11EEF"/>
    <w:rsid w:val="00F124D0"/>
    <w:rsid w:val="00F41998"/>
    <w:rsid w:val="00F4558F"/>
    <w:rsid w:val="00F536E5"/>
    <w:rsid w:val="00F9355A"/>
    <w:rsid w:val="00FA6BF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AFFF"/>
  <w15:chartTrackingRefBased/>
  <w15:docId w15:val="{E6A10ADA-2ED5-4366-8ECC-4CD4625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0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B"/>
  </w:style>
  <w:style w:type="paragraph" w:styleId="Fuzeile">
    <w:name w:val="footer"/>
    <w:basedOn w:val="Standard"/>
    <w:link w:val="FuzeileZchn"/>
    <w:uiPriority w:val="99"/>
    <w:unhideWhenUsed/>
    <w:rsid w:val="005E7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B"/>
  </w:style>
  <w:style w:type="paragraph" w:styleId="Listenabsatz">
    <w:name w:val="List Paragraph"/>
    <w:basedOn w:val="Standard"/>
    <w:uiPriority w:val="34"/>
    <w:qFormat/>
    <w:rsid w:val="005E76BB"/>
    <w:pPr>
      <w:ind w:left="720"/>
      <w:contextualSpacing/>
    </w:pPr>
  </w:style>
  <w:style w:type="character" w:customStyle="1" w:styleId="berschrift1Zchn">
    <w:name w:val="Überschrift 1 Zchn"/>
    <w:basedOn w:val="Absatz-Standardschriftart"/>
    <w:link w:val="berschrift1"/>
    <w:uiPriority w:val="9"/>
    <w:rsid w:val="00BC0E84"/>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B3C76"/>
    <w:rPr>
      <w:sz w:val="16"/>
      <w:szCs w:val="16"/>
    </w:rPr>
  </w:style>
  <w:style w:type="paragraph" w:styleId="Kommentartext">
    <w:name w:val="annotation text"/>
    <w:basedOn w:val="Standard"/>
    <w:link w:val="KommentartextZchn"/>
    <w:uiPriority w:val="99"/>
    <w:semiHidden/>
    <w:unhideWhenUsed/>
    <w:rsid w:val="00CB3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C76"/>
    <w:rPr>
      <w:sz w:val="20"/>
      <w:szCs w:val="20"/>
    </w:rPr>
  </w:style>
  <w:style w:type="paragraph" w:styleId="Kommentarthema">
    <w:name w:val="annotation subject"/>
    <w:basedOn w:val="Kommentartext"/>
    <w:next w:val="Kommentartext"/>
    <w:link w:val="KommentarthemaZchn"/>
    <w:uiPriority w:val="99"/>
    <w:semiHidden/>
    <w:unhideWhenUsed/>
    <w:rsid w:val="00CB3C76"/>
    <w:rPr>
      <w:b/>
      <w:bCs/>
    </w:rPr>
  </w:style>
  <w:style w:type="character" w:customStyle="1" w:styleId="KommentarthemaZchn">
    <w:name w:val="Kommentarthema Zchn"/>
    <w:basedOn w:val="KommentartextZchn"/>
    <w:link w:val="Kommentarthema"/>
    <w:uiPriority w:val="99"/>
    <w:semiHidden/>
    <w:rsid w:val="00CB3C76"/>
    <w:rPr>
      <w:b/>
      <w:bCs/>
      <w:sz w:val="20"/>
      <w:szCs w:val="20"/>
    </w:rPr>
  </w:style>
  <w:style w:type="paragraph" w:styleId="Endnotentext">
    <w:name w:val="endnote text"/>
    <w:basedOn w:val="Standard"/>
    <w:link w:val="EndnotentextZchn"/>
    <w:uiPriority w:val="99"/>
    <w:semiHidden/>
    <w:unhideWhenUsed/>
    <w:rsid w:val="00C742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423A"/>
    <w:rPr>
      <w:sz w:val="20"/>
      <w:szCs w:val="20"/>
    </w:rPr>
  </w:style>
  <w:style w:type="character" w:styleId="Endnotenzeichen">
    <w:name w:val="endnote reference"/>
    <w:basedOn w:val="Absatz-Standardschriftart"/>
    <w:uiPriority w:val="99"/>
    <w:semiHidden/>
    <w:unhideWhenUsed/>
    <w:rsid w:val="00C7423A"/>
    <w:rPr>
      <w:vertAlign w:val="superscript"/>
    </w:rPr>
  </w:style>
  <w:style w:type="paragraph" w:styleId="StandardWeb">
    <w:name w:val="Normal (Web)"/>
    <w:basedOn w:val="Standard"/>
    <w:uiPriority w:val="99"/>
    <w:unhideWhenUsed/>
    <w:rsid w:val="00C74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4E03B-B762-4707-A29B-C95E3086D31A}">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CB65D391-08AD-4D36-934F-B2DF329BAFFC}">
  <ds:schemaRefs>
    <ds:schemaRef ds:uri="http://schemas.microsoft.com/sharepoint/v3/contenttype/forms"/>
  </ds:schemaRefs>
</ds:datastoreItem>
</file>

<file path=customXml/itemProps3.xml><?xml version="1.0" encoding="utf-8"?>
<ds:datastoreItem xmlns:ds="http://schemas.openxmlformats.org/officeDocument/2006/customXml" ds:itemID="{07DD93F4-63EF-4B53-888D-48D2739BD1A5}">
  <ds:schemaRefs>
    <ds:schemaRef ds:uri="http://schemas.openxmlformats.org/officeDocument/2006/bibliography"/>
  </ds:schemaRefs>
</ds:datastoreItem>
</file>

<file path=customXml/itemProps4.xml><?xml version="1.0" encoding="utf-8"?>
<ds:datastoreItem xmlns:ds="http://schemas.openxmlformats.org/officeDocument/2006/customXml" ds:itemID="{600E832D-C033-4F2A-8C4C-93B5A88A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10002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PROHASKA[PROHASKA Stefan]</dc:creator>
  <cp:keywords/>
  <dc:description/>
  <cp:lastModifiedBy>Eva Bergmann</cp:lastModifiedBy>
  <cp:revision>9</cp:revision>
  <dcterms:created xsi:type="dcterms:W3CDTF">2021-10-28T07:32:00Z</dcterms:created>
  <dcterms:modified xsi:type="dcterms:W3CDTF">2021-12-22T18:00:00Z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