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C0E43" w14:textId="559A4563" w:rsidR="00B35B2F" w:rsidRDefault="00780C10" w:rsidP="00A447F9">
      <w:pPr>
        <w:tabs>
          <w:tab w:val="left" w:pos="142"/>
        </w:tabs>
        <w:suppressAutoHyphens/>
        <w:wordWrap/>
        <w:autoSpaceDE/>
        <w:jc w:val="center"/>
        <w:rPr>
          <w:rFonts w:ascii="Helvetica" w:eastAsia="Times New Roman" w:hAnsi="Helvetica"/>
          <w:b/>
          <w:kern w:val="0"/>
          <w:sz w:val="32"/>
          <w:szCs w:val="20"/>
        </w:rPr>
      </w:pPr>
      <w:r>
        <w:rPr>
          <w:rFonts w:ascii="Helvetica" w:hAnsi="Helvetica"/>
          <w:b/>
          <w:sz w:val="32"/>
        </w:rPr>
        <w:t>Hankook's Kinergy 4S 2 all-</w:t>
      </w:r>
      <w:r w:rsidR="006615DB">
        <w:rPr>
          <w:rFonts w:ascii="Helvetica" w:hAnsi="Helvetica"/>
          <w:b/>
          <w:sz w:val="32"/>
        </w:rPr>
        <w:t xml:space="preserve">season </w:t>
      </w:r>
      <w:r>
        <w:rPr>
          <w:rFonts w:ascii="Helvetica" w:hAnsi="Helvetica"/>
          <w:b/>
          <w:sz w:val="32"/>
        </w:rPr>
        <w:t>tyres</w:t>
      </w:r>
    </w:p>
    <w:p w14:paraId="6CFDEB21" w14:textId="08AF4D7E" w:rsidR="00006A75" w:rsidRDefault="00B35B2F" w:rsidP="002413C6">
      <w:pPr>
        <w:tabs>
          <w:tab w:val="left" w:pos="142"/>
        </w:tabs>
        <w:suppressAutoHyphens/>
        <w:wordWrap/>
        <w:autoSpaceDE/>
        <w:jc w:val="center"/>
        <w:rPr>
          <w:rFonts w:ascii="Helvetica" w:hAnsi="Helvetica"/>
          <w:b/>
          <w:sz w:val="32"/>
        </w:rPr>
      </w:pPr>
      <w:r>
        <w:rPr>
          <w:rFonts w:ascii="Helvetica" w:hAnsi="Helvetica"/>
          <w:b/>
          <w:sz w:val="32"/>
        </w:rPr>
        <w:t>prove</w:t>
      </w:r>
      <w:r w:rsidR="006615DB">
        <w:rPr>
          <w:rFonts w:ascii="Helvetica" w:hAnsi="Helvetica"/>
          <w:b/>
          <w:sz w:val="32"/>
        </w:rPr>
        <w:t xml:space="preserve"> to be</w:t>
      </w:r>
      <w:r>
        <w:rPr>
          <w:rFonts w:ascii="Helvetica" w:hAnsi="Helvetica"/>
          <w:b/>
          <w:sz w:val="32"/>
        </w:rPr>
        <w:t xml:space="preserve"> award-winning</w:t>
      </w:r>
      <w:r w:rsidR="006615DB">
        <w:rPr>
          <w:rFonts w:ascii="Helvetica" w:hAnsi="Helvetica"/>
          <w:b/>
          <w:sz w:val="32"/>
        </w:rPr>
        <w:t xml:space="preserve"> once again</w:t>
      </w:r>
      <w:r>
        <w:rPr>
          <w:rFonts w:ascii="Helvetica" w:hAnsi="Helvetica"/>
          <w:b/>
          <w:sz w:val="32"/>
        </w:rPr>
        <w:t xml:space="preserve"> </w:t>
      </w:r>
    </w:p>
    <w:p w14:paraId="483C8A81" w14:textId="77777777" w:rsidR="0071418F" w:rsidRPr="00FD57D6" w:rsidRDefault="0071418F" w:rsidP="002413C6">
      <w:pPr>
        <w:tabs>
          <w:tab w:val="left" w:pos="142"/>
        </w:tabs>
        <w:suppressAutoHyphens/>
        <w:wordWrap/>
        <w:autoSpaceDE/>
        <w:jc w:val="center"/>
        <w:rPr>
          <w:rFonts w:ascii="Times New Roman" w:eastAsia="Times New Roman" w:cs="Calibri"/>
          <w:color w:val="00000A"/>
          <w:kern w:val="0"/>
          <w:sz w:val="36"/>
          <w:szCs w:val="36"/>
          <w:lang w:val="en-US" w:eastAsia="en-GB" w:bidi="en-GB"/>
        </w:rPr>
      </w:pPr>
    </w:p>
    <w:p w14:paraId="1AF61C40" w14:textId="303B6E5B" w:rsidR="00B34C7F" w:rsidRDefault="00780C10" w:rsidP="00B34C7F">
      <w:pPr>
        <w:suppressAutoHyphens/>
        <w:wordWrap/>
        <w:autoSpaceDE/>
        <w:rPr>
          <w:rFonts w:ascii="Times New Roman" w:eastAsia="Times New Roman"/>
          <w:b/>
          <w:color w:val="00000A"/>
          <w:kern w:val="0"/>
          <w:sz w:val="22"/>
          <w:szCs w:val="20"/>
        </w:rPr>
      </w:pPr>
      <w:r>
        <w:rPr>
          <w:rFonts w:ascii="Times New Roman"/>
          <w:b/>
          <w:color w:val="00000A"/>
          <w:sz w:val="22"/>
        </w:rPr>
        <w:t>In independent tyre tests conducted by</w:t>
      </w:r>
      <w:r w:rsidR="006615DB">
        <w:rPr>
          <w:rFonts w:ascii="Times New Roman"/>
          <w:b/>
          <w:color w:val="00000A"/>
          <w:sz w:val="22"/>
        </w:rPr>
        <w:t xml:space="preserve"> various</w:t>
      </w:r>
      <w:r>
        <w:rPr>
          <w:rFonts w:ascii="Times New Roman"/>
          <w:b/>
          <w:color w:val="00000A"/>
          <w:sz w:val="22"/>
        </w:rPr>
        <w:t xml:space="preserve"> European trade magazines, the Hankook Kinergy 4S 2 once again demonstrated its </w:t>
      </w:r>
      <w:r w:rsidR="006615DB">
        <w:rPr>
          <w:rFonts w:ascii="Times New Roman"/>
          <w:b/>
          <w:color w:val="00000A"/>
          <w:sz w:val="22"/>
        </w:rPr>
        <w:t xml:space="preserve">impressive </w:t>
      </w:r>
      <w:r>
        <w:rPr>
          <w:rFonts w:ascii="Times New Roman"/>
          <w:b/>
          <w:color w:val="00000A"/>
          <w:sz w:val="22"/>
        </w:rPr>
        <w:t>performance capabilities this year. With more than 20 years of development expertise in the field of all-</w:t>
      </w:r>
      <w:r w:rsidR="006615DB">
        <w:rPr>
          <w:rFonts w:ascii="Times New Roman"/>
          <w:b/>
          <w:color w:val="00000A"/>
          <w:sz w:val="22"/>
        </w:rPr>
        <w:t>season</w:t>
      </w:r>
      <w:r>
        <w:rPr>
          <w:rFonts w:ascii="Times New Roman"/>
          <w:b/>
          <w:color w:val="00000A"/>
          <w:sz w:val="22"/>
        </w:rPr>
        <w:t xml:space="preserve"> treads, the tyre maker is one of the global pioneers in this field.</w:t>
      </w:r>
      <w:r w:rsidR="00F83817">
        <w:rPr>
          <w:rFonts w:ascii="Times New Roman"/>
          <w:b/>
          <w:color w:val="00000A"/>
          <w:sz w:val="22"/>
        </w:rPr>
        <w:t xml:space="preserve"> T</w:t>
      </w:r>
      <w:r>
        <w:rPr>
          <w:rFonts w:ascii="Times New Roman"/>
          <w:b/>
          <w:color w:val="00000A"/>
          <w:sz w:val="22"/>
        </w:rPr>
        <w:t>he independently determined test results of the European trade press speak for themselves.</w:t>
      </w:r>
    </w:p>
    <w:p w14:paraId="6EC3D943" w14:textId="77777777" w:rsidR="00182904" w:rsidRPr="0071418F" w:rsidRDefault="00182904" w:rsidP="00B34C7F">
      <w:pPr>
        <w:suppressAutoHyphens/>
        <w:wordWrap/>
        <w:autoSpaceDE/>
        <w:rPr>
          <w:rFonts w:ascii="Times New Roman" w:eastAsia="Times New Roman"/>
          <w:b/>
          <w:color w:val="00000A"/>
          <w:kern w:val="0"/>
          <w:sz w:val="22"/>
          <w:szCs w:val="20"/>
          <w:lang w:val="en-US" w:eastAsia="en-GB" w:bidi="en-GB"/>
        </w:rPr>
      </w:pPr>
    </w:p>
    <w:p w14:paraId="36D00344" w14:textId="32ED750A" w:rsidR="00B35B2F" w:rsidRDefault="00B34C7F" w:rsidP="00780C10">
      <w:pPr>
        <w:suppressAutoHyphens/>
        <w:wordWrap/>
        <w:autoSpaceDE/>
        <w:spacing w:line="276" w:lineRule="auto"/>
        <w:rPr>
          <w:rFonts w:ascii="Times New Roman" w:eastAsia="Times New Roman"/>
          <w:color w:val="00000A"/>
          <w:kern w:val="0"/>
          <w:sz w:val="21"/>
          <w:szCs w:val="20"/>
        </w:rPr>
      </w:pPr>
      <w:r>
        <w:rPr>
          <w:rFonts w:ascii="Times New Roman"/>
          <w:b/>
          <w:i/>
          <w:color w:val="00000A"/>
          <w:sz w:val="21"/>
        </w:rPr>
        <w:t>Neu-</w:t>
      </w:r>
      <w:proofErr w:type="spellStart"/>
      <w:r>
        <w:rPr>
          <w:rFonts w:ascii="Times New Roman"/>
          <w:b/>
          <w:i/>
          <w:color w:val="00000A"/>
          <w:sz w:val="21"/>
        </w:rPr>
        <w:t>Isenburg</w:t>
      </w:r>
      <w:proofErr w:type="spellEnd"/>
      <w:r>
        <w:rPr>
          <w:rFonts w:ascii="Times New Roman"/>
          <w:b/>
          <w:i/>
          <w:color w:val="00000A"/>
          <w:sz w:val="21"/>
        </w:rPr>
        <w:t xml:space="preserve">, Germany, December </w:t>
      </w:r>
      <w:r w:rsidR="00FD57D6">
        <w:rPr>
          <w:rFonts w:ascii="Times New Roman"/>
          <w:b/>
          <w:i/>
          <w:color w:val="00000A"/>
          <w:sz w:val="21"/>
        </w:rPr>
        <w:t>8</w:t>
      </w:r>
      <w:r>
        <w:rPr>
          <w:rFonts w:ascii="Times New Roman"/>
          <w:b/>
          <w:i/>
          <w:color w:val="00000A"/>
          <w:sz w:val="21"/>
        </w:rPr>
        <w:t>, 2020</w:t>
      </w:r>
      <w:r>
        <w:rPr>
          <w:rFonts w:ascii="Times New Roman"/>
          <w:color w:val="00000A"/>
          <w:sz w:val="21"/>
        </w:rPr>
        <w:t xml:space="preserve"> – With the all-season </w:t>
      </w:r>
      <w:r w:rsidR="00210A80">
        <w:rPr>
          <w:rFonts w:ascii="Times New Roman"/>
          <w:color w:val="00000A"/>
          <w:sz w:val="21"/>
        </w:rPr>
        <w:t xml:space="preserve">passenger </w:t>
      </w:r>
      <w:r>
        <w:rPr>
          <w:rFonts w:ascii="Times New Roman"/>
          <w:color w:val="00000A"/>
          <w:sz w:val="21"/>
        </w:rPr>
        <w:t xml:space="preserve">car tyre Kinergy 4S 2, which is also available in an SUV version as the Kinergy 4S 2 X, </w:t>
      </w:r>
      <w:r w:rsidR="00F83817">
        <w:rPr>
          <w:rFonts w:ascii="Times New Roman"/>
          <w:color w:val="00000A"/>
          <w:sz w:val="21"/>
        </w:rPr>
        <w:t xml:space="preserve">premium maker </w:t>
      </w:r>
      <w:r>
        <w:rPr>
          <w:rFonts w:ascii="Times New Roman"/>
          <w:color w:val="00000A"/>
          <w:sz w:val="21"/>
        </w:rPr>
        <w:t xml:space="preserve">Hankook offers a product for customers who want to avoid having to change tyres twice a year, but still want to be able to drive safely </w:t>
      </w:r>
      <w:r w:rsidR="006615DB">
        <w:rPr>
          <w:rFonts w:ascii="Times New Roman"/>
          <w:color w:val="00000A"/>
          <w:sz w:val="21"/>
        </w:rPr>
        <w:t xml:space="preserve">all </w:t>
      </w:r>
      <w:r>
        <w:rPr>
          <w:rFonts w:ascii="Times New Roman"/>
          <w:color w:val="00000A"/>
          <w:sz w:val="21"/>
        </w:rPr>
        <w:t>year</w:t>
      </w:r>
      <w:r w:rsidR="006615DB">
        <w:rPr>
          <w:rFonts w:ascii="Times New Roman"/>
          <w:color w:val="00000A"/>
          <w:sz w:val="21"/>
        </w:rPr>
        <w:t xml:space="preserve"> </w:t>
      </w:r>
      <w:r>
        <w:rPr>
          <w:rFonts w:ascii="Times New Roman"/>
          <w:color w:val="00000A"/>
          <w:sz w:val="21"/>
        </w:rPr>
        <w:t xml:space="preserve">round. The editors of the German car magazine Auto Bild Allrad praised the Hankook Kinergy 4S 2 as this year's winner of their </w:t>
      </w:r>
      <w:r w:rsidR="006615DB">
        <w:rPr>
          <w:rFonts w:ascii="Times New Roman"/>
          <w:color w:val="00000A"/>
          <w:sz w:val="21"/>
        </w:rPr>
        <w:t>all-season</w:t>
      </w:r>
      <w:r>
        <w:rPr>
          <w:rFonts w:ascii="Times New Roman"/>
          <w:color w:val="00000A"/>
          <w:sz w:val="21"/>
        </w:rPr>
        <w:t xml:space="preserve"> tyre test</w:t>
      </w:r>
      <w:r w:rsidR="006615DB">
        <w:rPr>
          <w:rFonts w:ascii="Times New Roman"/>
          <w:color w:val="00000A"/>
          <w:sz w:val="21"/>
        </w:rPr>
        <w:t>, commenting</w:t>
      </w:r>
      <w:r w:rsidR="00C74A7F">
        <w:rPr>
          <w:rFonts w:ascii="Times New Roman"/>
          <w:color w:val="00000A"/>
          <w:sz w:val="21"/>
        </w:rPr>
        <w:t>:</w:t>
      </w:r>
      <w:r>
        <w:rPr>
          <w:rFonts w:ascii="Times New Roman"/>
          <w:color w:val="00000A"/>
          <w:sz w:val="21"/>
        </w:rPr>
        <w:t xml:space="preserve"> "All-round talent with excellent driving characteristics in all weather conditions, dynamic handling characteristics, harmonious steering behaviour as well as short snow and wet braking distances".</w:t>
      </w:r>
    </w:p>
    <w:p w14:paraId="366324B9" w14:textId="77777777" w:rsidR="00B35B2F" w:rsidRPr="0071418F" w:rsidRDefault="00B35B2F" w:rsidP="00780C10">
      <w:pPr>
        <w:suppressAutoHyphens/>
        <w:wordWrap/>
        <w:autoSpaceDE/>
        <w:spacing w:line="276" w:lineRule="auto"/>
        <w:rPr>
          <w:rFonts w:ascii="Times New Roman" w:eastAsia="Times New Roman"/>
          <w:color w:val="00000A"/>
          <w:kern w:val="0"/>
          <w:sz w:val="21"/>
          <w:szCs w:val="20"/>
          <w:lang w:val="en-US" w:eastAsia="en-GB" w:bidi="en-GB"/>
        </w:rPr>
      </w:pPr>
    </w:p>
    <w:p w14:paraId="2B21AF6E" w14:textId="6DB1778D" w:rsidR="004649C7" w:rsidRDefault="00006A75" w:rsidP="00780C10">
      <w:pPr>
        <w:suppressAutoHyphens/>
        <w:wordWrap/>
        <w:autoSpaceDE/>
        <w:spacing w:line="276" w:lineRule="auto"/>
        <w:rPr>
          <w:rFonts w:ascii="Times New Roman" w:eastAsia="Times New Roman"/>
          <w:color w:val="00000A"/>
          <w:kern w:val="0"/>
          <w:sz w:val="21"/>
          <w:szCs w:val="20"/>
        </w:rPr>
      </w:pPr>
      <w:r>
        <w:rPr>
          <w:rFonts w:ascii="Times New Roman"/>
          <w:color w:val="00000A"/>
          <w:sz w:val="21"/>
        </w:rPr>
        <w:t xml:space="preserve">The V-shaped tread pattern and the ultra-modern tread compound, </w:t>
      </w:r>
      <w:r w:rsidR="00C74A7F">
        <w:rPr>
          <w:rFonts w:ascii="Times New Roman"/>
          <w:color w:val="00000A"/>
          <w:sz w:val="21"/>
        </w:rPr>
        <w:t xml:space="preserve">which consists of </w:t>
      </w:r>
      <w:r>
        <w:rPr>
          <w:rFonts w:ascii="Times New Roman"/>
          <w:color w:val="00000A"/>
          <w:sz w:val="21"/>
        </w:rPr>
        <w:t>components made from natural oils, also won over the testers of its sister magazine Auto Bild</w:t>
      </w:r>
      <w:r w:rsidR="006615DB">
        <w:rPr>
          <w:rFonts w:ascii="Times New Roman"/>
          <w:color w:val="00000A"/>
          <w:sz w:val="21"/>
        </w:rPr>
        <w:t>.</w:t>
      </w:r>
      <w:r>
        <w:rPr>
          <w:rFonts w:ascii="Times New Roman"/>
          <w:color w:val="00000A"/>
          <w:sz w:val="21"/>
        </w:rPr>
        <w:t xml:space="preserve"> "Convincing driving characteristics on wet roads, good snow qualities, short wet and dry braking distances, very good reserves in case of aquaplaning," was the conclusion of the editorial team, who granted the Hankook Kinergy 4S 2 the overall rating of </w:t>
      </w:r>
      <w:bookmarkStart w:id="0" w:name="_Hlk52886691"/>
      <w:r>
        <w:rPr>
          <w:rFonts w:ascii="Times New Roman"/>
          <w:color w:val="00000A"/>
          <w:sz w:val="21"/>
        </w:rPr>
        <w:t>"Good".</w:t>
      </w:r>
      <w:bookmarkEnd w:id="0"/>
      <w:r>
        <w:rPr>
          <w:rFonts w:ascii="Times New Roman"/>
          <w:color w:val="00000A"/>
          <w:sz w:val="21"/>
        </w:rPr>
        <w:t xml:space="preserve"> The experts from the online magazine Tyre Reviews described the Hankook all-weather </w:t>
      </w:r>
      <w:r w:rsidR="00F83817">
        <w:rPr>
          <w:rFonts w:ascii="Times New Roman"/>
          <w:color w:val="00000A"/>
          <w:sz w:val="21"/>
        </w:rPr>
        <w:t>pattern</w:t>
      </w:r>
      <w:r>
        <w:rPr>
          <w:rFonts w:ascii="Times New Roman"/>
          <w:color w:val="00000A"/>
          <w:sz w:val="21"/>
        </w:rPr>
        <w:t xml:space="preserve"> as "highly recommended" </w:t>
      </w:r>
      <w:proofErr w:type="gramStart"/>
      <w:r>
        <w:rPr>
          <w:rFonts w:ascii="Times New Roman"/>
          <w:color w:val="00000A"/>
          <w:sz w:val="21"/>
        </w:rPr>
        <w:t>and also</w:t>
      </w:r>
      <w:proofErr w:type="gramEnd"/>
      <w:r>
        <w:rPr>
          <w:rFonts w:ascii="Times New Roman"/>
          <w:color w:val="00000A"/>
          <w:sz w:val="21"/>
        </w:rPr>
        <w:t xml:space="preserve"> affirmed its very balanced characteristics. The tyre also convince</w:t>
      </w:r>
      <w:r w:rsidR="006615DB">
        <w:rPr>
          <w:rFonts w:ascii="Times New Roman"/>
          <w:color w:val="00000A"/>
          <w:sz w:val="21"/>
        </w:rPr>
        <w:t>d</w:t>
      </w:r>
      <w:r>
        <w:rPr>
          <w:rFonts w:ascii="Times New Roman"/>
          <w:color w:val="00000A"/>
          <w:sz w:val="21"/>
        </w:rPr>
        <w:t xml:space="preserve"> the test editors of the British car magazine Auto Express, who recommended it for purchase to its readers.</w:t>
      </w:r>
    </w:p>
    <w:p w14:paraId="58DCD369" w14:textId="6B2F1419" w:rsidR="00006A75" w:rsidRPr="0071418F" w:rsidRDefault="00006A75" w:rsidP="00780C10">
      <w:pPr>
        <w:suppressAutoHyphens/>
        <w:wordWrap/>
        <w:autoSpaceDE/>
        <w:spacing w:line="276" w:lineRule="auto"/>
        <w:rPr>
          <w:rFonts w:ascii="Times New Roman" w:eastAsia="Times New Roman"/>
          <w:color w:val="00000A"/>
          <w:kern w:val="0"/>
          <w:sz w:val="21"/>
          <w:szCs w:val="20"/>
          <w:lang w:val="en-US" w:eastAsia="en-GB" w:bidi="en-GB"/>
        </w:rPr>
      </w:pPr>
    </w:p>
    <w:p w14:paraId="0822E398" w14:textId="3654A9DF" w:rsidR="00A447F9" w:rsidRPr="00A447F9" w:rsidRDefault="00A447F9" w:rsidP="00780C10">
      <w:pPr>
        <w:suppressAutoHyphens/>
        <w:wordWrap/>
        <w:autoSpaceDE/>
        <w:spacing w:line="276" w:lineRule="auto"/>
        <w:rPr>
          <w:rFonts w:ascii="Times New Roman" w:eastAsia="Times New Roman"/>
          <w:b/>
          <w:bCs/>
          <w:color w:val="00000A"/>
          <w:kern w:val="0"/>
          <w:sz w:val="21"/>
          <w:szCs w:val="20"/>
        </w:rPr>
      </w:pPr>
      <w:r>
        <w:rPr>
          <w:rFonts w:ascii="Times New Roman"/>
          <w:b/>
          <w:color w:val="00000A"/>
          <w:sz w:val="21"/>
        </w:rPr>
        <w:t>2020 season test results:</w:t>
      </w:r>
    </w:p>
    <w:tbl>
      <w:tblPr>
        <w:tblStyle w:val="Tabellenraster"/>
        <w:tblpPr w:leftFromText="141" w:rightFromText="141" w:vertAnchor="text" w:horzAnchor="margin" w:tblpY="1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417"/>
        <w:gridCol w:w="1559"/>
        <w:gridCol w:w="2410"/>
        <w:gridCol w:w="2351"/>
      </w:tblGrid>
      <w:tr w:rsidR="00A447F9" w:rsidRPr="007C20D9" w14:paraId="3072D692" w14:textId="77777777" w:rsidTr="00745AA2">
        <w:tc>
          <w:tcPr>
            <w:tcW w:w="1560" w:type="dxa"/>
            <w:tcBorders>
              <w:bottom w:val="single" w:sz="4" w:space="0" w:color="auto"/>
            </w:tcBorders>
          </w:tcPr>
          <w:p w14:paraId="60D22F65" w14:textId="77777777" w:rsidR="00A447F9" w:rsidRPr="007C20D9" w:rsidRDefault="00A447F9" w:rsidP="002219D1">
            <w:pPr>
              <w:widowControl/>
              <w:adjustRightInd w:val="0"/>
              <w:spacing w:line="276" w:lineRule="auto"/>
              <w:rPr>
                <w:rFonts w:ascii="Arial" w:hAnsi="Arial" w:cs="Arial"/>
                <w:b/>
                <w:sz w:val="18"/>
                <w:szCs w:val="21"/>
              </w:rPr>
            </w:pPr>
            <w:r>
              <w:rPr>
                <w:rFonts w:ascii="Arial" w:hAnsi="Arial"/>
                <w:b/>
                <w:sz w:val="18"/>
              </w:rPr>
              <w:t>Medium:</w:t>
            </w:r>
          </w:p>
        </w:tc>
        <w:tc>
          <w:tcPr>
            <w:tcW w:w="1417" w:type="dxa"/>
            <w:tcBorders>
              <w:bottom w:val="single" w:sz="4" w:space="0" w:color="auto"/>
            </w:tcBorders>
          </w:tcPr>
          <w:p w14:paraId="7A71246F" w14:textId="77777777" w:rsidR="00A447F9" w:rsidRPr="007C20D9" w:rsidRDefault="00A447F9" w:rsidP="002219D1">
            <w:pPr>
              <w:widowControl/>
              <w:adjustRightInd w:val="0"/>
              <w:spacing w:line="276" w:lineRule="auto"/>
              <w:rPr>
                <w:rFonts w:ascii="Arial" w:hAnsi="Arial" w:cs="Arial"/>
                <w:b/>
                <w:sz w:val="18"/>
                <w:szCs w:val="21"/>
              </w:rPr>
            </w:pPr>
            <w:r>
              <w:rPr>
                <w:rFonts w:ascii="Arial" w:hAnsi="Arial"/>
                <w:b/>
                <w:sz w:val="18"/>
              </w:rPr>
              <w:t>Tread:</w:t>
            </w:r>
          </w:p>
        </w:tc>
        <w:tc>
          <w:tcPr>
            <w:tcW w:w="1559" w:type="dxa"/>
            <w:tcBorders>
              <w:bottom w:val="single" w:sz="4" w:space="0" w:color="auto"/>
            </w:tcBorders>
          </w:tcPr>
          <w:p w14:paraId="618FA1FF" w14:textId="77777777" w:rsidR="00A447F9" w:rsidRPr="007C20D9" w:rsidRDefault="00A447F9" w:rsidP="002219D1">
            <w:pPr>
              <w:widowControl/>
              <w:adjustRightInd w:val="0"/>
              <w:spacing w:line="276" w:lineRule="auto"/>
              <w:rPr>
                <w:rFonts w:ascii="Arial" w:hAnsi="Arial" w:cs="Arial"/>
                <w:b/>
                <w:sz w:val="18"/>
                <w:szCs w:val="21"/>
              </w:rPr>
            </w:pPr>
            <w:r>
              <w:rPr>
                <w:rFonts w:ascii="Arial" w:hAnsi="Arial"/>
                <w:b/>
                <w:sz w:val="18"/>
              </w:rPr>
              <w:t>Tested size:</w:t>
            </w:r>
          </w:p>
        </w:tc>
        <w:tc>
          <w:tcPr>
            <w:tcW w:w="2410" w:type="dxa"/>
            <w:tcBorders>
              <w:bottom w:val="single" w:sz="4" w:space="0" w:color="auto"/>
            </w:tcBorders>
          </w:tcPr>
          <w:p w14:paraId="5E468E39" w14:textId="77777777" w:rsidR="00A447F9" w:rsidRPr="007C20D9" w:rsidRDefault="00A447F9" w:rsidP="002219D1">
            <w:pPr>
              <w:widowControl/>
              <w:adjustRightInd w:val="0"/>
              <w:spacing w:line="276" w:lineRule="auto"/>
              <w:rPr>
                <w:rFonts w:ascii="Arial" w:hAnsi="Arial" w:cs="Arial"/>
                <w:b/>
                <w:sz w:val="18"/>
                <w:szCs w:val="21"/>
              </w:rPr>
            </w:pPr>
            <w:r>
              <w:rPr>
                <w:rFonts w:ascii="Arial" w:hAnsi="Arial"/>
                <w:b/>
                <w:sz w:val="18"/>
              </w:rPr>
              <w:t>Test result:</w:t>
            </w:r>
          </w:p>
        </w:tc>
        <w:tc>
          <w:tcPr>
            <w:tcW w:w="2351" w:type="dxa"/>
            <w:tcBorders>
              <w:bottom w:val="single" w:sz="4" w:space="0" w:color="auto"/>
            </w:tcBorders>
          </w:tcPr>
          <w:p w14:paraId="53CB11B3" w14:textId="77777777" w:rsidR="00A447F9" w:rsidRPr="007C20D9" w:rsidRDefault="00A447F9" w:rsidP="002219D1">
            <w:pPr>
              <w:widowControl/>
              <w:adjustRightInd w:val="0"/>
              <w:spacing w:line="276" w:lineRule="auto"/>
              <w:rPr>
                <w:rFonts w:ascii="Arial" w:hAnsi="Arial" w:cs="Arial"/>
                <w:b/>
                <w:sz w:val="18"/>
                <w:szCs w:val="21"/>
              </w:rPr>
            </w:pPr>
            <w:r>
              <w:rPr>
                <w:rFonts w:ascii="Arial" w:hAnsi="Arial"/>
                <w:b/>
                <w:sz w:val="18"/>
              </w:rPr>
              <w:t>Version:</w:t>
            </w:r>
          </w:p>
        </w:tc>
      </w:tr>
      <w:tr w:rsidR="00A447F9" w:rsidRPr="007C20D9" w14:paraId="28D68800" w14:textId="77777777" w:rsidTr="00745AA2">
        <w:tc>
          <w:tcPr>
            <w:tcW w:w="1560" w:type="dxa"/>
            <w:tcBorders>
              <w:top w:val="single" w:sz="4" w:space="0" w:color="auto"/>
            </w:tcBorders>
          </w:tcPr>
          <w:p w14:paraId="409E7103" w14:textId="77777777" w:rsidR="00A447F9" w:rsidRPr="007C20D9" w:rsidRDefault="00A447F9" w:rsidP="002219D1">
            <w:pPr>
              <w:widowControl/>
              <w:adjustRightInd w:val="0"/>
              <w:spacing w:line="276" w:lineRule="auto"/>
              <w:rPr>
                <w:rFonts w:ascii="Arial" w:hAnsi="Arial" w:cs="Arial"/>
                <w:sz w:val="18"/>
                <w:szCs w:val="21"/>
              </w:rPr>
            </w:pPr>
            <w:r>
              <w:rPr>
                <w:rFonts w:ascii="Arial" w:hAnsi="Arial"/>
                <w:sz w:val="18"/>
              </w:rPr>
              <w:t>Auto Bild Allrad</w:t>
            </w:r>
          </w:p>
        </w:tc>
        <w:tc>
          <w:tcPr>
            <w:tcW w:w="1417" w:type="dxa"/>
            <w:tcBorders>
              <w:top w:val="single" w:sz="4" w:space="0" w:color="auto"/>
            </w:tcBorders>
          </w:tcPr>
          <w:p w14:paraId="19624EFE" w14:textId="77777777" w:rsidR="00A447F9" w:rsidRPr="00464C97" w:rsidRDefault="00A447F9" w:rsidP="002219D1">
            <w:pPr>
              <w:widowControl/>
              <w:adjustRightInd w:val="0"/>
              <w:spacing w:line="276" w:lineRule="auto"/>
              <w:rPr>
                <w:rFonts w:ascii="Arial" w:hAnsi="Arial" w:cs="Arial"/>
                <w:sz w:val="18"/>
                <w:szCs w:val="21"/>
              </w:rPr>
            </w:pPr>
            <w:r>
              <w:rPr>
                <w:rFonts w:ascii="Arial" w:hAnsi="Arial"/>
                <w:sz w:val="18"/>
              </w:rPr>
              <w:t>Kinergy 4S 2</w:t>
            </w:r>
          </w:p>
        </w:tc>
        <w:tc>
          <w:tcPr>
            <w:tcW w:w="1559" w:type="dxa"/>
            <w:tcBorders>
              <w:top w:val="single" w:sz="4" w:space="0" w:color="auto"/>
            </w:tcBorders>
          </w:tcPr>
          <w:p w14:paraId="6B7D2403" w14:textId="77777777" w:rsidR="00A447F9" w:rsidRPr="007C20D9" w:rsidRDefault="00A447F9" w:rsidP="002219D1">
            <w:pPr>
              <w:widowControl/>
              <w:adjustRightInd w:val="0"/>
              <w:spacing w:line="276" w:lineRule="auto"/>
              <w:rPr>
                <w:rFonts w:ascii="Arial" w:hAnsi="Arial" w:cs="Arial"/>
                <w:sz w:val="18"/>
                <w:szCs w:val="21"/>
              </w:rPr>
            </w:pPr>
            <w:r>
              <w:rPr>
                <w:rFonts w:ascii="Arial" w:hAnsi="Arial"/>
                <w:sz w:val="18"/>
              </w:rPr>
              <w:t>215/60 R16</w:t>
            </w:r>
          </w:p>
        </w:tc>
        <w:tc>
          <w:tcPr>
            <w:tcW w:w="2410" w:type="dxa"/>
            <w:tcBorders>
              <w:top w:val="single" w:sz="4" w:space="0" w:color="auto"/>
            </w:tcBorders>
          </w:tcPr>
          <w:p w14:paraId="3ADB7AB4" w14:textId="77777777" w:rsidR="00A447F9" w:rsidRPr="007C20D9" w:rsidRDefault="00A447F9" w:rsidP="002219D1">
            <w:pPr>
              <w:widowControl/>
              <w:adjustRightInd w:val="0"/>
              <w:spacing w:line="276" w:lineRule="auto"/>
              <w:rPr>
                <w:rFonts w:ascii="Arial" w:hAnsi="Arial" w:cs="Arial"/>
                <w:sz w:val="18"/>
                <w:szCs w:val="21"/>
              </w:rPr>
            </w:pPr>
            <w:r>
              <w:rPr>
                <w:rFonts w:ascii="Arial" w:hAnsi="Arial"/>
                <w:sz w:val="18"/>
              </w:rPr>
              <w:t>Test winner, exemplary</w:t>
            </w:r>
          </w:p>
        </w:tc>
        <w:tc>
          <w:tcPr>
            <w:tcW w:w="2351" w:type="dxa"/>
            <w:tcBorders>
              <w:top w:val="single" w:sz="4" w:space="0" w:color="auto"/>
            </w:tcBorders>
          </w:tcPr>
          <w:p w14:paraId="10FF2FB9" w14:textId="77777777" w:rsidR="00A447F9" w:rsidRPr="007C20D9" w:rsidRDefault="00A447F9" w:rsidP="002219D1">
            <w:pPr>
              <w:widowControl/>
              <w:adjustRightInd w:val="0"/>
              <w:spacing w:line="276" w:lineRule="auto"/>
              <w:rPr>
                <w:rFonts w:ascii="Arial" w:hAnsi="Arial" w:cs="Arial"/>
                <w:sz w:val="18"/>
                <w:szCs w:val="21"/>
              </w:rPr>
            </w:pPr>
            <w:r>
              <w:rPr>
                <w:rFonts w:ascii="Arial" w:hAnsi="Arial"/>
                <w:sz w:val="18"/>
              </w:rPr>
              <w:t>12/2020</w:t>
            </w:r>
          </w:p>
        </w:tc>
      </w:tr>
      <w:tr w:rsidR="00A447F9" w:rsidRPr="007C20D9" w14:paraId="186E017C" w14:textId="77777777" w:rsidTr="00745AA2">
        <w:tc>
          <w:tcPr>
            <w:tcW w:w="1560" w:type="dxa"/>
          </w:tcPr>
          <w:p w14:paraId="492C3FE4" w14:textId="77777777" w:rsidR="00A447F9" w:rsidRPr="007C20D9" w:rsidRDefault="00A447F9" w:rsidP="002219D1">
            <w:pPr>
              <w:widowControl/>
              <w:adjustRightInd w:val="0"/>
              <w:spacing w:line="276" w:lineRule="auto"/>
              <w:rPr>
                <w:rFonts w:ascii="Arial" w:hAnsi="Arial" w:cs="Arial"/>
                <w:bCs/>
                <w:sz w:val="18"/>
                <w:szCs w:val="21"/>
              </w:rPr>
            </w:pPr>
            <w:r>
              <w:rPr>
                <w:rFonts w:ascii="Arial" w:hAnsi="Arial"/>
                <w:sz w:val="18"/>
              </w:rPr>
              <w:t>Tyre Reviews</w:t>
            </w:r>
          </w:p>
        </w:tc>
        <w:tc>
          <w:tcPr>
            <w:tcW w:w="1417" w:type="dxa"/>
          </w:tcPr>
          <w:p w14:paraId="419BEA24" w14:textId="77777777" w:rsidR="00A447F9" w:rsidRPr="00464C97" w:rsidRDefault="00A447F9" w:rsidP="002219D1">
            <w:pPr>
              <w:widowControl/>
              <w:adjustRightInd w:val="0"/>
              <w:spacing w:line="276" w:lineRule="auto"/>
              <w:rPr>
                <w:rFonts w:ascii="Arial" w:hAnsi="Arial" w:cs="Arial"/>
                <w:bCs/>
                <w:sz w:val="18"/>
                <w:szCs w:val="21"/>
              </w:rPr>
            </w:pPr>
            <w:r>
              <w:rPr>
                <w:rFonts w:ascii="Arial" w:hAnsi="Arial"/>
                <w:sz w:val="18"/>
              </w:rPr>
              <w:t>Kinergy 4S 2</w:t>
            </w:r>
          </w:p>
        </w:tc>
        <w:tc>
          <w:tcPr>
            <w:tcW w:w="1559" w:type="dxa"/>
          </w:tcPr>
          <w:p w14:paraId="15723887" w14:textId="77777777" w:rsidR="00A447F9" w:rsidRPr="007C20D9" w:rsidRDefault="00A447F9" w:rsidP="002219D1">
            <w:pPr>
              <w:widowControl/>
              <w:adjustRightInd w:val="0"/>
              <w:spacing w:line="276" w:lineRule="auto"/>
              <w:rPr>
                <w:rFonts w:ascii="Arial" w:hAnsi="Arial" w:cs="Arial"/>
                <w:bCs/>
                <w:sz w:val="18"/>
                <w:szCs w:val="21"/>
              </w:rPr>
            </w:pPr>
            <w:r>
              <w:rPr>
                <w:rFonts w:ascii="Arial" w:hAnsi="Arial"/>
                <w:sz w:val="18"/>
              </w:rPr>
              <w:t>225/45 R17</w:t>
            </w:r>
          </w:p>
        </w:tc>
        <w:tc>
          <w:tcPr>
            <w:tcW w:w="2410" w:type="dxa"/>
          </w:tcPr>
          <w:p w14:paraId="59EF5787" w14:textId="77777777" w:rsidR="00A447F9" w:rsidRPr="007C20D9" w:rsidRDefault="00A447F9" w:rsidP="002219D1">
            <w:pPr>
              <w:widowControl/>
              <w:adjustRightInd w:val="0"/>
              <w:spacing w:line="276" w:lineRule="auto"/>
              <w:rPr>
                <w:rFonts w:ascii="Arial" w:hAnsi="Arial" w:cs="Arial"/>
                <w:bCs/>
                <w:sz w:val="18"/>
                <w:szCs w:val="21"/>
              </w:rPr>
            </w:pPr>
            <w:r>
              <w:rPr>
                <w:rFonts w:ascii="Arial" w:hAnsi="Arial"/>
                <w:sz w:val="18"/>
              </w:rPr>
              <w:t>Highly recommended</w:t>
            </w:r>
          </w:p>
        </w:tc>
        <w:tc>
          <w:tcPr>
            <w:tcW w:w="2351" w:type="dxa"/>
          </w:tcPr>
          <w:p w14:paraId="4DFDB0A1" w14:textId="77777777" w:rsidR="00A447F9" w:rsidRPr="007C20D9" w:rsidRDefault="00A447F9" w:rsidP="002219D1">
            <w:pPr>
              <w:widowControl/>
              <w:adjustRightInd w:val="0"/>
              <w:spacing w:line="276" w:lineRule="auto"/>
              <w:jc w:val="left"/>
              <w:rPr>
                <w:rFonts w:ascii="Arial" w:hAnsi="Arial" w:cs="Arial"/>
                <w:bCs/>
                <w:sz w:val="18"/>
                <w:szCs w:val="21"/>
              </w:rPr>
            </w:pPr>
            <w:r>
              <w:rPr>
                <w:rFonts w:ascii="Arial" w:hAnsi="Arial"/>
                <w:sz w:val="18"/>
              </w:rPr>
              <w:t>2020 All Season Tyre Test</w:t>
            </w:r>
          </w:p>
        </w:tc>
      </w:tr>
      <w:tr w:rsidR="00A447F9" w:rsidRPr="007C20D9" w14:paraId="1AA31A2E" w14:textId="77777777" w:rsidTr="00745AA2">
        <w:tc>
          <w:tcPr>
            <w:tcW w:w="1560" w:type="dxa"/>
          </w:tcPr>
          <w:p w14:paraId="4F3BA23A" w14:textId="77777777" w:rsidR="00A447F9" w:rsidRPr="007C20D9" w:rsidRDefault="00A447F9" w:rsidP="002219D1">
            <w:pPr>
              <w:widowControl/>
              <w:adjustRightInd w:val="0"/>
              <w:spacing w:line="276" w:lineRule="auto"/>
              <w:rPr>
                <w:rFonts w:ascii="Arial" w:hAnsi="Arial" w:cs="Arial"/>
                <w:bCs/>
                <w:sz w:val="18"/>
                <w:szCs w:val="21"/>
              </w:rPr>
            </w:pPr>
            <w:r>
              <w:rPr>
                <w:rFonts w:ascii="Arial" w:hAnsi="Arial"/>
                <w:sz w:val="18"/>
              </w:rPr>
              <w:t>Auto Express</w:t>
            </w:r>
          </w:p>
        </w:tc>
        <w:tc>
          <w:tcPr>
            <w:tcW w:w="1417" w:type="dxa"/>
          </w:tcPr>
          <w:p w14:paraId="3DCB5D0B" w14:textId="77777777" w:rsidR="00A447F9" w:rsidRPr="00464C97" w:rsidRDefault="00A447F9" w:rsidP="002219D1">
            <w:pPr>
              <w:widowControl/>
              <w:adjustRightInd w:val="0"/>
              <w:spacing w:line="276" w:lineRule="auto"/>
              <w:rPr>
                <w:rFonts w:ascii="Arial" w:hAnsi="Arial" w:cs="Arial"/>
                <w:bCs/>
                <w:sz w:val="18"/>
                <w:szCs w:val="21"/>
              </w:rPr>
            </w:pPr>
            <w:r>
              <w:rPr>
                <w:rFonts w:ascii="Arial" w:hAnsi="Arial"/>
                <w:sz w:val="18"/>
              </w:rPr>
              <w:t>Kinergy 4S 2</w:t>
            </w:r>
          </w:p>
        </w:tc>
        <w:tc>
          <w:tcPr>
            <w:tcW w:w="1559" w:type="dxa"/>
          </w:tcPr>
          <w:p w14:paraId="3DBD3DE5" w14:textId="77777777" w:rsidR="00A447F9" w:rsidRPr="007C20D9" w:rsidRDefault="00A447F9" w:rsidP="002219D1">
            <w:pPr>
              <w:widowControl/>
              <w:adjustRightInd w:val="0"/>
              <w:spacing w:line="276" w:lineRule="auto"/>
              <w:rPr>
                <w:rFonts w:ascii="Arial" w:hAnsi="Arial" w:cs="Arial"/>
                <w:bCs/>
                <w:sz w:val="18"/>
                <w:szCs w:val="21"/>
              </w:rPr>
            </w:pPr>
            <w:r>
              <w:rPr>
                <w:rFonts w:ascii="Arial" w:hAnsi="Arial"/>
                <w:sz w:val="18"/>
              </w:rPr>
              <w:t>225/45 R17</w:t>
            </w:r>
          </w:p>
        </w:tc>
        <w:tc>
          <w:tcPr>
            <w:tcW w:w="2410" w:type="dxa"/>
          </w:tcPr>
          <w:p w14:paraId="1FFC5E4C" w14:textId="2AC4159E" w:rsidR="00A447F9" w:rsidRPr="00626E03" w:rsidRDefault="00A447F9" w:rsidP="002219D1">
            <w:pPr>
              <w:widowControl/>
              <w:adjustRightInd w:val="0"/>
              <w:spacing w:line="276" w:lineRule="auto"/>
              <w:rPr>
                <w:rFonts w:ascii="Arial" w:hAnsi="Arial" w:cs="Arial"/>
                <w:bCs/>
                <w:sz w:val="18"/>
                <w:szCs w:val="21"/>
              </w:rPr>
            </w:pPr>
            <w:r>
              <w:rPr>
                <w:rFonts w:ascii="Arial" w:hAnsi="Arial"/>
                <w:sz w:val="18"/>
              </w:rPr>
              <w:t>Purchase recommendation</w:t>
            </w:r>
          </w:p>
        </w:tc>
        <w:tc>
          <w:tcPr>
            <w:tcW w:w="2351" w:type="dxa"/>
          </w:tcPr>
          <w:p w14:paraId="2FBA56DD" w14:textId="77777777" w:rsidR="00A447F9" w:rsidRPr="007C20D9" w:rsidRDefault="00A447F9" w:rsidP="002219D1">
            <w:pPr>
              <w:widowControl/>
              <w:adjustRightInd w:val="0"/>
              <w:spacing w:line="276" w:lineRule="auto"/>
              <w:rPr>
                <w:rFonts w:ascii="Arial" w:hAnsi="Arial" w:cs="Arial"/>
                <w:bCs/>
                <w:sz w:val="18"/>
                <w:szCs w:val="21"/>
              </w:rPr>
            </w:pPr>
            <w:r>
              <w:rPr>
                <w:rFonts w:ascii="Arial" w:hAnsi="Arial"/>
                <w:sz w:val="18"/>
              </w:rPr>
              <w:t>25/11/2020</w:t>
            </w:r>
          </w:p>
        </w:tc>
      </w:tr>
      <w:tr w:rsidR="00A447F9" w:rsidRPr="007C20D9" w14:paraId="2B2157C2" w14:textId="77777777" w:rsidTr="00745AA2">
        <w:tc>
          <w:tcPr>
            <w:tcW w:w="1560" w:type="dxa"/>
          </w:tcPr>
          <w:p w14:paraId="7E300B88" w14:textId="77777777" w:rsidR="00A447F9" w:rsidRPr="007C20D9" w:rsidRDefault="00A447F9" w:rsidP="002219D1">
            <w:pPr>
              <w:widowControl/>
              <w:adjustRightInd w:val="0"/>
              <w:spacing w:line="276" w:lineRule="auto"/>
              <w:rPr>
                <w:rFonts w:ascii="Arial" w:hAnsi="Arial" w:cs="Arial"/>
                <w:bCs/>
                <w:sz w:val="18"/>
                <w:szCs w:val="21"/>
              </w:rPr>
            </w:pPr>
            <w:r>
              <w:rPr>
                <w:rFonts w:ascii="Arial" w:hAnsi="Arial"/>
                <w:sz w:val="18"/>
              </w:rPr>
              <w:t>Auto Bild</w:t>
            </w:r>
          </w:p>
        </w:tc>
        <w:tc>
          <w:tcPr>
            <w:tcW w:w="1417" w:type="dxa"/>
          </w:tcPr>
          <w:p w14:paraId="143762C9" w14:textId="77777777" w:rsidR="00A447F9" w:rsidRPr="00464C97" w:rsidRDefault="00A447F9" w:rsidP="002219D1">
            <w:pPr>
              <w:widowControl/>
              <w:adjustRightInd w:val="0"/>
              <w:spacing w:line="276" w:lineRule="auto"/>
              <w:rPr>
                <w:rFonts w:ascii="Arial" w:hAnsi="Arial" w:cs="Arial"/>
                <w:bCs/>
                <w:sz w:val="18"/>
                <w:szCs w:val="21"/>
              </w:rPr>
            </w:pPr>
            <w:r>
              <w:rPr>
                <w:rFonts w:ascii="Arial" w:hAnsi="Arial"/>
                <w:sz w:val="18"/>
              </w:rPr>
              <w:t>Kinergy 4S 2</w:t>
            </w:r>
          </w:p>
        </w:tc>
        <w:tc>
          <w:tcPr>
            <w:tcW w:w="1559" w:type="dxa"/>
          </w:tcPr>
          <w:p w14:paraId="2BD56E98" w14:textId="77777777" w:rsidR="00A447F9" w:rsidRPr="007C20D9" w:rsidRDefault="00A447F9" w:rsidP="002219D1">
            <w:pPr>
              <w:widowControl/>
              <w:adjustRightInd w:val="0"/>
              <w:spacing w:line="276" w:lineRule="auto"/>
              <w:rPr>
                <w:rFonts w:ascii="Arial" w:hAnsi="Arial" w:cs="Arial"/>
                <w:bCs/>
                <w:sz w:val="18"/>
                <w:szCs w:val="21"/>
              </w:rPr>
            </w:pPr>
            <w:r>
              <w:rPr>
                <w:rFonts w:ascii="Arial" w:hAnsi="Arial"/>
                <w:sz w:val="18"/>
              </w:rPr>
              <w:t>205/55 R16</w:t>
            </w:r>
          </w:p>
        </w:tc>
        <w:tc>
          <w:tcPr>
            <w:tcW w:w="2410" w:type="dxa"/>
          </w:tcPr>
          <w:p w14:paraId="36009230" w14:textId="77777777" w:rsidR="00A447F9" w:rsidRPr="007C20D9" w:rsidRDefault="00A447F9" w:rsidP="002219D1">
            <w:pPr>
              <w:widowControl/>
              <w:adjustRightInd w:val="0"/>
              <w:spacing w:line="276" w:lineRule="auto"/>
              <w:rPr>
                <w:rFonts w:ascii="Arial" w:hAnsi="Arial" w:cs="Arial"/>
                <w:bCs/>
                <w:sz w:val="18"/>
                <w:szCs w:val="21"/>
              </w:rPr>
            </w:pPr>
            <w:r>
              <w:rPr>
                <w:rFonts w:ascii="Arial" w:hAnsi="Arial"/>
                <w:sz w:val="18"/>
              </w:rPr>
              <w:t>good</w:t>
            </w:r>
          </w:p>
        </w:tc>
        <w:tc>
          <w:tcPr>
            <w:tcW w:w="2351" w:type="dxa"/>
          </w:tcPr>
          <w:p w14:paraId="4EF51487" w14:textId="77777777" w:rsidR="00A447F9" w:rsidRPr="007C20D9" w:rsidRDefault="00A447F9" w:rsidP="002219D1">
            <w:pPr>
              <w:widowControl/>
              <w:adjustRightInd w:val="0"/>
              <w:spacing w:line="276" w:lineRule="auto"/>
              <w:rPr>
                <w:rFonts w:ascii="Arial" w:hAnsi="Arial" w:cs="Arial"/>
                <w:bCs/>
                <w:sz w:val="18"/>
                <w:szCs w:val="21"/>
              </w:rPr>
            </w:pPr>
            <w:r>
              <w:rPr>
                <w:rFonts w:ascii="Arial" w:hAnsi="Arial"/>
                <w:sz w:val="18"/>
              </w:rPr>
              <w:t>39/2020</w:t>
            </w:r>
          </w:p>
        </w:tc>
      </w:tr>
      <w:tr w:rsidR="00A447F9" w:rsidRPr="007C20D9" w14:paraId="097F1401" w14:textId="77777777" w:rsidTr="00745AA2">
        <w:tc>
          <w:tcPr>
            <w:tcW w:w="1560" w:type="dxa"/>
          </w:tcPr>
          <w:p w14:paraId="393089B7" w14:textId="77777777" w:rsidR="00A447F9" w:rsidRPr="007C20D9" w:rsidRDefault="00A447F9" w:rsidP="002219D1">
            <w:pPr>
              <w:widowControl/>
              <w:adjustRightInd w:val="0"/>
              <w:spacing w:line="276" w:lineRule="auto"/>
              <w:rPr>
                <w:rFonts w:ascii="Arial" w:hAnsi="Arial" w:cs="Arial"/>
                <w:sz w:val="18"/>
                <w:szCs w:val="21"/>
                <w:lang w:val="de-DE"/>
              </w:rPr>
            </w:pPr>
          </w:p>
        </w:tc>
        <w:tc>
          <w:tcPr>
            <w:tcW w:w="1417" w:type="dxa"/>
          </w:tcPr>
          <w:p w14:paraId="161FFBF6" w14:textId="77777777" w:rsidR="00A447F9" w:rsidRPr="00464C97" w:rsidRDefault="00A447F9" w:rsidP="002219D1">
            <w:pPr>
              <w:widowControl/>
              <w:adjustRightInd w:val="0"/>
              <w:spacing w:line="276" w:lineRule="auto"/>
              <w:rPr>
                <w:rFonts w:ascii="Arial" w:hAnsi="Arial" w:cs="Arial"/>
                <w:sz w:val="18"/>
                <w:szCs w:val="21"/>
                <w:lang w:val="de-DE"/>
              </w:rPr>
            </w:pPr>
          </w:p>
        </w:tc>
        <w:tc>
          <w:tcPr>
            <w:tcW w:w="1559" w:type="dxa"/>
          </w:tcPr>
          <w:p w14:paraId="6411D4F9" w14:textId="77777777" w:rsidR="00A447F9" w:rsidRPr="007C20D9" w:rsidRDefault="00A447F9" w:rsidP="002219D1">
            <w:pPr>
              <w:widowControl/>
              <w:adjustRightInd w:val="0"/>
              <w:spacing w:line="276" w:lineRule="auto"/>
              <w:rPr>
                <w:rFonts w:ascii="Arial" w:hAnsi="Arial" w:cs="Arial"/>
                <w:sz w:val="18"/>
                <w:szCs w:val="21"/>
                <w:lang w:val="de-DE"/>
              </w:rPr>
            </w:pPr>
          </w:p>
        </w:tc>
        <w:tc>
          <w:tcPr>
            <w:tcW w:w="2410" w:type="dxa"/>
          </w:tcPr>
          <w:p w14:paraId="1B242EAC" w14:textId="77777777" w:rsidR="00A447F9" w:rsidRPr="007C20D9" w:rsidRDefault="00A447F9" w:rsidP="002219D1">
            <w:pPr>
              <w:widowControl/>
              <w:adjustRightInd w:val="0"/>
              <w:spacing w:line="276" w:lineRule="auto"/>
              <w:rPr>
                <w:rFonts w:ascii="Arial" w:hAnsi="Arial" w:cs="Arial"/>
                <w:sz w:val="18"/>
                <w:szCs w:val="21"/>
                <w:lang w:val="de-DE"/>
              </w:rPr>
            </w:pPr>
          </w:p>
        </w:tc>
        <w:tc>
          <w:tcPr>
            <w:tcW w:w="2351" w:type="dxa"/>
          </w:tcPr>
          <w:p w14:paraId="561F4AA2" w14:textId="77777777" w:rsidR="00A447F9" w:rsidRPr="007C20D9" w:rsidRDefault="00A447F9" w:rsidP="002219D1">
            <w:pPr>
              <w:widowControl/>
              <w:adjustRightInd w:val="0"/>
              <w:spacing w:line="276" w:lineRule="auto"/>
              <w:rPr>
                <w:rFonts w:ascii="Arial" w:hAnsi="Arial" w:cs="Arial"/>
                <w:sz w:val="18"/>
                <w:szCs w:val="21"/>
                <w:lang w:val="de-DE"/>
              </w:rPr>
            </w:pPr>
          </w:p>
        </w:tc>
      </w:tr>
    </w:tbl>
    <w:p w14:paraId="33E887A4" w14:textId="77777777" w:rsidR="00A447F9" w:rsidRDefault="00A447F9" w:rsidP="00780C10">
      <w:pPr>
        <w:suppressAutoHyphens/>
        <w:wordWrap/>
        <w:autoSpaceDE/>
        <w:spacing w:line="276" w:lineRule="auto"/>
        <w:rPr>
          <w:rFonts w:ascii="Times New Roman" w:eastAsia="Times New Roman"/>
          <w:color w:val="00000A"/>
          <w:kern w:val="0"/>
          <w:sz w:val="21"/>
          <w:szCs w:val="20"/>
          <w:lang w:val="de-DE" w:eastAsia="en-GB" w:bidi="en-GB"/>
        </w:rPr>
      </w:pPr>
    </w:p>
    <w:p w14:paraId="27F193A5" w14:textId="585DE2FE" w:rsidR="00086080" w:rsidRDefault="00780C10" w:rsidP="00780C10">
      <w:pPr>
        <w:suppressAutoHyphens/>
        <w:wordWrap/>
        <w:autoSpaceDE/>
        <w:spacing w:line="276" w:lineRule="auto"/>
        <w:rPr>
          <w:rFonts w:ascii="Times New Roman" w:eastAsia="Times New Roman"/>
          <w:color w:val="00000A"/>
          <w:kern w:val="0"/>
          <w:sz w:val="21"/>
          <w:szCs w:val="20"/>
        </w:rPr>
      </w:pPr>
      <w:r>
        <w:rPr>
          <w:rFonts w:ascii="Times New Roman"/>
          <w:color w:val="00000A"/>
          <w:sz w:val="21"/>
        </w:rPr>
        <w:t>With the Kinergy 4S 2, premium tyre ma</w:t>
      </w:r>
      <w:r w:rsidR="00210A80">
        <w:rPr>
          <w:rFonts w:ascii="Times New Roman"/>
          <w:color w:val="00000A"/>
          <w:sz w:val="21"/>
        </w:rPr>
        <w:t>ker</w:t>
      </w:r>
      <w:r>
        <w:rPr>
          <w:rFonts w:ascii="Times New Roman"/>
          <w:color w:val="00000A"/>
          <w:sz w:val="21"/>
        </w:rPr>
        <w:t xml:space="preserve"> Hankook has developed an all-</w:t>
      </w:r>
      <w:r w:rsidR="00C74A7F">
        <w:rPr>
          <w:rFonts w:ascii="Times New Roman"/>
          <w:color w:val="00000A"/>
          <w:sz w:val="21"/>
        </w:rPr>
        <w:t>season</w:t>
      </w:r>
      <w:r>
        <w:rPr>
          <w:rFonts w:ascii="Times New Roman"/>
          <w:color w:val="00000A"/>
          <w:sz w:val="21"/>
        </w:rPr>
        <w:t xml:space="preserve"> specialist for various weather and temperature conditions. Now in its fifth generation, the Kinergy 4S 2 offers</w:t>
      </w:r>
      <w:r w:rsidR="006615DB">
        <w:rPr>
          <w:rFonts w:ascii="Times New Roman"/>
          <w:color w:val="00000A"/>
          <w:sz w:val="21"/>
        </w:rPr>
        <w:t xml:space="preserve"> </w:t>
      </w:r>
      <w:r w:rsidR="00C74A7F">
        <w:rPr>
          <w:rFonts w:ascii="Times New Roman"/>
          <w:color w:val="00000A"/>
          <w:sz w:val="21"/>
        </w:rPr>
        <w:t xml:space="preserve">an </w:t>
      </w:r>
      <w:r>
        <w:rPr>
          <w:rFonts w:ascii="Times New Roman"/>
          <w:color w:val="00000A"/>
          <w:sz w:val="21"/>
        </w:rPr>
        <w:t>even more balanced and consistent performance. The tyre is aimed especially towards quality and cost-conscious drivers who want</w:t>
      </w:r>
      <w:r w:rsidR="00065327">
        <w:rPr>
          <w:rFonts w:ascii="Times New Roman"/>
          <w:color w:val="00000A"/>
          <w:sz w:val="21"/>
        </w:rPr>
        <w:t xml:space="preserve"> </w:t>
      </w:r>
      <w:r>
        <w:rPr>
          <w:rFonts w:ascii="Times New Roman"/>
          <w:color w:val="00000A"/>
          <w:sz w:val="21"/>
        </w:rPr>
        <w:t>to do without the six-monthly tyre change, but</w:t>
      </w:r>
      <w:r w:rsidR="00065327">
        <w:rPr>
          <w:rFonts w:ascii="Times New Roman"/>
          <w:color w:val="00000A"/>
          <w:sz w:val="21"/>
        </w:rPr>
        <w:t xml:space="preserve"> </w:t>
      </w:r>
      <w:r w:rsidR="00C74A7F">
        <w:rPr>
          <w:rFonts w:ascii="Times New Roman"/>
          <w:color w:val="00000A"/>
          <w:sz w:val="21"/>
        </w:rPr>
        <w:t xml:space="preserve">still </w:t>
      </w:r>
      <w:r w:rsidR="00065327">
        <w:rPr>
          <w:rFonts w:ascii="Times New Roman"/>
          <w:color w:val="00000A"/>
          <w:sz w:val="21"/>
        </w:rPr>
        <w:t xml:space="preserve">want </w:t>
      </w:r>
      <w:r w:rsidR="00F83817">
        <w:rPr>
          <w:rFonts w:ascii="Times New Roman"/>
          <w:color w:val="00000A"/>
          <w:sz w:val="21"/>
        </w:rPr>
        <w:t>year-round</w:t>
      </w:r>
      <w:r>
        <w:rPr>
          <w:rFonts w:ascii="Times New Roman"/>
          <w:color w:val="00000A"/>
          <w:sz w:val="21"/>
        </w:rPr>
        <w:t xml:space="preserve"> balanced performance and safety. Particularly in view of the increasingly changeable weather conditions in Europe, as well as predominant use in a more urban environment</w:t>
      </w:r>
      <w:r w:rsidR="00C74A7F">
        <w:rPr>
          <w:rFonts w:ascii="Times New Roman"/>
          <w:color w:val="00000A"/>
          <w:sz w:val="21"/>
        </w:rPr>
        <w:t>s</w:t>
      </w:r>
      <w:r>
        <w:rPr>
          <w:rFonts w:ascii="Times New Roman"/>
          <w:color w:val="00000A"/>
          <w:sz w:val="21"/>
        </w:rPr>
        <w:t xml:space="preserve">, the </w:t>
      </w:r>
      <w:r w:rsidR="00F83817">
        <w:rPr>
          <w:rFonts w:ascii="Times New Roman"/>
          <w:color w:val="00000A"/>
          <w:sz w:val="21"/>
        </w:rPr>
        <w:t>tyre</w:t>
      </w:r>
      <w:r>
        <w:rPr>
          <w:rFonts w:ascii="Times New Roman"/>
          <w:color w:val="00000A"/>
          <w:sz w:val="21"/>
        </w:rPr>
        <w:t xml:space="preserve"> offers an attractive alternative for ensuring year-round mobility in compliance with the law. Thanks to the snowflake symbol (3PMSF), which has been mandatory for winter tyres in Europe since January 2018, the tyre can also be driven all year round in countries with situational or static winter tyre requirements.</w:t>
      </w:r>
    </w:p>
    <w:p w14:paraId="6DC5889D" w14:textId="77777777" w:rsidR="00086080" w:rsidRPr="0071418F" w:rsidRDefault="00086080" w:rsidP="00780C10">
      <w:pPr>
        <w:suppressAutoHyphens/>
        <w:wordWrap/>
        <w:autoSpaceDE/>
        <w:spacing w:line="276" w:lineRule="auto"/>
        <w:rPr>
          <w:rFonts w:ascii="Times New Roman" w:eastAsia="Times New Roman"/>
          <w:color w:val="00000A"/>
          <w:kern w:val="0"/>
          <w:sz w:val="21"/>
          <w:szCs w:val="20"/>
          <w:lang w:val="en-US" w:eastAsia="en-GB" w:bidi="en-GB"/>
        </w:rPr>
      </w:pPr>
    </w:p>
    <w:p w14:paraId="544B85E7" w14:textId="77777777" w:rsidR="00FD57D6" w:rsidRDefault="00780C10" w:rsidP="00FD57D6">
      <w:pPr>
        <w:suppressAutoHyphens/>
        <w:wordWrap/>
        <w:autoSpaceDE/>
        <w:spacing w:line="276" w:lineRule="auto"/>
        <w:rPr>
          <w:rFonts w:ascii="Times New Roman" w:eastAsia="Times New Roman"/>
          <w:color w:val="00000A"/>
          <w:kern w:val="0"/>
          <w:sz w:val="21"/>
          <w:szCs w:val="20"/>
        </w:rPr>
      </w:pPr>
      <w:r>
        <w:rPr>
          <w:rFonts w:ascii="Times New Roman"/>
          <w:color w:val="00000A"/>
          <w:sz w:val="21"/>
        </w:rPr>
        <w:t>As an all-</w:t>
      </w:r>
      <w:r w:rsidR="00C74A7F">
        <w:rPr>
          <w:rFonts w:ascii="Times New Roman"/>
          <w:color w:val="00000A"/>
          <w:sz w:val="21"/>
        </w:rPr>
        <w:t>season</w:t>
      </w:r>
      <w:r>
        <w:rPr>
          <w:rFonts w:ascii="Times New Roman"/>
          <w:color w:val="00000A"/>
          <w:sz w:val="21"/>
        </w:rPr>
        <w:t xml:space="preserve"> tyre, the Kinergy 4S 2 is a true all-rounder, combining the specific summer and winter features of a tyre </w:t>
      </w:r>
      <w:r w:rsidR="00745AA2">
        <w:rPr>
          <w:rFonts w:ascii="Times New Roman"/>
          <w:color w:val="00000A"/>
          <w:sz w:val="21"/>
        </w:rPr>
        <w:t>without temperature</w:t>
      </w:r>
      <w:r>
        <w:rPr>
          <w:rFonts w:ascii="Times New Roman"/>
          <w:color w:val="00000A"/>
          <w:sz w:val="21"/>
        </w:rPr>
        <w:t xml:space="preserve">-related performance degradation. At the same time, it offers high reliability in wet, </w:t>
      </w:r>
      <w:proofErr w:type="gramStart"/>
      <w:r>
        <w:rPr>
          <w:rFonts w:ascii="Times New Roman"/>
          <w:color w:val="00000A"/>
          <w:sz w:val="21"/>
        </w:rPr>
        <w:t>dry</w:t>
      </w:r>
      <w:proofErr w:type="gramEnd"/>
      <w:r>
        <w:rPr>
          <w:rFonts w:ascii="Times New Roman"/>
          <w:color w:val="00000A"/>
          <w:sz w:val="21"/>
        </w:rPr>
        <w:t xml:space="preserve"> and snowy conditions. This is made possible by</w:t>
      </w:r>
      <w:r w:rsidR="00C74A7F">
        <w:rPr>
          <w:rFonts w:ascii="Times New Roman"/>
          <w:color w:val="00000A"/>
          <w:sz w:val="21"/>
        </w:rPr>
        <w:t xml:space="preserve"> features such as</w:t>
      </w:r>
      <w:r>
        <w:rPr>
          <w:rFonts w:ascii="Times New Roman"/>
          <w:color w:val="00000A"/>
          <w:sz w:val="21"/>
        </w:rPr>
        <w:t xml:space="preserve"> the directional tread pattern. The V-shaped interlocking tread blocks ensure sufficient driving stability even in the cold season. They are complemented by extra wide, two-stage main drainage grooves, which allow water to drain to the sides even during heavy rain. The drainage system therefore prevents aquaplaning and is also able to channel slush out of </w:t>
      </w:r>
      <w:r>
        <w:rPr>
          <w:rFonts w:ascii="Times New Roman"/>
          <w:color w:val="00000A"/>
          <w:sz w:val="21"/>
        </w:rPr>
        <w:lastRenderedPageBreak/>
        <w:t>the tread more effectively than before. These properties are supported by the tread compound of a high-density silica-polymer composite, which ensures excellent wet grip thanks to a proportion of natural oils and resins.</w:t>
      </w:r>
      <w:r w:rsidR="00FD57D6">
        <w:rPr>
          <w:rFonts w:ascii="Times New Roman" w:eastAsia="Times New Roman"/>
          <w:color w:val="00000A"/>
          <w:kern w:val="0"/>
          <w:sz w:val="21"/>
          <w:szCs w:val="20"/>
        </w:rPr>
        <w:br/>
      </w:r>
    </w:p>
    <w:p w14:paraId="0E5364AF" w14:textId="25FC1F5A" w:rsidR="00E34121" w:rsidRPr="00FD57D6" w:rsidRDefault="00A447F9" w:rsidP="00FD57D6">
      <w:pPr>
        <w:suppressAutoHyphens/>
        <w:wordWrap/>
        <w:autoSpaceDE/>
        <w:spacing w:line="276" w:lineRule="auto"/>
        <w:jc w:val="center"/>
        <w:rPr>
          <w:rFonts w:ascii="Times New Roman" w:eastAsia="Times New Roman"/>
          <w:color w:val="00000A"/>
          <w:kern w:val="0"/>
          <w:sz w:val="21"/>
          <w:szCs w:val="20"/>
        </w:rPr>
      </w:pPr>
      <w:r>
        <w:rPr>
          <w:rFonts w:ascii="Times New Roman"/>
          <w:color w:val="00000A"/>
          <w:sz w:val="21"/>
        </w:rPr>
        <w:t>###</w:t>
      </w:r>
      <w:r>
        <w:rPr>
          <w:rFonts w:ascii="Times New Roman"/>
          <w:color w:val="00000A"/>
          <w:sz w:val="21"/>
        </w:rPr>
        <w:br/>
      </w:r>
    </w:p>
    <w:p w14:paraId="4AF7C4DD" w14:textId="77777777" w:rsidR="00B9260B" w:rsidRPr="00A76800" w:rsidRDefault="00B9260B" w:rsidP="00B9260B">
      <w:pPr>
        <w:wordWrap/>
        <w:spacing w:line="320" w:lineRule="exact"/>
        <w:rPr>
          <w:rFonts w:ascii="Times New Roman"/>
          <w:b/>
          <w:bCs/>
          <w:sz w:val="21"/>
          <w:szCs w:val="21"/>
        </w:rPr>
      </w:pPr>
      <w:r w:rsidRPr="00A76800">
        <w:rPr>
          <w:rFonts w:ascii="Times New Roman"/>
          <w:b/>
          <w:bCs/>
          <w:sz w:val="21"/>
          <w:szCs w:val="21"/>
        </w:rPr>
        <w:t>About Hankook Tire</w:t>
      </w:r>
    </w:p>
    <w:p w14:paraId="1E482B3A" w14:textId="77777777" w:rsidR="00B9260B" w:rsidRPr="00A76800" w:rsidRDefault="00B9260B" w:rsidP="00B9260B">
      <w:pPr>
        <w:wordWrap/>
        <w:spacing w:line="320" w:lineRule="exact"/>
        <w:rPr>
          <w:rFonts w:ascii="Times New Roman"/>
          <w:b/>
          <w:bCs/>
          <w:sz w:val="21"/>
          <w:szCs w:val="21"/>
        </w:rPr>
      </w:pPr>
    </w:p>
    <w:p w14:paraId="51AF1AD9" w14:textId="77777777" w:rsidR="00B9260B" w:rsidRDefault="00B9260B" w:rsidP="00B9260B">
      <w:pPr>
        <w:wordWrap/>
        <w:spacing w:line="320" w:lineRule="exact"/>
        <w:rPr>
          <w:rFonts w:ascii="Times New Roman"/>
          <w:kern w:val="0"/>
          <w:sz w:val="21"/>
          <w:szCs w:val="21"/>
        </w:rPr>
      </w:pPr>
      <w:r w:rsidRPr="001209E9">
        <w:rPr>
          <w:rFonts w:ascii="Times New Roman"/>
          <w:kern w:val="0"/>
          <w:sz w:val="21"/>
          <w:szCs w:val="21"/>
        </w:rPr>
        <w:t>Hankook Tire manufactures globally innovative, award winning radial tyres of proven superior quality for passenger cars, light trucks, SUVs, RVs, trucks, and buses as well as motorsports (circuit racing/rallies).</w:t>
      </w:r>
    </w:p>
    <w:p w14:paraId="45A5DB50" w14:textId="77777777" w:rsidR="00B9260B" w:rsidRPr="001209E9" w:rsidRDefault="00B9260B" w:rsidP="00B9260B">
      <w:pPr>
        <w:wordWrap/>
        <w:spacing w:line="320" w:lineRule="exact"/>
        <w:rPr>
          <w:rFonts w:ascii="Times New Roman"/>
          <w:kern w:val="0"/>
          <w:sz w:val="21"/>
          <w:szCs w:val="21"/>
        </w:rPr>
      </w:pPr>
    </w:p>
    <w:p w14:paraId="06DB55CC" w14:textId="77777777" w:rsidR="00B9260B" w:rsidRDefault="00B9260B" w:rsidP="00B9260B">
      <w:pPr>
        <w:wordWrap/>
        <w:spacing w:line="320" w:lineRule="exact"/>
        <w:rPr>
          <w:rFonts w:ascii="Times New Roman"/>
          <w:kern w:val="0"/>
          <w:sz w:val="21"/>
          <w:szCs w:val="21"/>
        </w:rPr>
      </w:pPr>
      <w:r w:rsidRPr="001209E9">
        <w:rPr>
          <w:rFonts w:ascii="Times New Roman"/>
          <w:kern w:val="0"/>
          <w:sz w:val="21"/>
          <w:szCs w:val="21"/>
        </w:rPr>
        <w:t xml:space="preserve">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w:t>
      </w:r>
      <w:proofErr w:type="spellStart"/>
      <w:r w:rsidRPr="001209E9">
        <w:rPr>
          <w:rFonts w:ascii="Times New Roman"/>
          <w:kern w:val="0"/>
          <w:sz w:val="21"/>
          <w:szCs w:val="21"/>
        </w:rPr>
        <w:t>Rácalmás</w:t>
      </w:r>
      <w:proofErr w:type="spellEnd"/>
      <w:r w:rsidRPr="001209E9">
        <w:rPr>
          <w:rFonts w:ascii="Times New Roman"/>
          <w:kern w:val="0"/>
          <w:sz w:val="21"/>
          <w:szCs w:val="21"/>
        </w:rPr>
        <w:t xml:space="preserve">/Hungary which was inaugurated in June 2007 and is continuously being expanded. Currently around 3,000 employees produce up to 19 million tyres a year for passenger cars, </w:t>
      </w:r>
      <w:proofErr w:type="gramStart"/>
      <w:r w:rsidRPr="001209E9">
        <w:rPr>
          <w:rFonts w:ascii="Times New Roman"/>
          <w:kern w:val="0"/>
          <w:sz w:val="21"/>
          <w:szCs w:val="21"/>
        </w:rPr>
        <w:t>SUVs</w:t>
      </w:r>
      <w:proofErr w:type="gramEnd"/>
      <w:r w:rsidRPr="001209E9">
        <w:rPr>
          <w:rFonts w:ascii="Times New Roman"/>
          <w:kern w:val="0"/>
          <w:sz w:val="21"/>
          <w:szCs w:val="21"/>
        </w:rPr>
        <w:t xml:space="preserve"> and light trucks</w:t>
      </w:r>
      <w:r>
        <w:rPr>
          <w:rFonts w:ascii="Times New Roman"/>
          <w:kern w:val="0"/>
          <w:sz w:val="21"/>
          <w:szCs w:val="21"/>
        </w:rPr>
        <w:t>.</w:t>
      </w:r>
    </w:p>
    <w:p w14:paraId="27771C66" w14:textId="77777777" w:rsidR="00B9260B" w:rsidRPr="001209E9" w:rsidRDefault="00B9260B" w:rsidP="00B9260B">
      <w:pPr>
        <w:wordWrap/>
        <w:spacing w:line="320" w:lineRule="exact"/>
        <w:rPr>
          <w:rFonts w:ascii="Times New Roman"/>
          <w:kern w:val="0"/>
          <w:sz w:val="21"/>
          <w:szCs w:val="21"/>
        </w:rPr>
      </w:pPr>
    </w:p>
    <w:p w14:paraId="1F892BC1" w14:textId="77777777" w:rsidR="00B9260B" w:rsidRPr="001209E9" w:rsidRDefault="00B9260B" w:rsidP="00B9260B">
      <w:pPr>
        <w:wordWrap/>
        <w:spacing w:line="320" w:lineRule="exact"/>
        <w:rPr>
          <w:rFonts w:ascii="Times New Roman"/>
          <w:kern w:val="0"/>
          <w:sz w:val="21"/>
          <w:szCs w:val="21"/>
        </w:rPr>
      </w:pPr>
      <w:r w:rsidRPr="001209E9">
        <w:rPr>
          <w:rFonts w:ascii="Times New Roman"/>
          <w:kern w:val="0"/>
          <w:sz w:val="21"/>
          <w:szCs w:val="21"/>
        </w:rPr>
        <w:t xml:space="preserve">Hankook Tire’s European headquarters </w:t>
      </w:r>
      <w:proofErr w:type="gramStart"/>
      <w:r w:rsidRPr="001209E9">
        <w:rPr>
          <w:rFonts w:ascii="Times New Roman"/>
          <w:kern w:val="0"/>
          <w:sz w:val="21"/>
          <w:szCs w:val="21"/>
        </w:rPr>
        <w:t>are located in</w:t>
      </w:r>
      <w:proofErr w:type="gramEnd"/>
      <w:r w:rsidRPr="001209E9">
        <w:rPr>
          <w:rFonts w:ascii="Times New Roman"/>
          <w:kern w:val="0"/>
          <w:sz w:val="21"/>
          <w:szCs w:val="21"/>
        </w:rPr>
        <w:t xml:space="preserve"> Neu-Isenburg near Frankfurt am Main in Germany. The </w:t>
      </w:r>
      <w:r w:rsidRPr="00417DA5">
        <w:rPr>
          <w:rFonts w:ascii="Times New Roman"/>
          <w:kern w:val="0"/>
          <w:sz w:val="21"/>
          <w:szCs w:val="21"/>
        </w:rPr>
        <w:t>manufacturer operates further branches in Czech Republic, France, Germany, Hungary, Italy, the Netherlands, Austria, Poland</w:t>
      </w:r>
      <w:r w:rsidRPr="00491399">
        <w:rPr>
          <w:rFonts w:ascii="Times New Roman"/>
          <w:kern w:val="0"/>
          <w:sz w:val="21"/>
          <w:szCs w:val="21"/>
        </w:rPr>
        <w:t xml:space="preserve">, Russia, Serbia, Spain, Sweden, Turkey, </w:t>
      </w:r>
      <w:proofErr w:type="gramStart"/>
      <w:r w:rsidRPr="00491399">
        <w:rPr>
          <w:rFonts w:ascii="Times New Roman"/>
          <w:kern w:val="0"/>
          <w:sz w:val="21"/>
          <w:szCs w:val="21"/>
        </w:rPr>
        <w:t>UK</w:t>
      </w:r>
      <w:proofErr w:type="gramEnd"/>
      <w:r w:rsidRPr="00491399">
        <w:rPr>
          <w:rFonts w:ascii="Times New Roman"/>
          <w:kern w:val="0"/>
          <w:sz w:val="21"/>
          <w:szCs w:val="21"/>
        </w:rPr>
        <w:t xml:space="preserve"> and Ukraine. Hankook products are sold directly through regional distributors in other local</w:t>
      </w:r>
      <w:r w:rsidRPr="00417DA5">
        <w:rPr>
          <w:rFonts w:ascii="Times New Roman"/>
          <w:kern w:val="0"/>
          <w:sz w:val="21"/>
          <w:szCs w:val="21"/>
        </w:rPr>
        <w:t xml:space="preserve"> markets. Hanko</w:t>
      </w:r>
      <w:r>
        <w:rPr>
          <w:rFonts w:ascii="Times New Roman"/>
          <w:kern w:val="0"/>
          <w:sz w:val="21"/>
          <w:szCs w:val="21"/>
        </w:rPr>
        <w:t>ok Tire employs approximately 20</w:t>
      </w:r>
      <w:r w:rsidRPr="00417DA5">
        <w:rPr>
          <w:rFonts w:ascii="Times New Roman"/>
          <w:kern w:val="0"/>
          <w:sz w:val="21"/>
          <w:szCs w:val="21"/>
        </w:rPr>
        <w:t>,000 people worldwide and are selling their products in over 180 countries. Internationally leading car manufacturers rely on tyres made by Hankook for their original equipment. Approximately 34 percent</w:t>
      </w:r>
      <w:r w:rsidRPr="001209E9">
        <w:rPr>
          <w:rFonts w:ascii="Times New Roman"/>
          <w:kern w:val="0"/>
          <w:sz w:val="21"/>
          <w:szCs w:val="21"/>
        </w:rPr>
        <w:t xml:space="preserve"> of the company's global sales are generated within the European and CIS-Region. Hankook Tire has been represented in the renowned Dow Jones Sustainability Index World (DJSI World) since 2016.</w:t>
      </w:r>
    </w:p>
    <w:p w14:paraId="6C605584" w14:textId="77777777" w:rsidR="00B9260B" w:rsidRPr="001209E9" w:rsidRDefault="00B9260B" w:rsidP="00B9260B">
      <w:pPr>
        <w:wordWrap/>
        <w:spacing w:line="320" w:lineRule="exact"/>
        <w:rPr>
          <w:rFonts w:ascii="Times New Roman"/>
          <w:kern w:val="0"/>
          <w:sz w:val="21"/>
          <w:szCs w:val="21"/>
        </w:rPr>
      </w:pPr>
    </w:p>
    <w:p w14:paraId="46BD90F4" w14:textId="77777777" w:rsidR="00B9260B" w:rsidRDefault="00B9260B" w:rsidP="00B9260B">
      <w:pPr>
        <w:wordWrap/>
        <w:spacing w:line="320" w:lineRule="exact"/>
        <w:rPr>
          <w:rFonts w:ascii="Times New Roman"/>
          <w:kern w:val="0"/>
          <w:sz w:val="21"/>
          <w:szCs w:val="21"/>
        </w:rPr>
      </w:pPr>
      <w:r w:rsidRPr="001209E9">
        <w:rPr>
          <w:rFonts w:ascii="Times New Roman"/>
          <w:kern w:val="0"/>
          <w:sz w:val="21"/>
          <w:szCs w:val="21"/>
        </w:rPr>
        <w:t xml:space="preserve">For more </w:t>
      </w:r>
      <w:proofErr w:type="gramStart"/>
      <w:r w:rsidRPr="001209E9">
        <w:rPr>
          <w:rFonts w:ascii="Times New Roman"/>
          <w:kern w:val="0"/>
          <w:sz w:val="21"/>
          <w:szCs w:val="21"/>
        </w:rPr>
        <w:t>information</w:t>
      </w:r>
      <w:proofErr w:type="gramEnd"/>
      <w:r w:rsidRPr="001209E9">
        <w:rPr>
          <w:rFonts w:ascii="Times New Roman"/>
          <w:kern w:val="0"/>
          <w:sz w:val="21"/>
          <w:szCs w:val="21"/>
        </w:rPr>
        <w:t xml:space="preserve"> please visit </w:t>
      </w:r>
      <w:hyperlink r:id="rId8" w:history="1">
        <w:r w:rsidRPr="00A822D0">
          <w:rPr>
            <w:rStyle w:val="Hyperlink"/>
            <w:rFonts w:ascii="Times New Roman"/>
            <w:kern w:val="0"/>
            <w:sz w:val="21"/>
            <w:szCs w:val="21"/>
          </w:rPr>
          <w:t>www.hankooktire-mediacenter.com</w:t>
        </w:r>
      </w:hyperlink>
      <w:r>
        <w:rPr>
          <w:rFonts w:ascii="Times New Roman"/>
          <w:kern w:val="0"/>
          <w:sz w:val="21"/>
          <w:szCs w:val="21"/>
        </w:rPr>
        <w:t xml:space="preserve"> </w:t>
      </w:r>
      <w:r w:rsidRPr="001209E9">
        <w:rPr>
          <w:rFonts w:ascii="Times New Roman"/>
          <w:kern w:val="0"/>
          <w:sz w:val="21"/>
          <w:szCs w:val="21"/>
        </w:rPr>
        <w:t xml:space="preserve">or </w:t>
      </w:r>
      <w:hyperlink r:id="rId9" w:history="1">
        <w:r w:rsidRPr="00A822D0">
          <w:rPr>
            <w:rStyle w:val="Hyperlink"/>
            <w:rFonts w:ascii="Times New Roman"/>
            <w:kern w:val="0"/>
            <w:sz w:val="21"/>
            <w:szCs w:val="21"/>
          </w:rPr>
          <w:t>www.hankooktire.com</w:t>
        </w:r>
      </w:hyperlink>
    </w:p>
    <w:p w14:paraId="716EBEF9" w14:textId="77777777" w:rsidR="00B9260B" w:rsidRPr="001209E9" w:rsidRDefault="00B9260B" w:rsidP="00B9260B">
      <w:pPr>
        <w:wordWrap/>
        <w:spacing w:line="320" w:lineRule="exact"/>
        <w:rPr>
          <w:u w:val="single"/>
        </w:rPr>
      </w:pPr>
    </w:p>
    <w:tbl>
      <w:tblPr>
        <w:tblW w:w="9437" w:type="dxa"/>
        <w:shd w:val="clear" w:color="auto" w:fill="F2F2F2"/>
        <w:tblLook w:val="04A0" w:firstRow="1" w:lastRow="0" w:firstColumn="1" w:lastColumn="0" w:noHBand="0" w:noVBand="1"/>
      </w:tblPr>
      <w:tblGrid>
        <w:gridCol w:w="2359"/>
        <w:gridCol w:w="2359"/>
        <w:gridCol w:w="2359"/>
        <w:gridCol w:w="2360"/>
      </w:tblGrid>
      <w:tr w:rsidR="00B9260B" w:rsidRPr="005B27FE" w14:paraId="47E15809" w14:textId="77777777" w:rsidTr="00FA4ADE">
        <w:tc>
          <w:tcPr>
            <w:tcW w:w="9437" w:type="dxa"/>
            <w:gridSpan w:val="4"/>
            <w:shd w:val="clear" w:color="auto" w:fill="F2F2F2"/>
          </w:tcPr>
          <w:p w14:paraId="40A14A99" w14:textId="77777777" w:rsidR="00B9260B" w:rsidRPr="009D7367" w:rsidRDefault="00B9260B" w:rsidP="00FA4ADE">
            <w:pPr>
              <w:wordWrap/>
              <w:spacing w:line="320" w:lineRule="exact"/>
              <w:rPr>
                <w:rFonts w:ascii="Times New Roman"/>
                <w:b/>
                <w:bCs/>
                <w:sz w:val="21"/>
                <w:szCs w:val="21"/>
                <w:u w:val="single"/>
                <w:lang w:val="fr-FR"/>
              </w:rPr>
            </w:pPr>
            <w:proofErr w:type="gramStart"/>
            <w:r>
              <w:rPr>
                <w:rFonts w:ascii="Times New Roman"/>
                <w:b/>
                <w:bCs/>
                <w:sz w:val="21"/>
                <w:szCs w:val="21"/>
                <w:u w:val="single"/>
                <w:lang w:val="fr-FR"/>
              </w:rPr>
              <w:t>Contact</w:t>
            </w:r>
            <w:r w:rsidRPr="009D7367">
              <w:rPr>
                <w:rFonts w:ascii="Times New Roman"/>
                <w:b/>
                <w:bCs/>
                <w:sz w:val="21"/>
                <w:szCs w:val="21"/>
                <w:u w:val="single"/>
                <w:lang w:val="fr-FR"/>
              </w:rPr>
              <w:t>:</w:t>
            </w:r>
            <w:proofErr w:type="gramEnd"/>
          </w:p>
          <w:p w14:paraId="06B7980B" w14:textId="77777777" w:rsidR="00B9260B" w:rsidRPr="00F10F1B" w:rsidRDefault="00B9260B" w:rsidP="00FA4ADE">
            <w:pPr>
              <w:wordWrap/>
              <w:spacing w:line="320" w:lineRule="exact"/>
              <w:rPr>
                <w:rFonts w:ascii="Times New Roman"/>
                <w:sz w:val="16"/>
                <w:szCs w:val="16"/>
                <w:lang w:val="de-DE"/>
              </w:rPr>
            </w:pPr>
            <w:r w:rsidRPr="009D7367">
              <w:rPr>
                <w:rFonts w:ascii="Times New Roman"/>
                <w:b/>
                <w:bCs/>
                <w:sz w:val="16"/>
                <w:szCs w:val="16"/>
                <w:lang w:val="fr-FR"/>
              </w:rPr>
              <w:t xml:space="preserve">Hankook Tire Europe GmbH | </w:t>
            </w:r>
            <w:proofErr w:type="spellStart"/>
            <w:r w:rsidRPr="009D7367">
              <w:rPr>
                <w:rFonts w:ascii="Times New Roman"/>
                <w:bCs/>
                <w:sz w:val="16"/>
                <w:szCs w:val="16"/>
                <w:lang w:val="fr-FR"/>
              </w:rPr>
              <w:t>Corporate</w:t>
            </w:r>
            <w:proofErr w:type="spellEnd"/>
            <w:r w:rsidRPr="009D7367">
              <w:rPr>
                <w:rFonts w:ascii="Times New Roman"/>
                <w:bCs/>
                <w:sz w:val="16"/>
                <w:szCs w:val="16"/>
                <w:lang w:val="fr-FR"/>
              </w:rPr>
              <w:t xml:space="preserve"> Communications Europe/CIS</w:t>
            </w:r>
            <w:r w:rsidRPr="009D7367">
              <w:rPr>
                <w:rFonts w:ascii="Times New Roman"/>
                <w:b/>
                <w:bCs/>
                <w:sz w:val="16"/>
                <w:szCs w:val="16"/>
                <w:lang w:val="fr-FR"/>
              </w:rPr>
              <w:t xml:space="preserve"> | </w:t>
            </w:r>
            <w:proofErr w:type="spellStart"/>
            <w:r w:rsidRPr="009D7367">
              <w:rPr>
                <w:rFonts w:ascii="Times New Roman"/>
                <w:sz w:val="16"/>
                <w:szCs w:val="16"/>
                <w:lang w:val="fr-FR"/>
              </w:rPr>
              <w:t>Siemensstr</w:t>
            </w:r>
            <w:proofErr w:type="spellEnd"/>
            <w:r w:rsidRPr="009D7367">
              <w:rPr>
                <w:rFonts w:ascii="Times New Roman"/>
                <w:sz w:val="16"/>
                <w:szCs w:val="16"/>
                <w:lang w:val="fr-FR"/>
              </w:rPr>
              <w:t xml:space="preserve">. </w:t>
            </w:r>
            <w:r w:rsidRPr="00F10F1B">
              <w:rPr>
                <w:rFonts w:ascii="Times New Roman"/>
                <w:sz w:val="16"/>
                <w:szCs w:val="16"/>
                <w:lang w:val="de-DE"/>
              </w:rPr>
              <w:t>14, 63263 Neu-Isenburg</w:t>
            </w:r>
            <w:r w:rsidRPr="00F10F1B">
              <w:rPr>
                <w:rFonts w:ascii="Times New Roman"/>
                <w:b/>
                <w:bCs/>
                <w:sz w:val="16"/>
                <w:szCs w:val="16"/>
                <w:lang w:val="de-DE"/>
              </w:rPr>
              <w:t xml:space="preserve"> | </w:t>
            </w:r>
            <w:r w:rsidRPr="00F10F1B">
              <w:rPr>
                <w:rFonts w:ascii="Times New Roman"/>
                <w:sz w:val="16"/>
                <w:szCs w:val="16"/>
                <w:lang w:val="de-DE"/>
              </w:rPr>
              <w:t>Germany</w:t>
            </w:r>
          </w:p>
          <w:p w14:paraId="4C5083E9" w14:textId="77777777" w:rsidR="00B9260B" w:rsidRPr="00F10F1B" w:rsidRDefault="00B9260B" w:rsidP="00FA4ADE">
            <w:pPr>
              <w:wordWrap/>
              <w:spacing w:line="200" w:lineRule="exact"/>
              <w:rPr>
                <w:rFonts w:ascii="Times New Roman"/>
                <w:sz w:val="21"/>
                <w:szCs w:val="21"/>
                <w:u w:val="single"/>
                <w:lang w:val="de-DE"/>
              </w:rPr>
            </w:pPr>
          </w:p>
        </w:tc>
      </w:tr>
      <w:tr w:rsidR="00B9260B" w:rsidRPr="00C00FF2" w14:paraId="49CF71B8" w14:textId="77777777" w:rsidTr="00FA4ADE">
        <w:tc>
          <w:tcPr>
            <w:tcW w:w="2359" w:type="dxa"/>
            <w:shd w:val="clear" w:color="auto" w:fill="F2F2F2"/>
          </w:tcPr>
          <w:p w14:paraId="2AFB3BAB" w14:textId="77777777" w:rsidR="00B9260B" w:rsidRPr="00C06E0E" w:rsidRDefault="00B9260B" w:rsidP="00FA4ADE">
            <w:pPr>
              <w:wordWrap/>
              <w:spacing w:line="200" w:lineRule="exact"/>
              <w:rPr>
                <w:rFonts w:ascii="Times New Roman"/>
                <w:b/>
                <w:snapToGrid w:val="0"/>
                <w:sz w:val="16"/>
                <w:szCs w:val="16"/>
              </w:rPr>
            </w:pPr>
            <w:r w:rsidRPr="00C06E0E">
              <w:rPr>
                <w:rFonts w:ascii="Times New Roman"/>
                <w:b/>
                <w:snapToGrid w:val="0"/>
                <w:sz w:val="16"/>
                <w:szCs w:val="16"/>
              </w:rPr>
              <w:t>Felix Kinzer</w:t>
            </w:r>
          </w:p>
          <w:p w14:paraId="032CE644" w14:textId="77777777" w:rsidR="00B9260B" w:rsidRPr="00C06E0E" w:rsidRDefault="00B9260B" w:rsidP="00FA4ADE">
            <w:pPr>
              <w:wordWrap/>
              <w:spacing w:line="200" w:lineRule="exact"/>
              <w:rPr>
                <w:rFonts w:ascii="Times New Roman"/>
                <w:snapToGrid w:val="0"/>
                <w:sz w:val="16"/>
                <w:szCs w:val="16"/>
              </w:rPr>
            </w:pPr>
            <w:r w:rsidRPr="00C06E0E">
              <w:rPr>
                <w:rFonts w:ascii="Times New Roman"/>
                <w:snapToGrid w:val="0"/>
                <w:sz w:val="16"/>
                <w:szCs w:val="16"/>
              </w:rPr>
              <w:t>Director</w:t>
            </w:r>
          </w:p>
          <w:p w14:paraId="6C8A7BB1" w14:textId="77777777" w:rsidR="00B9260B" w:rsidRDefault="00B9260B" w:rsidP="00FA4ADE">
            <w:pPr>
              <w:wordWrap/>
              <w:spacing w:line="200" w:lineRule="exact"/>
              <w:rPr>
                <w:rFonts w:ascii="Times New Roman"/>
                <w:snapToGrid w:val="0"/>
                <w:sz w:val="16"/>
                <w:szCs w:val="16"/>
              </w:rPr>
            </w:pPr>
            <w:r>
              <w:rPr>
                <w:rFonts w:ascii="Times New Roman"/>
                <w:snapToGrid w:val="0"/>
                <w:sz w:val="16"/>
                <w:szCs w:val="16"/>
              </w:rPr>
              <w:t>t</w:t>
            </w:r>
            <w:r w:rsidRPr="00C06E0E">
              <w:rPr>
                <w:rFonts w:ascii="Times New Roman"/>
                <w:snapToGrid w:val="0"/>
                <w:sz w:val="16"/>
                <w:szCs w:val="16"/>
              </w:rPr>
              <w:t>el.: +49 (0) 61 02 8149 – 170</w:t>
            </w:r>
          </w:p>
          <w:p w14:paraId="17B82FF7" w14:textId="77777777" w:rsidR="00B9260B" w:rsidRDefault="00FD57D6" w:rsidP="00FA4ADE">
            <w:pPr>
              <w:rPr>
                <w:rFonts w:ascii="Times New Roman"/>
                <w:snapToGrid w:val="0"/>
                <w:sz w:val="16"/>
                <w:szCs w:val="16"/>
              </w:rPr>
            </w:pPr>
            <w:hyperlink r:id="rId10">
              <w:r w:rsidR="00B9260B">
                <w:rPr>
                  <w:rStyle w:val="Hyperlink"/>
                  <w:rFonts w:ascii="Times New Roman"/>
                  <w:snapToGrid w:val="0"/>
                  <w:sz w:val="16"/>
                </w:rPr>
                <w:t>f.kinzer@hankookreifen.de</w:t>
              </w:r>
            </w:hyperlink>
          </w:p>
          <w:p w14:paraId="1014C81D" w14:textId="77777777" w:rsidR="00B9260B" w:rsidRPr="00817BA9" w:rsidRDefault="00B9260B" w:rsidP="00FA4ADE">
            <w:pPr>
              <w:wordWrap/>
              <w:spacing w:line="200" w:lineRule="exact"/>
              <w:rPr>
                <w:rFonts w:ascii="Times New Roman"/>
                <w:snapToGrid w:val="0"/>
                <w:sz w:val="16"/>
                <w:szCs w:val="16"/>
              </w:rPr>
            </w:pPr>
          </w:p>
        </w:tc>
        <w:tc>
          <w:tcPr>
            <w:tcW w:w="2359" w:type="dxa"/>
            <w:shd w:val="clear" w:color="auto" w:fill="F2F2F2"/>
          </w:tcPr>
          <w:p w14:paraId="084DA88D" w14:textId="77777777" w:rsidR="00B9260B" w:rsidRPr="001E047F" w:rsidRDefault="00B9260B" w:rsidP="00FA4ADE">
            <w:pPr>
              <w:wordWrap/>
              <w:spacing w:line="200" w:lineRule="exact"/>
              <w:rPr>
                <w:rFonts w:ascii="Times New Roman"/>
                <w:b/>
                <w:sz w:val="16"/>
                <w:szCs w:val="16"/>
                <w:lang w:val="it-IT"/>
              </w:rPr>
            </w:pPr>
            <w:r>
              <w:rPr>
                <w:rFonts w:ascii="Times New Roman"/>
                <w:b/>
                <w:sz w:val="16"/>
                <w:szCs w:val="16"/>
                <w:lang w:val="it-IT"/>
              </w:rPr>
              <w:t xml:space="preserve">Larissa </w:t>
            </w:r>
            <w:proofErr w:type="spellStart"/>
            <w:r>
              <w:rPr>
                <w:rFonts w:ascii="Times New Roman"/>
                <w:b/>
                <w:sz w:val="16"/>
                <w:szCs w:val="16"/>
                <w:lang w:val="it-IT"/>
              </w:rPr>
              <w:t>Büsch</w:t>
            </w:r>
            <w:proofErr w:type="spellEnd"/>
          </w:p>
          <w:p w14:paraId="2647DC8D" w14:textId="77777777" w:rsidR="00B9260B" w:rsidRPr="001E047F" w:rsidRDefault="00B9260B" w:rsidP="00FA4ADE">
            <w:pPr>
              <w:wordWrap/>
              <w:spacing w:line="200" w:lineRule="exact"/>
              <w:rPr>
                <w:rFonts w:ascii="Times New Roman"/>
                <w:sz w:val="16"/>
                <w:szCs w:val="16"/>
                <w:lang w:val="it-IT"/>
              </w:rPr>
            </w:pPr>
            <w:r w:rsidRPr="001E047F">
              <w:rPr>
                <w:rFonts w:ascii="Times New Roman"/>
                <w:sz w:val="16"/>
                <w:szCs w:val="16"/>
                <w:lang w:val="it-IT"/>
              </w:rPr>
              <w:t>PR</w:t>
            </w:r>
            <w:r>
              <w:rPr>
                <w:rFonts w:ascii="Times New Roman"/>
                <w:sz w:val="16"/>
                <w:szCs w:val="16"/>
                <w:lang w:val="it-IT"/>
              </w:rPr>
              <w:t xml:space="preserve"> </w:t>
            </w:r>
            <w:r w:rsidRPr="001E047F">
              <w:rPr>
                <w:rFonts w:ascii="Times New Roman"/>
                <w:sz w:val="16"/>
                <w:szCs w:val="16"/>
                <w:lang w:val="it-IT"/>
              </w:rPr>
              <w:t>Manager</w:t>
            </w:r>
          </w:p>
          <w:p w14:paraId="2DE4D0F6" w14:textId="77777777" w:rsidR="00B9260B" w:rsidRPr="001E047F" w:rsidRDefault="00B9260B" w:rsidP="00FA4ADE">
            <w:pPr>
              <w:wordWrap/>
              <w:spacing w:line="200" w:lineRule="exact"/>
              <w:rPr>
                <w:rFonts w:ascii="Times New Roman"/>
                <w:snapToGrid w:val="0"/>
                <w:sz w:val="16"/>
                <w:szCs w:val="16"/>
                <w:lang w:val="it-IT"/>
              </w:rPr>
            </w:pPr>
            <w:r w:rsidRPr="001E047F">
              <w:rPr>
                <w:rFonts w:ascii="Times New Roman"/>
                <w:snapToGrid w:val="0"/>
                <w:sz w:val="16"/>
                <w:szCs w:val="16"/>
                <w:lang w:val="it-IT"/>
              </w:rPr>
              <w:t>tel.: +49 (0) 6102 8149 – 173</w:t>
            </w:r>
          </w:p>
          <w:p w14:paraId="3E3128A3" w14:textId="77777777" w:rsidR="00B9260B" w:rsidRDefault="00FD57D6" w:rsidP="00FA4ADE">
            <w:pPr>
              <w:wordWrap/>
              <w:spacing w:line="200" w:lineRule="exact"/>
              <w:rPr>
                <w:rStyle w:val="Hyperlink"/>
                <w:rFonts w:ascii="Times New Roman"/>
                <w:sz w:val="16"/>
                <w:szCs w:val="16"/>
                <w:lang w:val="de-DE"/>
              </w:rPr>
            </w:pPr>
            <w:hyperlink r:id="rId11" w:history="1">
              <w:r w:rsidR="00B9260B" w:rsidRPr="00A822D0">
                <w:rPr>
                  <w:rStyle w:val="Hyperlink"/>
                  <w:rFonts w:ascii="Times New Roman"/>
                  <w:sz w:val="16"/>
                  <w:szCs w:val="16"/>
                  <w:lang w:val="de-DE"/>
                </w:rPr>
                <w:t>l.buesch@hankookreifen.de</w:t>
              </w:r>
            </w:hyperlink>
          </w:p>
          <w:p w14:paraId="7EF0C2B0" w14:textId="77777777" w:rsidR="00B9260B" w:rsidRPr="00B96BD9" w:rsidRDefault="00B9260B" w:rsidP="00FA4ADE">
            <w:pPr>
              <w:wordWrap/>
              <w:spacing w:line="200" w:lineRule="exact"/>
              <w:rPr>
                <w:rFonts w:ascii="Times New Roman"/>
                <w:color w:val="0070C0"/>
                <w:sz w:val="21"/>
                <w:szCs w:val="21"/>
                <w:lang w:val="de-DE"/>
              </w:rPr>
            </w:pPr>
          </w:p>
        </w:tc>
        <w:tc>
          <w:tcPr>
            <w:tcW w:w="2359" w:type="dxa"/>
            <w:shd w:val="clear" w:color="auto" w:fill="F2F2F2"/>
          </w:tcPr>
          <w:p w14:paraId="7569D318" w14:textId="77777777" w:rsidR="00B9260B" w:rsidRPr="009D7367" w:rsidRDefault="00B9260B" w:rsidP="00FA4ADE">
            <w:pPr>
              <w:wordWrap/>
              <w:spacing w:line="200" w:lineRule="exact"/>
              <w:rPr>
                <w:rFonts w:ascii="Times New Roman"/>
                <w:b/>
                <w:sz w:val="16"/>
                <w:szCs w:val="16"/>
                <w:lang w:val="fr-FR"/>
              </w:rPr>
            </w:pPr>
            <w:r>
              <w:rPr>
                <w:rFonts w:ascii="Times New Roman"/>
                <w:b/>
                <w:sz w:val="16"/>
                <w:szCs w:val="16"/>
                <w:lang w:val="fr-FR"/>
              </w:rPr>
              <w:t>Stefan Prohaska</w:t>
            </w:r>
          </w:p>
          <w:p w14:paraId="77D434FA" w14:textId="77777777" w:rsidR="00B9260B" w:rsidRDefault="00B9260B" w:rsidP="00FA4ADE">
            <w:pPr>
              <w:wordWrap/>
              <w:spacing w:line="200" w:lineRule="exact"/>
              <w:rPr>
                <w:rFonts w:ascii="Times New Roman"/>
                <w:sz w:val="16"/>
                <w:szCs w:val="16"/>
                <w:lang w:val="fr-FR"/>
              </w:rPr>
            </w:pPr>
            <w:r>
              <w:rPr>
                <w:rFonts w:ascii="Times New Roman"/>
                <w:sz w:val="16"/>
                <w:szCs w:val="16"/>
                <w:lang w:val="fr-FR"/>
              </w:rPr>
              <w:t>PR Assistant</w:t>
            </w:r>
          </w:p>
          <w:p w14:paraId="2301655D" w14:textId="77777777" w:rsidR="00B9260B" w:rsidRPr="009D7367" w:rsidRDefault="00B9260B" w:rsidP="00FA4ADE">
            <w:pPr>
              <w:wordWrap/>
              <w:spacing w:line="200" w:lineRule="exact"/>
              <w:rPr>
                <w:rFonts w:ascii="Times New Roman"/>
                <w:snapToGrid w:val="0"/>
                <w:sz w:val="16"/>
                <w:szCs w:val="16"/>
                <w:lang w:val="fr-FR"/>
              </w:rPr>
            </w:pPr>
            <w:proofErr w:type="gramStart"/>
            <w:r w:rsidRPr="009D7367">
              <w:rPr>
                <w:rFonts w:ascii="Times New Roman"/>
                <w:snapToGrid w:val="0"/>
                <w:sz w:val="16"/>
                <w:szCs w:val="16"/>
                <w:lang w:val="fr-FR"/>
              </w:rPr>
              <w:t>tel</w:t>
            </w:r>
            <w:proofErr w:type="gramEnd"/>
            <w:r w:rsidRPr="009D7367">
              <w:rPr>
                <w:rFonts w:ascii="Times New Roman"/>
                <w:snapToGrid w:val="0"/>
                <w:sz w:val="16"/>
                <w:szCs w:val="16"/>
                <w:lang w:val="fr-FR"/>
              </w:rPr>
              <w:t>.: +49 (0) 6102 8149 – 17</w:t>
            </w:r>
            <w:r>
              <w:rPr>
                <w:rFonts w:ascii="Times New Roman"/>
                <w:snapToGrid w:val="0"/>
                <w:sz w:val="16"/>
                <w:szCs w:val="16"/>
                <w:lang w:val="fr-FR"/>
              </w:rPr>
              <w:t>1</w:t>
            </w:r>
          </w:p>
          <w:p w14:paraId="079A7515" w14:textId="77777777" w:rsidR="00B9260B" w:rsidRDefault="00FD57D6" w:rsidP="00FA4ADE">
            <w:pPr>
              <w:wordWrap/>
              <w:spacing w:line="200" w:lineRule="exact"/>
              <w:rPr>
                <w:rStyle w:val="Hyperlink"/>
                <w:rFonts w:ascii="Times New Roman"/>
                <w:snapToGrid w:val="0"/>
                <w:sz w:val="16"/>
                <w:szCs w:val="16"/>
                <w:lang w:val="fr-FR"/>
              </w:rPr>
            </w:pPr>
            <w:hyperlink r:id="rId12" w:history="1">
              <w:r w:rsidR="00B9260B" w:rsidRPr="00A822D0">
                <w:rPr>
                  <w:rStyle w:val="Hyperlink"/>
                  <w:rFonts w:ascii="Times New Roman"/>
                  <w:snapToGrid w:val="0"/>
                  <w:sz w:val="16"/>
                  <w:szCs w:val="16"/>
                  <w:lang w:val="fr-FR"/>
                </w:rPr>
                <w:t>s.prohaska@hankookreifen.de</w:t>
              </w:r>
            </w:hyperlink>
          </w:p>
          <w:p w14:paraId="4B8A675E" w14:textId="77777777" w:rsidR="00B9260B" w:rsidRPr="00C00FF2" w:rsidRDefault="00B9260B" w:rsidP="00FA4ADE">
            <w:pPr>
              <w:wordWrap/>
              <w:spacing w:line="200" w:lineRule="exact"/>
              <w:rPr>
                <w:rFonts w:ascii="Times New Roman"/>
                <w:sz w:val="21"/>
                <w:szCs w:val="21"/>
              </w:rPr>
            </w:pPr>
            <w:r w:rsidRPr="00C00FF2">
              <w:rPr>
                <w:rFonts w:ascii="Times New Roman"/>
                <w:sz w:val="21"/>
                <w:szCs w:val="21"/>
              </w:rPr>
              <w:t xml:space="preserve"> </w:t>
            </w:r>
          </w:p>
        </w:tc>
        <w:tc>
          <w:tcPr>
            <w:tcW w:w="2360" w:type="dxa"/>
            <w:shd w:val="clear" w:color="auto" w:fill="F2F2F2"/>
          </w:tcPr>
          <w:p w14:paraId="17AC5898" w14:textId="77777777" w:rsidR="00B9260B" w:rsidRPr="00C00FF2" w:rsidRDefault="00B9260B" w:rsidP="00FA4ADE">
            <w:pPr>
              <w:wordWrap/>
              <w:spacing w:line="200" w:lineRule="exact"/>
              <w:rPr>
                <w:rFonts w:ascii="Times New Roman"/>
                <w:sz w:val="21"/>
                <w:szCs w:val="21"/>
              </w:rPr>
            </w:pPr>
          </w:p>
        </w:tc>
      </w:tr>
    </w:tbl>
    <w:p w14:paraId="7DE1654A" w14:textId="77777777" w:rsidR="00B9260B" w:rsidRPr="00126911" w:rsidRDefault="00B9260B" w:rsidP="00FD57D6">
      <w:pPr>
        <w:widowControl/>
        <w:wordWrap/>
        <w:autoSpaceDE/>
        <w:spacing w:after="200" w:line="276" w:lineRule="auto"/>
      </w:pPr>
    </w:p>
    <w:sectPr w:rsidR="00B9260B" w:rsidRPr="00126911" w:rsidSect="00CF776C">
      <w:headerReference w:type="default" r:id="rId13"/>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1FD3C" w14:textId="77777777" w:rsidR="00FF1D87" w:rsidRDefault="00FF1D87" w:rsidP="002368D6">
      <w:r>
        <w:separator/>
      </w:r>
    </w:p>
  </w:endnote>
  <w:endnote w:type="continuationSeparator" w:id="0">
    <w:p w14:paraId="3F697F88" w14:textId="77777777" w:rsidR="00FF1D87" w:rsidRDefault="00FF1D87"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7D5DFF" w14:textId="77777777" w:rsidR="00FF1D87" w:rsidRDefault="00FF1D87" w:rsidP="002368D6">
      <w:r>
        <w:separator/>
      </w:r>
    </w:p>
  </w:footnote>
  <w:footnote w:type="continuationSeparator" w:id="0">
    <w:p w14:paraId="1F25A35B" w14:textId="77777777" w:rsidR="00FF1D87" w:rsidRDefault="00FF1D87"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459D2" w14:textId="6B20F7D7" w:rsidR="00FD4B3E" w:rsidRPr="00FD57D6" w:rsidRDefault="00CC4AFF">
    <w:pPr>
      <w:pStyle w:val="Kopfzeile"/>
      <w:rPr>
        <w:sz w:val="2"/>
        <w:szCs w:val="4"/>
      </w:rPr>
    </w:pPr>
    <w:r w:rsidRPr="00FD57D6">
      <w:rPr>
        <w:rFonts w:ascii="Arial" w:hAnsi="Arial"/>
        <w:noProof/>
        <w:sz w:val="2"/>
        <w:szCs w:val="4"/>
      </w:rPr>
      <w:drawing>
        <wp:anchor distT="0" distB="0" distL="114300" distR="114300" simplePos="0" relativeHeight="251658240" behindDoc="0" locked="0" layoutInCell="1" allowOverlap="1" wp14:anchorId="4E99653F" wp14:editId="407A2D6C">
          <wp:simplePos x="0" y="0"/>
          <wp:positionH relativeFrom="page">
            <wp:align>left</wp:align>
          </wp:positionH>
          <wp:positionV relativeFrom="paragraph">
            <wp:posOffset>-450215</wp:posOffset>
          </wp:positionV>
          <wp:extent cx="7597775" cy="119062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18D48CF"/>
    <w:multiLevelType w:val="hybridMultilevel"/>
    <w:tmpl w:val="2B26A7F6"/>
    <w:lvl w:ilvl="0" w:tplc="4372E7BE">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4"/>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6A75"/>
    <w:rsid w:val="00006AA7"/>
    <w:rsid w:val="0003387E"/>
    <w:rsid w:val="00034B41"/>
    <w:rsid w:val="000357E0"/>
    <w:rsid w:val="000403E1"/>
    <w:rsid w:val="000406D0"/>
    <w:rsid w:val="00065327"/>
    <w:rsid w:val="00086080"/>
    <w:rsid w:val="000871F2"/>
    <w:rsid w:val="000B339F"/>
    <w:rsid w:val="000C1971"/>
    <w:rsid w:val="000C7312"/>
    <w:rsid w:val="000F4B6D"/>
    <w:rsid w:val="00102A35"/>
    <w:rsid w:val="00104CBA"/>
    <w:rsid w:val="001059CC"/>
    <w:rsid w:val="00106E8B"/>
    <w:rsid w:val="001156DB"/>
    <w:rsid w:val="00120875"/>
    <w:rsid w:val="00121705"/>
    <w:rsid w:val="00125376"/>
    <w:rsid w:val="00126911"/>
    <w:rsid w:val="00130EA4"/>
    <w:rsid w:val="00136636"/>
    <w:rsid w:val="001520CC"/>
    <w:rsid w:val="00166946"/>
    <w:rsid w:val="00182904"/>
    <w:rsid w:val="001C0514"/>
    <w:rsid w:val="001C640E"/>
    <w:rsid w:val="001E047F"/>
    <w:rsid w:val="001E1580"/>
    <w:rsid w:val="001E3694"/>
    <w:rsid w:val="001F43A2"/>
    <w:rsid w:val="00203FD8"/>
    <w:rsid w:val="00210A80"/>
    <w:rsid w:val="00211AD3"/>
    <w:rsid w:val="00212B69"/>
    <w:rsid w:val="002156E3"/>
    <w:rsid w:val="002368D6"/>
    <w:rsid w:val="002413C6"/>
    <w:rsid w:val="00244A9D"/>
    <w:rsid w:val="00246CF1"/>
    <w:rsid w:val="00246D09"/>
    <w:rsid w:val="00247674"/>
    <w:rsid w:val="002639E5"/>
    <w:rsid w:val="00266DE5"/>
    <w:rsid w:val="00273CE2"/>
    <w:rsid w:val="00274364"/>
    <w:rsid w:val="00275CBD"/>
    <w:rsid w:val="00277C4D"/>
    <w:rsid w:val="0028434D"/>
    <w:rsid w:val="002906AC"/>
    <w:rsid w:val="002A01C9"/>
    <w:rsid w:val="002A697E"/>
    <w:rsid w:val="002B6727"/>
    <w:rsid w:val="002D0BCF"/>
    <w:rsid w:val="002D1893"/>
    <w:rsid w:val="002D28EF"/>
    <w:rsid w:val="002D4C19"/>
    <w:rsid w:val="002D6A14"/>
    <w:rsid w:val="00302778"/>
    <w:rsid w:val="00316319"/>
    <w:rsid w:val="0032170F"/>
    <w:rsid w:val="00323A61"/>
    <w:rsid w:val="003263EC"/>
    <w:rsid w:val="00351819"/>
    <w:rsid w:val="00362E3D"/>
    <w:rsid w:val="0036385E"/>
    <w:rsid w:val="0036530E"/>
    <w:rsid w:val="003A1B28"/>
    <w:rsid w:val="003A5934"/>
    <w:rsid w:val="003C4B3B"/>
    <w:rsid w:val="003D5034"/>
    <w:rsid w:val="003F2CAB"/>
    <w:rsid w:val="00403A7E"/>
    <w:rsid w:val="00412617"/>
    <w:rsid w:val="00413072"/>
    <w:rsid w:val="00433C9C"/>
    <w:rsid w:val="00434702"/>
    <w:rsid w:val="00435A91"/>
    <w:rsid w:val="0044063D"/>
    <w:rsid w:val="00445D20"/>
    <w:rsid w:val="004649C7"/>
    <w:rsid w:val="00483F60"/>
    <w:rsid w:val="00495F9F"/>
    <w:rsid w:val="004A13A1"/>
    <w:rsid w:val="004A55D7"/>
    <w:rsid w:val="004A5EA7"/>
    <w:rsid w:val="004A6C4D"/>
    <w:rsid w:val="004B3592"/>
    <w:rsid w:val="004C3CBC"/>
    <w:rsid w:val="004D6BA4"/>
    <w:rsid w:val="004E2D3D"/>
    <w:rsid w:val="004E3EE2"/>
    <w:rsid w:val="004F0B74"/>
    <w:rsid w:val="004F7401"/>
    <w:rsid w:val="00516B61"/>
    <w:rsid w:val="00532550"/>
    <w:rsid w:val="005505D7"/>
    <w:rsid w:val="005554A8"/>
    <w:rsid w:val="00573843"/>
    <w:rsid w:val="00576C08"/>
    <w:rsid w:val="00582E94"/>
    <w:rsid w:val="00590A6E"/>
    <w:rsid w:val="005974F4"/>
    <w:rsid w:val="005A073F"/>
    <w:rsid w:val="005A4603"/>
    <w:rsid w:val="005B27FE"/>
    <w:rsid w:val="005C1CBC"/>
    <w:rsid w:val="005D4243"/>
    <w:rsid w:val="005E28D4"/>
    <w:rsid w:val="00607BDB"/>
    <w:rsid w:val="00613262"/>
    <w:rsid w:val="00615039"/>
    <w:rsid w:val="00634139"/>
    <w:rsid w:val="00640731"/>
    <w:rsid w:val="00644174"/>
    <w:rsid w:val="00660197"/>
    <w:rsid w:val="00660681"/>
    <w:rsid w:val="006615DB"/>
    <w:rsid w:val="00676388"/>
    <w:rsid w:val="00677B2D"/>
    <w:rsid w:val="00680980"/>
    <w:rsid w:val="00686A9A"/>
    <w:rsid w:val="0069141D"/>
    <w:rsid w:val="00693CD9"/>
    <w:rsid w:val="006B6C99"/>
    <w:rsid w:val="006B7770"/>
    <w:rsid w:val="006B7BC7"/>
    <w:rsid w:val="006C53AC"/>
    <w:rsid w:val="006D2984"/>
    <w:rsid w:val="006E48A0"/>
    <w:rsid w:val="006F20E1"/>
    <w:rsid w:val="0071418F"/>
    <w:rsid w:val="007227B7"/>
    <w:rsid w:val="00726605"/>
    <w:rsid w:val="0072771C"/>
    <w:rsid w:val="00743A1E"/>
    <w:rsid w:val="00743C21"/>
    <w:rsid w:val="00745AA2"/>
    <w:rsid w:val="00754336"/>
    <w:rsid w:val="00760BEB"/>
    <w:rsid w:val="00767C61"/>
    <w:rsid w:val="00774D06"/>
    <w:rsid w:val="00780C10"/>
    <w:rsid w:val="00784F92"/>
    <w:rsid w:val="007B327B"/>
    <w:rsid w:val="007B59A4"/>
    <w:rsid w:val="007C082D"/>
    <w:rsid w:val="007D4A39"/>
    <w:rsid w:val="007D4E44"/>
    <w:rsid w:val="007E736E"/>
    <w:rsid w:val="00801FC1"/>
    <w:rsid w:val="00807142"/>
    <w:rsid w:val="0082386D"/>
    <w:rsid w:val="00853ED5"/>
    <w:rsid w:val="0086025E"/>
    <w:rsid w:val="00867A99"/>
    <w:rsid w:val="00870838"/>
    <w:rsid w:val="008748B1"/>
    <w:rsid w:val="00874A23"/>
    <w:rsid w:val="00880B64"/>
    <w:rsid w:val="00885015"/>
    <w:rsid w:val="00892C37"/>
    <w:rsid w:val="00893EEA"/>
    <w:rsid w:val="008943DE"/>
    <w:rsid w:val="008B5FD8"/>
    <w:rsid w:val="008B7158"/>
    <w:rsid w:val="008C027B"/>
    <w:rsid w:val="008C3161"/>
    <w:rsid w:val="008D2812"/>
    <w:rsid w:val="008E2BFC"/>
    <w:rsid w:val="008F4443"/>
    <w:rsid w:val="00906F4B"/>
    <w:rsid w:val="0091627C"/>
    <w:rsid w:val="00924B91"/>
    <w:rsid w:val="009456CD"/>
    <w:rsid w:val="00972F95"/>
    <w:rsid w:val="0099716F"/>
    <w:rsid w:val="009D01E4"/>
    <w:rsid w:val="009D7367"/>
    <w:rsid w:val="009F32B5"/>
    <w:rsid w:val="00A04208"/>
    <w:rsid w:val="00A107FD"/>
    <w:rsid w:val="00A159F5"/>
    <w:rsid w:val="00A2034F"/>
    <w:rsid w:val="00A22948"/>
    <w:rsid w:val="00A30D96"/>
    <w:rsid w:val="00A447F9"/>
    <w:rsid w:val="00A61C9E"/>
    <w:rsid w:val="00A6786A"/>
    <w:rsid w:val="00A759C5"/>
    <w:rsid w:val="00A76443"/>
    <w:rsid w:val="00A8472D"/>
    <w:rsid w:val="00AB566F"/>
    <w:rsid w:val="00AF0764"/>
    <w:rsid w:val="00B03892"/>
    <w:rsid w:val="00B069DE"/>
    <w:rsid w:val="00B34C53"/>
    <w:rsid w:val="00B34C7F"/>
    <w:rsid w:val="00B35B2F"/>
    <w:rsid w:val="00B61956"/>
    <w:rsid w:val="00B9260B"/>
    <w:rsid w:val="00B96BD9"/>
    <w:rsid w:val="00BC0DAB"/>
    <w:rsid w:val="00BD139D"/>
    <w:rsid w:val="00BF1523"/>
    <w:rsid w:val="00BF2FF3"/>
    <w:rsid w:val="00C00FF2"/>
    <w:rsid w:val="00C06715"/>
    <w:rsid w:val="00C20AD4"/>
    <w:rsid w:val="00C212A0"/>
    <w:rsid w:val="00C21961"/>
    <w:rsid w:val="00C30BA1"/>
    <w:rsid w:val="00C470BD"/>
    <w:rsid w:val="00C54380"/>
    <w:rsid w:val="00C65824"/>
    <w:rsid w:val="00C74A7F"/>
    <w:rsid w:val="00C93BCB"/>
    <w:rsid w:val="00C975C0"/>
    <w:rsid w:val="00CA42AD"/>
    <w:rsid w:val="00CB6DD9"/>
    <w:rsid w:val="00CC3CAC"/>
    <w:rsid w:val="00CC4AFF"/>
    <w:rsid w:val="00CC57F7"/>
    <w:rsid w:val="00CC5CB1"/>
    <w:rsid w:val="00CC7E71"/>
    <w:rsid w:val="00CD05A4"/>
    <w:rsid w:val="00CE4F0A"/>
    <w:rsid w:val="00CF0095"/>
    <w:rsid w:val="00CF09EB"/>
    <w:rsid w:val="00CF776C"/>
    <w:rsid w:val="00D2602E"/>
    <w:rsid w:val="00D357BE"/>
    <w:rsid w:val="00D401B6"/>
    <w:rsid w:val="00DA6E12"/>
    <w:rsid w:val="00DB1A82"/>
    <w:rsid w:val="00DC0107"/>
    <w:rsid w:val="00DD0677"/>
    <w:rsid w:val="00DE7ECA"/>
    <w:rsid w:val="00DF1272"/>
    <w:rsid w:val="00DF417D"/>
    <w:rsid w:val="00DF5C21"/>
    <w:rsid w:val="00E07C7B"/>
    <w:rsid w:val="00E123ED"/>
    <w:rsid w:val="00E20E0B"/>
    <w:rsid w:val="00E34121"/>
    <w:rsid w:val="00E34ABD"/>
    <w:rsid w:val="00E408E1"/>
    <w:rsid w:val="00E472A6"/>
    <w:rsid w:val="00E64CB1"/>
    <w:rsid w:val="00E81614"/>
    <w:rsid w:val="00E92635"/>
    <w:rsid w:val="00EE0B14"/>
    <w:rsid w:val="00EF0C8A"/>
    <w:rsid w:val="00EF22A6"/>
    <w:rsid w:val="00F00B7F"/>
    <w:rsid w:val="00F10F1B"/>
    <w:rsid w:val="00F12BD3"/>
    <w:rsid w:val="00F24D01"/>
    <w:rsid w:val="00F40633"/>
    <w:rsid w:val="00F4706A"/>
    <w:rsid w:val="00F56973"/>
    <w:rsid w:val="00F57955"/>
    <w:rsid w:val="00F654C0"/>
    <w:rsid w:val="00F75039"/>
    <w:rsid w:val="00F83817"/>
    <w:rsid w:val="00F91443"/>
    <w:rsid w:val="00F91D3A"/>
    <w:rsid w:val="00F96A78"/>
    <w:rsid w:val="00FB0C2C"/>
    <w:rsid w:val="00FB5BCA"/>
    <w:rsid w:val="00FB63C7"/>
    <w:rsid w:val="00FB7FE4"/>
    <w:rsid w:val="00FC1C26"/>
    <w:rsid w:val="00FC7C2B"/>
    <w:rsid w:val="00FD2A6C"/>
    <w:rsid w:val="00FD3B31"/>
    <w:rsid w:val="00FD518B"/>
    <w:rsid w:val="00FD5447"/>
    <w:rsid w:val="00FD57D6"/>
    <w:rsid w:val="00FD7EC2"/>
    <w:rsid w:val="00FE7B8D"/>
    <w:rsid w:val="00FF1D87"/>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GB"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GB"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GB"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character" w:styleId="NichtaufgelsteErwhnung">
    <w:name w:val="Unresolved Mention"/>
    <w:basedOn w:val="Absatz-Standardschriftart"/>
    <w:uiPriority w:val="99"/>
    <w:semiHidden/>
    <w:unhideWhenUsed/>
    <w:rsid w:val="00FE7B8D"/>
    <w:rPr>
      <w:color w:val="605E5C"/>
      <w:shd w:val="clear" w:color="auto" w:fill="E1DFDD"/>
    </w:rPr>
  </w:style>
  <w:style w:type="paragraph" w:styleId="Listenabsatz">
    <w:name w:val="List Paragraph"/>
    <w:basedOn w:val="Standard"/>
    <w:uiPriority w:val="34"/>
    <w:qFormat/>
    <w:rsid w:val="00A30D96"/>
    <w:pPr>
      <w:suppressAutoHyphens/>
      <w:wordWrap/>
      <w:autoSpaceDE/>
      <w:autoSpaceDN/>
      <w:ind w:left="720"/>
      <w:contextualSpacing/>
    </w:pPr>
    <w:rPr>
      <w:rFonts w:ascii="Times New Roman" w:eastAsia="Times New Roman"/>
      <w:color w:val="00000A"/>
      <w:kern w:val="0"/>
      <w:szCs w:val="20"/>
      <w:lang w:eastAsia="zh-CN"/>
    </w:rPr>
  </w:style>
  <w:style w:type="character" w:styleId="Kommentarzeichen">
    <w:name w:val="annotation reference"/>
    <w:basedOn w:val="Absatz-Standardschriftart"/>
    <w:uiPriority w:val="99"/>
    <w:semiHidden/>
    <w:unhideWhenUsed/>
    <w:rsid w:val="006615DB"/>
    <w:rPr>
      <w:sz w:val="16"/>
      <w:szCs w:val="16"/>
    </w:rPr>
  </w:style>
  <w:style w:type="paragraph" w:styleId="Kommentartext">
    <w:name w:val="annotation text"/>
    <w:basedOn w:val="Standard"/>
    <w:link w:val="KommentartextZchn"/>
    <w:uiPriority w:val="99"/>
    <w:semiHidden/>
    <w:unhideWhenUsed/>
    <w:rsid w:val="006615DB"/>
    <w:rPr>
      <w:szCs w:val="20"/>
    </w:rPr>
  </w:style>
  <w:style w:type="character" w:customStyle="1" w:styleId="KommentartextZchn">
    <w:name w:val="Kommentartext Zchn"/>
    <w:basedOn w:val="Absatz-Standardschriftart"/>
    <w:link w:val="Kommentartext"/>
    <w:uiPriority w:val="99"/>
    <w:semiHidden/>
    <w:rsid w:val="006615DB"/>
    <w:rPr>
      <w:rFonts w:ascii="Batang" w:eastAsia="Batang" w:hAnsi="Times New Roman" w:cs="Times New Roman"/>
      <w:kern w:val="2"/>
      <w:sz w:val="20"/>
      <w:szCs w:val="20"/>
      <w:lang w:eastAsia="ko-KR"/>
    </w:rPr>
  </w:style>
  <w:style w:type="paragraph" w:styleId="Kommentarthema">
    <w:name w:val="annotation subject"/>
    <w:basedOn w:val="Kommentartext"/>
    <w:next w:val="Kommentartext"/>
    <w:link w:val="KommentarthemaZchn"/>
    <w:uiPriority w:val="99"/>
    <w:semiHidden/>
    <w:unhideWhenUsed/>
    <w:rsid w:val="006615DB"/>
    <w:rPr>
      <w:b/>
      <w:bCs/>
    </w:rPr>
  </w:style>
  <w:style w:type="character" w:customStyle="1" w:styleId="KommentarthemaZchn">
    <w:name w:val="Kommentarthema Zchn"/>
    <w:basedOn w:val="KommentartextZchn"/>
    <w:link w:val="Kommentarthema"/>
    <w:uiPriority w:val="99"/>
    <w:semiHidden/>
    <w:rsid w:val="006615DB"/>
    <w:rPr>
      <w:rFonts w:ascii="Batang" w:eastAsia="Batang" w:hAnsi="Times New Roman" w:cs="Times New Roman"/>
      <w:b/>
      <w:bCs/>
      <w:kern w:val="2"/>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45629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rohaska@hankookreifen.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buesch@hankookreifen.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kinzer@hankookreifen.de" TargetMode="External"/><Relationship Id="rId4" Type="http://schemas.openxmlformats.org/officeDocument/2006/relationships/settings" Target="settings.xml"/><Relationship Id="rId9" Type="http://schemas.openxmlformats.org/officeDocument/2006/relationships/hyperlink" Target="http://www.hankooktir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B10FE-652A-4757-8178-D52A28699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902</Words>
  <Characters>5683</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HK043</dc:creator>
  <cp:lastModifiedBy>Karoline Gabriel</cp:lastModifiedBy>
  <cp:revision>6</cp:revision>
  <cp:lastPrinted>2020-01-15T08:34:00Z</cp:lastPrinted>
  <dcterms:created xsi:type="dcterms:W3CDTF">2020-12-01T12:07:00Z</dcterms:created>
  <dcterms:modified xsi:type="dcterms:W3CDTF">2020-12-08T08:59:00Z</dcterms:modified>
</cp:coreProperties>
</file>