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1C074" w14:textId="77777777" w:rsidR="005C2BC8" w:rsidRPr="002166B4" w:rsidRDefault="00007C64" w:rsidP="00457514">
      <w:pPr>
        <w:tabs>
          <w:tab w:val="left" w:pos="142"/>
        </w:tabs>
        <w:rPr>
          <w:b/>
          <w:bCs/>
          <w:color w:val="FF6600"/>
          <w:sz w:val="32"/>
          <w:szCs w:val="32"/>
        </w:rPr>
      </w:pPr>
    </w:p>
    <w:p w14:paraId="28811276" w14:textId="3A3CD9DC" w:rsidR="00775ECE" w:rsidRPr="002166B4" w:rsidRDefault="00EC6AA5" w:rsidP="00A5574B">
      <w:pPr>
        <w:tabs>
          <w:tab w:val="left" w:pos="142"/>
        </w:tabs>
        <w:jc w:val="center"/>
        <w:rPr>
          <w:b/>
          <w:bCs/>
          <w:color w:val="auto"/>
          <w:sz w:val="32"/>
          <w:szCs w:val="32"/>
          <w:lang w:val="ru-RU"/>
        </w:rPr>
      </w:pPr>
      <w:r w:rsidRPr="002166B4"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Компания </w:t>
      </w:r>
      <w:r w:rsidRPr="002166B4">
        <w:rPr>
          <w:b/>
          <w:bCs/>
          <w:color w:val="000000"/>
          <w:sz w:val="32"/>
          <w:szCs w:val="32"/>
          <w:shd w:val="clear" w:color="auto" w:fill="FFFFFF"/>
        </w:rPr>
        <w:t>Hankook</w:t>
      </w:r>
      <w:r w:rsidRPr="002166B4"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стала поставщиком шин для первичной комплектации </w:t>
      </w:r>
      <w:r w:rsidRPr="002166B4">
        <w:rPr>
          <w:b/>
          <w:bCs/>
          <w:color w:val="000000"/>
          <w:sz w:val="32"/>
          <w:szCs w:val="32"/>
          <w:shd w:val="clear" w:color="auto" w:fill="FFFFFF"/>
        </w:rPr>
        <w:t>Audi</w:t>
      </w:r>
      <w:r w:rsidRPr="002166B4"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2166B4">
        <w:rPr>
          <w:b/>
          <w:bCs/>
          <w:color w:val="000000"/>
          <w:sz w:val="32"/>
          <w:szCs w:val="32"/>
          <w:shd w:val="clear" w:color="auto" w:fill="FFFFFF"/>
        </w:rPr>
        <w:t>Q</w:t>
      </w:r>
      <w:r w:rsidRPr="002166B4">
        <w:rPr>
          <w:b/>
          <w:bCs/>
          <w:color w:val="000000"/>
          <w:sz w:val="32"/>
          <w:szCs w:val="32"/>
          <w:shd w:val="clear" w:color="auto" w:fill="FFFFFF"/>
          <w:lang w:val="ru-RU"/>
        </w:rPr>
        <w:t>8</w:t>
      </w:r>
      <w:r w:rsidR="00755AD1" w:rsidRPr="002166B4">
        <w:rPr>
          <w:b/>
          <w:bCs/>
          <w:color w:val="auto"/>
          <w:sz w:val="32"/>
          <w:szCs w:val="32"/>
          <w:lang w:val="ru-RU"/>
        </w:rPr>
        <w:t xml:space="preserve"> </w:t>
      </w:r>
    </w:p>
    <w:p w14:paraId="7AADF70E" w14:textId="77777777" w:rsidR="00A5574B" w:rsidRPr="00A93875" w:rsidRDefault="00007C64" w:rsidP="006634BF">
      <w:pPr>
        <w:tabs>
          <w:tab w:val="left" w:pos="142"/>
        </w:tabs>
        <w:rPr>
          <w:rFonts w:cs="Calibri"/>
          <w:sz w:val="22"/>
          <w:szCs w:val="22"/>
          <w:lang w:val="ru-RU"/>
        </w:rPr>
      </w:pPr>
    </w:p>
    <w:p w14:paraId="4FC095E0" w14:textId="77777777" w:rsidR="00007C64" w:rsidRDefault="00007C64" w:rsidP="00007C64">
      <w:pPr>
        <w:rPr>
          <w:b/>
          <w:sz w:val="22"/>
          <w:lang w:val="ru-RU"/>
        </w:rPr>
      </w:pPr>
      <w:r w:rsidRPr="00EE4619">
        <w:rPr>
          <w:b/>
          <w:sz w:val="22"/>
          <w:lang w:val="ru-RU"/>
        </w:rPr>
        <w:t xml:space="preserve">После успешного оснащения серии Audi Q8 </w:t>
      </w:r>
      <w:r>
        <w:rPr>
          <w:b/>
          <w:sz w:val="22"/>
          <w:lang w:val="ru-RU"/>
        </w:rPr>
        <w:t>к</w:t>
      </w:r>
      <w:r w:rsidRPr="003F0A8B">
        <w:rPr>
          <w:b/>
          <w:sz w:val="22"/>
          <w:lang w:val="ru-RU"/>
        </w:rPr>
        <w:t xml:space="preserve">омпания Hankook Tire стала поставщиком шин первичной комплектации для модельного ряда другой спортивной модели серии Audi </w:t>
      </w:r>
      <w:r w:rsidRPr="00EE4619">
        <w:rPr>
          <w:b/>
          <w:sz w:val="22"/>
          <w:lang w:val="ru-RU"/>
        </w:rPr>
        <w:t>SQ8 TDI</w:t>
      </w:r>
      <w:r w:rsidRPr="003F0A8B">
        <w:rPr>
          <w:b/>
          <w:sz w:val="22"/>
          <w:lang w:val="ru-RU"/>
        </w:rPr>
        <w:t xml:space="preserve"> </w:t>
      </w:r>
      <w:r>
        <w:rPr>
          <w:b/>
          <w:sz w:val="22"/>
          <w:lang w:val="ru-RU"/>
        </w:rPr>
        <w:t>(</w:t>
      </w:r>
      <w:r>
        <w:rPr>
          <w:b/>
          <w:sz w:val="22"/>
          <w:lang w:val="en-US"/>
        </w:rPr>
        <w:t>SUV</w:t>
      </w:r>
      <w:r>
        <w:rPr>
          <w:b/>
          <w:sz w:val="22"/>
          <w:lang w:val="ru-RU"/>
        </w:rPr>
        <w:t>)</w:t>
      </w:r>
      <w:r w:rsidRPr="003F0A8B">
        <w:rPr>
          <w:b/>
          <w:sz w:val="22"/>
          <w:lang w:val="ru-RU"/>
        </w:rPr>
        <w:t xml:space="preserve">. </w:t>
      </w:r>
      <w:r w:rsidRPr="00EE4619">
        <w:rPr>
          <w:b/>
          <w:sz w:val="22"/>
          <w:lang w:val="ru-RU"/>
        </w:rPr>
        <w:t>Как и в случае c Audi Q8, устанавливаться будут шины сверхвысокой производительно</w:t>
      </w:r>
      <w:r>
        <w:rPr>
          <w:b/>
          <w:sz w:val="22"/>
          <w:lang w:val="ru-RU"/>
        </w:rPr>
        <w:t xml:space="preserve">сти линеек Ventus и Winter </w:t>
      </w:r>
      <w:r>
        <w:rPr>
          <w:b/>
          <w:sz w:val="22"/>
          <w:lang w:val="en-US"/>
        </w:rPr>
        <w:t>I</w:t>
      </w:r>
      <w:r>
        <w:rPr>
          <w:b/>
          <w:sz w:val="22"/>
          <w:lang w:val="ru-RU"/>
        </w:rPr>
        <w:t>*</w:t>
      </w:r>
      <w:r>
        <w:rPr>
          <w:b/>
          <w:sz w:val="22"/>
          <w:lang w:val="en-US"/>
        </w:rPr>
        <w:t>C</w:t>
      </w:r>
      <w:r w:rsidRPr="00EE4619">
        <w:rPr>
          <w:b/>
          <w:sz w:val="22"/>
          <w:lang w:val="ru-RU"/>
        </w:rPr>
        <w:t>ept в размерном исполнении</w:t>
      </w:r>
      <w:r>
        <w:rPr>
          <w:b/>
          <w:sz w:val="22"/>
          <w:lang w:val="ru-RU"/>
        </w:rPr>
        <w:t xml:space="preserve"> в</w:t>
      </w:r>
      <w:r w:rsidRPr="00EE4619">
        <w:rPr>
          <w:b/>
          <w:sz w:val="22"/>
          <w:lang w:val="ru-RU"/>
        </w:rPr>
        <w:t xml:space="preserve"> 21, а в будущем и в 22 дюйма.</w:t>
      </w:r>
    </w:p>
    <w:p w14:paraId="36DD3C69" w14:textId="77777777" w:rsidR="00EE4619" w:rsidRPr="00A93875" w:rsidRDefault="00007C64" w:rsidP="005131AB">
      <w:pPr>
        <w:rPr>
          <w:rFonts w:ascii="Helvetica" w:hAnsi="Helvetica"/>
          <w:lang w:val="ru-RU"/>
        </w:rPr>
      </w:pPr>
    </w:p>
    <w:p w14:paraId="4258C8F4" w14:textId="038C7E92" w:rsidR="00007C64" w:rsidRPr="00A93875" w:rsidRDefault="00755AD1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  <w:r w:rsidRPr="00C448F6">
        <w:rPr>
          <w:b/>
          <w:i/>
          <w:sz w:val="21"/>
          <w:lang w:val="ru-RU"/>
        </w:rPr>
        <w:t xml:space="preserve">Ной-Изенбург, Германия, </w:t>
      </w:r>
      <w:r w:rsidR="0019154E">
        <w:rPr>
          <w:b/>
          <w:i/>
          <w:sz w:val="21"/>
          <w:lang w:val="de-DE"/>
        </w:rPr>
        <w:t>1</w:t>
      </w:r>
      <w:r w:rsidR="00007C64">
        <w:rPr>
          <w:b/>
          <w:i/>
          <w:sz w:val="21"/>
          <w:lang w:val="de-DE"/>
        </w:rPr>
        <w:t>3</w:t>
      </w:r>
      <w:bookmarkStart w:id="0" w:name="_GoBack"/>
      <w:bookmarkEnd w:id="0"/>
      <w:r w:rsidR="002166B4" w:rsidRPr="00FD1640">
        <w:rPr>
          <w:b/>
          <w:bCs/>
          <w:i/>
          <w:iCs/>
          <w:color w:val="auto"/>
          <w:sz w:val="21"/>
          <w:szCs w:val="21"/>
        </w:rPr>
        <w:t xml:space="preserve"> декабря </w:t>
      </w:r>
      <w:r w:rsidRPr="00C448F6">
        <w:rPr>
          <w:b/>
          <w:i/>
          <w:sz w:val="21"/>
          <w:lang w:val="ru-RU"/>
        </w:rPr>
        <w:t>2019 года</w:t>
      </w:r>
      <w:r w:rsidR="00007C64">
        <w:rPr>
          <w:b/>
          <w:i/>
          <w:sz w:val="21"/>
          <w:lang w:val="de-DE"/>
        </w:rPr>
        <w:t xml:space="preserve"> </w:t>
      </w:r>
      <w:r w:rsidR="00007C64" w:rsidRPr="00C448F6">
        <w:rPr>
          <w:sz w:val="21"/>
          <w:lang w:val="ru-RU"/>
        </w:rPr>
        <w:t>–</w:t>
      </w:r>
      <w:r w:rsidRPr="00C448F6">
        <w:rPr>
          <w:b/>
          <w:i/>
          <w:sz w:val="21"/>
          <w:lang w:val="ru-RU"/>
        </w:rPr>
        <w:t xml:space="preserve"> </w:t>
      </w:r>
      <w:r w:rsidR="00007C64" w:rsidRPr="00C448F6">
        <w:rPr>
          <w:sz w:val="21"/>
          <w:lang w:val="ru-RU"/>
        </w:rPr>
        <w:t xml:space="preserve">Производитель шин премиум-класса Hankook теперь оснащает шинами и Audi SQ8 TDI в первичной комплектации. Семейство Q от ингольштадского производителя автомобилей отличается прогрессивным дизайном и новаторскими технологиями. Audi SQ8 TDI, в частности, подчеркивает спортивный характер серии Q8: двигатель мощностью 435 л.с. с постоянным полным приводом Quattro и максимальным крутящим моментом 900 Ньютон-метров разгоняет автомобиль до 100 км/ч за 4,8 секунды. Сочетание купе, спортивного автомобиля и внедорожника с такими типичными для Q8 конструкционными элементами, как восьмиугольная решетка радиатора, дополняется оригинальными шинами Hankook в размерах 21 или 22 дюйма. На четырехдверный внедорожник устанавливаются шины Hankook из двух линеек: ультравысокопроизводительные летние и зимние Ventus S1 </w:t>
      </w:r>
      <w:r w:rsidR="00007C64">
        <w:rPr>
          <w:sz w:val="21"/>
          <w:lang w:val="en-US"/>
        </w:rPr>
        <w:t>E</w:t>
      </w:r>
      <w:r w:rsidR="00007C64" w:rsidRPr="00C448F6">
        <w:rPr>
          <w:sz w:val="21"/>
          <w:lang w:val="ru-RU"/>
        </w:rPr>
        <w:t>vo</w:t>
      </w:r>
      <w:r w:rsidR="00007C64" w:rsidRPr="003F0A8B">
        <w:rPr>
          <w:sz w:val="21"/>
          <w:vertAlign w:val="superscript"/>
          <w:lang w:val="ru-RU"/>
        </w:rPr>
        <w:t>3</w:t>
      </w:r>
      <w:r w:rsidR="00007C64" w:rsidRPr="00C448F6">
        <w:rPr>
          <w:sz w:val="21"/>
          <w:lang w:val="ru-RU"/>
        </w:rPr>
        <w:t xml:space="preserve"> SUV и Winter </w:t>
      </w:r>
      <w:r w:rsidR="00007C64">
        <w:rPr>
          <w:sz w:val="21"/>
          <w:lang w:val="en-US"/>
        </w:rPr>
        <w:t>I</w:t>
      </w:r>
      <w:r w:rsidR="00007C64" w:rsidRPr="00C448F6">
        <w:rPr>
          <w:sz w:val="21"/>
          <w:lang w:val="ru-RU"/>
        </w:rPr>
        <w:t>*</w:t>
      </w:r>
      <w:r w:rsidR="00007C64">
        <w:rPr>
          <w:sz w:val="21"/>
          <w:lang w:val="en-US"/>
        </w:rPr>
        <w:t>C</w:t>
      </w:r>
      <w:r w:rsidR="00007C64" w:rsidRPr="00C448F6">
        <w:rPr>
          <w:sz w:val="21"/>
          <w:lang w:val="ru-RU"/>
        </w:rPr>
        <w:t xml:space="preserve">ept </w:t>
      </w:r>
      <w:r w:rsidR="00007C64">
        <w:rPr>
          <w:sz w:val="21"/>
          <w:lang w:val="en-US"/>
        </w:rPr>
        <w:t>E</w:t>
      </w:r>
      <w:r w:rsidR="00007C64" w:rsidRPr="00C448F6">
        <w:rPr>
          <w:sz w:val="21"/>
          <w:lang w:val="ru-RU"/>
        </w:rPr>
        <w:t>vo</w:t>
      </w:r>
      <w:r w:rsidR="00007C64" w:rsidRPr="003F0A8B">
        <w:rPr>
          <w:sz w:val="21"/>
          <w:vertAlign w:val="superscript"/>
          <w:lang w:val="ru-RU"/>
        </w:rPr>
        <w:t xml:space="preserve">2 </w:t>
      </w:r>
      <w:r w:rsidR="00007C64" w:rsidRPr="00C448F6">
        <w:rPr>
          <w:sz w:val="21"/>
          <w:lang w:val="ru-RU"/>
        </w:rPr>
        <w:t xml:space="preserve">SUV  в размерах 285/45 R21 </w:t>
      </w:r>
      <w:r w:rsidR="00007C64">
        <w:rPr>
          <w:sz w:val="21"/>
          <w:lang w:val="ru-RU"/>
        </w:rPr>
        <w:t xml:space="preserve">с индексом нагрузки </w:t>
      </w:r>
      <w:r w:rsidR="00007C64" w:rsidRPr="00C448F6">
        <w:rPr>
          <w:sz w:val="21"/>
          <w:lang w:val="ru-RU"/>
        </w:rPr>
        <w:t>113</w:t>
      </w:r>
      <w:r w:rsidR="00007C64">
        <w:rPr>
          <w:sz w:val="21"/>
          <w:lang w:val="ru-RU"/>
        </w:rPr>
        <w:t xml:space="preserve"> и индексом скорости </w:t>
      </w:r>
      <w:r w:rsidR="00007C64" w:rsidRPr="00C448F6">
        <w:rPr>
          <w:sz w:val="21"/>
          <w:lang w:val="ru-RU"/>
        </w:rPr>
        <w:t>Y XL и V XL</w:t>
      </w:r>
      <w:r w:rsidR="00007C64">
        <w:rPr>
          <w:sz w:val="21"/>
          <w:lang w:val="ru-RU"/>
        </w:rPr>
        <w:t xml:space="preserve"> соответственно</w:t>
      </w:r>
      <w:r w:rsidR="00007C64" w:rsidRPr="00C448F6">
        <w:rPr>
          <w:sz w:val="21"/>
          <w:lang w:val="ru-RU"/>
        </w:rPr>
        <w:t xml:space="preserve">. В будущем также будут представлены и 22-дюймовые модели (Hankook Ventus S1 </w:t>
      </w:r>
      <w:r w:rsidR="00007C64">
        <w:rPr>
          <w:sz w:val="21"/>
          <w:lang w:val="en-US"/>
        </w:rPr>
        <w:t>E</w:t>
      </w:r>
      <w:r w:rsidR="00007C64" w:rsidRPr="00C448F6">
        <w:rPr>
          <w:sz w:val="21"/>
          <w:lang w:val="ru-RU"/>
        </w:rPr>
        <w:t>vo</w:t>
      </w:r>
      <w:r w:rsidR="00007C64" w:rsidRPr="003F0A8B">
        <w:rPr>
          <w:sz w:val="21"/>
          <w:vertAlign w:val="superscript"/>
          <w:lang w:val="ru-RU"/>
        </w:rPr>
        <w:t>3</w:t>
      </w:r>
      <w:r w:rsidR="00007C64" w:rsidRPr="00C448F6">
        <w:rPr>
          <w:sz w:val="21"/>
          <w:lang w:val="ru-RU"/>
        </w:rPr>
        <w:t xml:space="preserve"> SUV в размере 285/40 R22).</w:t>
      </w:r>
    </w:p>
    <w:p w14:paraId="63222177" w14:textId="77777777" w:rsidR="00007C64" w:rsidRPr="00A93875" w:rsidRDefault="00007C64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</w:p>
    <w:p w14:paraId="2F6AB07E" w14:textId="77777777" w:rsidR="00007C64" w:rsidRPr="00A93875" w:rsidRDefault="00007C64" w:rsidP="00007C64">
      <w:pPr>
        <w:spacing w:line="276" w:lineRule="auto"/>
        <w:rPr>
          <w:sz w:val="21"/>
          <w:lang w:val="ru-RU"/>
        </w:rPr>
      </w:pPr>
      <w:r w:rsidRPr="00966F6A">
        <w:rPr>
          <w:sz w:val="21"/>
          <w:lang w:val="ru-RU"/>
        </w:rPr>
        <w:t xml:space="preserve">«Мы очень рады, что для новой модели Audi снова были избраны наши продукты, - отметил Хан Чжун Ким, </w:t>
      </w:r>
      <w:r>
        <w:rPr>
          <w:sz w:val="21"/>
          <w:lang w:val="ru-RU"/>
        </w:rPr>
        <w:t>П</w:t>
      </w:r>
      <w:r w:rsidRPr="00966F6A">
        <w:rPr>
          <w:sz w:val="21"/>
          <w:lang w:val="ru-RU"/>
        </w:rPr>
        <w:t xml:space="preserve">резидент европейского подразделения Hankook. - Даже несмотря на то, что мы с Audi сотрудничаем </w:t>
      </w:r>
      <w:r>
        <w:rPr>
          <w:sz w:val="21"/>
          <w:lang w:val="ru-RU"/>
        </w:rPr>
        <w:t>на долгосрочной основе</w:t>
      </w:r>
      <w:r w:rsidRPr="00966F6A">
        <w:rPr>
          <w:sz w:val="21"/>
          <w:lang w:val="ru-RU"/>
        </w:rPr>
        <w:t>, стать поставщиком первичного оснащения для топовой модели Q-серии, для нас большая честь. Кроме того, мы гордимся тем, что вся линейка наших шин будет представлена вместе с моделью Q8 на рынках по всему миру».</w:t>
      </w:r>
    </w:p>
    <w:p w14:paraId="2B019895" w14:textId="77777777" w:rsidR="00007C64" w:rsidRDefault="00007C64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</w:p>
    <w:p w14:paraId="7747588D" w14:textId="379D9723" w:rsidR="00007C64" w:rsidRPr="003F0A8B" w:rsidRDefault="00007C64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  <w:r w:rsidRPr="00C5612F">
        <w:rPr>
          <w:sz w:val="21"/>
          <w:lang w:val="ru-RU"/>
        </w:rPr>
        <w:t xml:space="preserve">«Ключевым требованием в процессе разработки шины стала ее конструкция. </w:t>
      </w:r>
      <w:r w:rsidRPr="00D625B6">
        <w:rPr>
          <w:sz w:val="21"/>
          <w:lang w:val="ru-RU"/>
        </w:rPr>
        <w:t>Как и в случае Audi Q8,</w:t>
      </w:r>
      <w:r>
        <w:rPr>
          <w:sz w:val="21"/>
          <w:lang w:val="ru-RU"/>
        </w:rPr>
        <w:t xml:space="preserve"> и</w:t>
      </w:r>
      <w:r w:rsidRPr="00966F6A">
        <w:rPr>
          <w:sz w:val="21"/>
          <w:lang w:val="ru-RU"/>
        </w:rPr>
        <w:t>з-за более высоких нагрузок, создаваемых внедорожником, и необходимости удовлетворения требованиям высокого индекса нагрузки в сочетании с высокими скоростями, долговечность конструкции шины</w:t>
      </w:r>
      <w:r w:rsidRPr="003C0692">
        <w:rPr>
          <w:lang w:val="ru-RU"/>
        </w:rPr>
        <w:t xml:space="preserve"> </w:t>
      </w:r>
      <w:r w:rsidRPr="00D625B6">
        <w:rPr>
          <w:sz w:val="21"/>
          <w:lang w:val="ru-RU"/>
        </w:rPr>
        <w:t>Audi SQ8 TDI</w:t>
      </w:r>
      <w:r w:rsidRPr="00966F6A">
        <w:rPr>
          <w:sz w:val="21"/>
          <w:lang w:val="ru-RU"/>
        </w:rPr>
        <w:t xml:space="preserve">, естественно, становится очень </w:t>
      </w:r>
      <w:r>
        <w:rPr>
          <w:sz w:val="21"/>
          <w:lang w:val="ru-RU"/>
        </w:rPr>
        <w:t xml:space="preserve">важной характеристикой. </w:t>
      </w:r>
      <w:r w:rsidRPr="00966F6A">
        <w:rPr>
          <w:sz w:val="21"/>
          <w:lang w:val="ru-RU"/>
        </w:rPr>
        <w:t>Кроме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того,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мы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уделили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особое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внимание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характеристикам,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которые</w:t>
      </w:r>
      <w:r>
        <w:rPr>
          <w:sz w:val="21"/>
          <w:lang w:val="de-DE"/>
        </w:rPr>
        <w:t xml:space="preserve"> </w:t>
      </w:r>
      <w:r>
        <w:rPr>
          <w:sz w:val="21"/>
          <w:lang w:val="ru-RU"/>
        </w:rPr>
        <w:t>удовлетворят</w:t>
      </w:r>
      <w:r>
        <w:rPr>
          <w:sz w:val="21"/>
          <w:lang w:val="de-DE"/>
        </w:rPr>
        <w:t xml:space="preserve"> </w:t>
      </w:r>
      <w:r>
        <w:rPr>
          <w:sz w:val="21"/>
          <w:lang w:val="ru-RU"/>
        </w:rPr>
        <w:t>требованиям автомобиля</w:t>
      </w:r>
      <w:r w:rsidRPr="00966F6A">
        <w:rPr>
          <w:sz w:val="21"/>
          <w:lang w:val="ru-RU"/>
        </w:rPr>
        <w:t>,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как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на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мокром,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так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и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на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сухом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>дорожно</w:t>
      </w:r>
      <w:r>
        <w:rPr>
          <w:sz w:val="21"/>
          <w:lang w:val="ru-RU"/>
        </w:rPr>
        <w:t>м</w:t>
      </w:r>
      <w:r>
        <w:rPr>
          <w:sz w:val="21"/>
          <w:lang w:val="de-DE"/>
        </w:rPr>
        <w:t xml:space="preserve"> </w:t>
      </w:r>
      <w:r w:rsidRPr="00966F6A">
        <w:rPr>
          <w:sz w:val="21"/>
          <w:lang w:val="ru-RU"/>
        </w:rPr>
        <w:t xml:space="preserve">покрытии», - </w:t>
      </w:r>
      <w:r w:rsidRPr="003C0692">
        <w:rPr>
          <w:sz w:val="21"/>
          <w:lang w:val="ru-RU"/>
        </w:rPr>
        <w:t>рассказал  Клаус Краузе, руководитель европейского научно-исследовательского центра в Hankook</w:t>
      </w:r>
    </w:p>
    <w:p w14:paraId="071D23EB" w14:textId="77777777" w:rsidR="00007C64" w:rsidRPr="00A93875" w:rsidRDefault="00007C64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</w:p>
    <w:p w14:paraId="06CE07EC" w14:textId="03F7AA3E" w:rsidR="00AE4331" w:rsidRPr="00A93875" w:rsidRDefault="00007C64" w:rsidP="00007C64">
      <w:pPr>
        <w:tabs>
          <w:tab w:val="left" w:pos="5280"/>
        </w:tabs>
        <w:spacing w:line="276" w:lineRule="auto"/>
        <w:rPr>
          <w:sz w:val="21"/>
          <w:lang w:val="ru-RU"/>
        </w:rPr>
      </w:pPr>
      <w:r>
        <w:rPr>
          <w:sz w:val="21"/>
          <w:lang w:val="ru-RU"/>
        </w:rPr>
        <w:t xml:space="preserve">Более того, в конструкции шины </w:t>
      </w:r>
      <w:r w:rsidRPr="00966F6A">
        <w:rPr>
          <w:lang w:val="en-US"/>
        </w:rPr>
        <w:t>V</w:t>
      </w:r>
      <w:r w:rsidRPr="00966F6A">
        <w:rPr>
          <w:color w:val="000000"/>
          <w:shd w:val="clear" w:color="auto" w:fill="FFFFFF"/>
        </w:rPr>
        <w:t>entus</w:t>
      </w:r>
      <w:r w:rsidRPr="00966F6A">
        <w:rPr>
          <w:color w:val="000000"/>
          <w:shd w:val="clear" w:color="auto" w:fill="FFFFFF"/>
          <w:lang w:val="ru-RU"/>
        </w:rPr>
        <w:t xml:space="preserve"> </w:t>
      </w:r>
      <w:r w:rsidRPr="00966F6A">
        <w:rPr>
          <w:color w:val="000000"/>
          <w:shd w:val="clear" w:color="auto" w:fill="FFFFFF"/>
        </w:rPr>
        <w:t>S</w:t>
      </w:r>
      <w:r w:rsidRPr="00966F6A">
        <w:rPr>
          <w:color w:val="000000"/>
          <w:shd w:val="clear" w:color="auto" w:fill="FFFFFF"/>
          <w:lang w:val="ru-RU"/>
        </w:rPr>
        <w:t xml:space="preserve">1 </w:t>
      </w:r>
      <w:r>
        <w:rPr>
          <w:color w:val="000000"/>
          <w:shd w:val="clear" w:color="auto" w:fill="FFFFFF"/>
          <w:lang w:val="en-US"/>
        </w:rPr>
        <w:t>E</w:t>
      </w:r>
      <w:r w:rsidRPr="00966F6A">
        <w:rPr>
          <w:color w:val="000000"/>
          <w:shd w:val="clear" w:color="auto" w:fill="FFFFFF"/>
        </w:rPr>
        <w:t>vo </w:t>
      </w:r>
      <w:r w:rsidRPr="003F0A8B">
        <w:rPr>
          <w:color w:val="000000"/>
          <w:shd w:val="clear" w:color="auto" w:fill="FFFFFF"/>
          <w:vertAlign w:val="superscript"/>
          <w:lang w:val="ru-RU"/>
        </w:rPr>
        <w:t>3</w:t>
      </w:r>
      <w:r w:rsidRPr="00966F6A">
        <w:rPr>
          <w:color w:val="000000"/>
          <w:shd w:val="clear" w:color="auto" w:fill="FFFFFF"/>
        </w:rPr>
        <w:t> SUV</w:t>
      </w:r>
      <w:r w:rsidDel="00954EB9">
        <w:rPr>
          <w:sz w:val="21"/>
          <w:lang w:val="ru-RU"/>
        </w:rPr>
        <w:t xml:space="preserve"> </w:t>
      </w:r>
      <w:r w:rsidRPr="001852E1">
        <w:rPr>
          <w:sz w:val="21"/>
          <w:lang w:val="ru-RU"/>
        </w:rPr>
        <w:t>применяется технология уплотнения «beadpacking» в боковине шины, которая обеспечивает повышенну</w:t>
      </w:r>
      <w:r>
        <w:rPr>
          <w:sz w:val="21"/>
          <w:lang w:val="ru-RU"/>
        </w:rPr>
        <w:t xml:space="preserve">ю устойчивость при движении даже под нагрузкой. </w:t>
      </w:r>
      <w:r w:rsidRPr="00966F6A">
        <w:rPr>
          <w:sz w:val="21"/>
          <w:lang w:val="ru-RU"/>
        </w:rPr>
        <w:t>Гибридный арамидный материал CapPly, покрывающий стальные нити корда брекера, в сочетании с двухслойным каркасом из вискозного волокна дополнительно обеспечивает высокую прочность и долговечность.</w:t>
      </w:r>
      <w:r w:rsidDel="00EB4C86">
        <w:rPr>
          <w:sz w:val="21"/>
          <w:lang w:val="ru-RU"/>
        </w:rPr>
        <w:t xml:space="preserve"> </w:t>
      </w:r>
      <w:r>
        <w:rPr>
          <w:sz w:val="21"/>
          <w:lang w:val="ru-RU"/>
        </w:rPr>
        <w:t>За счет уменьшения тепловыделения значительно увеличиваются стабильность шины и срок ее службы, а также обеспечивается высокий уровень сцепления с дорогой даже в очень широком диапазоне температур. Специальный состав материала протектора из высокоэффективных натуральных смол гарантирует соответствие спортивных и динамических эксплуатационных характеристик, как на сухом, так и на мокром дорожном покрытии.</w:t>
      </w:r>
    </w:p>
    <w:p w14:paraId="2912A0B5" w14:textId="77777777" w:rsidR="002A5F6F" w:rsidRPr="00A93875" w:rsidRDefault="00007C64" w:rsidP="00F83D72">
      <w:pPr>
        <w:tabs>
          <w:tab w:val="left" w:pos="5280"/>
        </w:tabs>
        <w:spacing w:line="276" w:lineRule="auto"/>
        <w:rPr>
          <w:bCs/>
          <w:i/>
          <w:sz w:val="21"/>
          <w:szCs w:val="21"/>
          <w:lang w:val="ru-RU"/>
        </w:rPr>
      </w:pPr>
    </w:p>
    <w:p w14:paraId="4AAC0D87" w14:textId="77777777" w:rsidR="007F4BE3" w:rsidRDefault="00755AD1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de-DE"/>
        </w:rPr>
      </w:pPr>
      <w:r w:rsidRPr="003622FB">
        <w:rPr>
          <w:bCs/>
          <w:sz w:val="21"/>
          <w:szCs w:val="21"/>
          <w:lang w:val="ru-RU"/>
        </w:rPr>
        <w:t>###</w:t>
      </w:r>
    </w:p>
    <w:p w14:paraId="458FE2B6" w14:textId="77777777" w:rsidR="007F4BE3" w:rsidRDefault="00755AD1">
      <w:pPr>
        <w:widowControl/>
        <w:suppressAutoHyphens w:val="0"/>
        <w:jc w:val="left"/>
        <w:rPr>
          <w:bCs/>
          <w:sz w:val="21"/>
          <w:szCs w:val="21"/>
          <w:lang w:val="de-DE"/>
        </w:rPr>
      </w:pPr>
      <w:r>
        <w:rPr>
          <w:bCs/>
          <w:sz w:val="21"/>
          <w:szCs w:val="21"/>
          <w:lang w:val="de-DE"/>
        </w:rPr>
        <w:br w:type="page"/>
      </w:r>
    </w:p>
    <w:p w14:paraId="3BF944D2" w14:textId="77777777" w:rsidR="00966F6A" w:rsidRPr="004F7401" w:rsidRDefault="00966F6A" w:rsidP="00966F6A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lastRenderedPageBreak/>
        <w:t>О компании Hankook</w:t>
      </w:r>
    </w:p>
    <w:p w14:paraId="64D20AEC" w14:textId="77777777" w:rsidR="00966F6A" w:rsidRPr="004F7401" w:rsidRDefault="00966F6A" w:rsidP="00966F6A">
      <w:pPr>
        <w:spacing w:line="320" w:lineRule="exact"/>
        <w:rPr>
          <w:b/>
          <w:bCs/>
          <w:sz w:val="21"/>
          <w:szCs w:val="21"/>
        </w:rPr>
      </w:pPr>
    </w:p>
    <w:p w14:paraId="68F9E962" w14:textId="77777777" w:rsidR="00966F6A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567B32C9" w14:textId="77777777" w:rsidR="00966F6A" w:rsidRPr="00280474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4F582F39" w14:textId="77777777" w:rsidR="00966F6A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  <w:lang w:eastAsia="de-DE" w:bidi="ar-SA"/>
        </w:rPr>
        <w:t>Около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14:paraId="05186E42" w14:textId="77777777" w:rsidR="00966F6A" w:rsidRPr="00280474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154A9792" w14:textId="77777777" w:rsidR="00966F6A" w:rsidRPr="00F22215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  <w:lang w:eastAsia="de-DE" w:bidi="ar-SA"/>
        </w:rPr>
        <w:t>порядка</w:t>
      </w:r>
      <w:r w:rsidRPr="00280474">
        <w:rPr>
          <w:rFonts w:eastAsia="Calibri"/>
          <w:sz w:val="21"/>
          <w:szCs w:val="21"/>
          <w:lang w:eastAsia="de-DE" w:bidi="ar-SA"/>
        </w:rPr>
        <w:t xml:space="preserve"> 2</w:t>
      </w:r>
      <w:r w:rsidRPr="001D30FC">
        <w:rPr>
          <w:rFonts w:eastAsia="Calibri"/>
          <w:sz w:val="21"/>
          <w:szCs w:val="21"/>
          <w:lang w:eastAsia="de-DE" w:bidi="ar-SA"/>
        </w:rPr>
        <w:t>1</w:t>
      </w:r>
      <w:r w:rsidRPr="00280474">
        <w:rPr>
          <w:rFonts w:eastAsia="Calibri"/>
          <w:sz w:val="21"/>
          <w:szCs w:val="21"/>
          <w:lang w:eastAsia="de-DE" w:bidi="ar-SA"/>
        </w:rPr>
        <w:t>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69A57B5A" w14:textId="77777777" w:rsidR="00966F6A" w:rsidRPr="00280474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0C7A1832" w14:textId="77777777" w:rsidR="00966F6A" w:rsidRPr="005B5007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11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12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14:paraId="42FEEA3D" w14:textId="77777777" w:rsidR="00966F6A" w:rsidRPr="00280474" w:rsidRDefault="00966F6A" w:rsidP="00966F6A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966F6A" w14:paraId="7DF8C489" w14:textId="77777777" w:rsidTr="00B41595">
        <w:tc>
          <w:tcPr>
            <w:tcW w:w="9437" w:type="dxa"/>
            <w:gridSpan w:val="4"/>
            <w:shd w:val="clear" w:color="auto" w:fill="F2F2F2" w:themeFill="background1" w:themeFillShade="F2"/>
          </w:tcPr>
          <w:p w14:paraId="486D0937" w14:textId="77777777" w:rsidR="00966F6A" w:rsidRDefault="00966F6A" w:rsidP="00B41595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</w:t>
            </w:r>
            <w:r>
              <w:rPr>
                <w:rFonts w:ascii="Times New Roman"/>
                <w:b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данные</w:t>
            </w:r>
            <w:r>
              <w:rPr>
                <w:rFonts w:ascii="Times New Roman"/>
                <w:b/>
                <w:sz w:val="21"/>
                <w:u w:val="single"/>
              </w:rPr>
              <w:t>:</w:t>
            </w:r>
          </w:p>
          <w:p w14:paraId="1A0761C4" w14:textId="77777777" w:rsidR="00966F6A" w:rsidRDefault="00966F6A" w:rsidP="00B41595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>Ленинградский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проспект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</w:t>
            </w:r>
            <w:r>
              <w:rPr>
                <w:rFonts w:ascii="Times New Roman"/>
                <w:sz w:val="16"/>
              </w:rPr>
              <w:t xml:space="preserve">. 72 </w:t>
            </w:r>
            <w:r>
              <w:rPr>
                <w:rFonts w:ascii="Times New Roman"/>
                <w:sz w:val="16"/>
              </w:rPr>
              <w:t>корп</w:t>
            </w:r>
            <w:r>
              <w:rPr>
                <w:rFonts w:ascii="Times New Roman"/>
                <w:sz w:val="16"/>
              </w:rPr>
              <w:t xml:space="preserve">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14:paraId="283E6D6D" w14:textId="77777777" w:rsidR="00966F6A" w:rsidRDefault="00966F6A" w:rsidP="00B41595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966F6A" w14:paraId="1C855BDC" w14:textId="77777777" w:rsidTr="00B41595">
        <w:tc>
          <w:tcPr>
            <w:tcW w:w="2359" w:type="dxa"/>
            <w:shd w:val="clear" w:color="auto" w:fill="F2F2F2" w:themeFill="background1" w:themeFillShade="F2"/>
          </w:tcPr>
          <w:p w14:paraId="4B98C915" w14:textId="77777777" w:rsidR="00966F6A" w:rsidRDefault="00966F6A" w:rsidP="00B41595">
            <w:pPr>
              <w:rPr>
                <w:rFonts w:ascii="Times New Roman" w:eastAsia="Times New Roman"/>
                <w:b/>
                <w:snapToGrid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14:paraId="3F671AA6" w14:textId="77777777" w:rsidR="00966F6A" w:rsidRPr="00505004" w:rsidRDefault="00966F6A" w:rsidP="00B41595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14:paraId="71761AFC" w14:textId="77777777" w:rsidR="00966F6A" w:rsidRPr="00863AD5" w:rsidRDefault="00966F6A" w:rsidP="00B41595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r w:rsidRPr="00863AD5">
              <w:rPr>
                <w:rFonts w:ascii="Times New Roman"/>
                <w:snapToGrid w:val="0"/>
                <w:sz w:val="16"/>
              </w:rPr>
              <w:t>.: +7 (495) 268-0100</w:t>
            </w:r>
          </w:p>
          <w:p w14:paraId="5AF616BA" w14:textId="77777777" w:rsidR="00966F6A" w:rsidRDefault="00007C64" w:rsidP="00B41595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3" w:history="1">
              <w:r w:rsidR="00966F6A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966F6A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966F6A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2DD2CE0A" w14:textId="77777777" w:rsidR="00966F6A" w:rsidRDefault="00966F6A" w:rsidP="00B41595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0B3721C3" w14:textId="77777777" w:rsidR="00966F6A" w:rsidRPr="00CC5CB1" w:rsidRDefault="00966F6A" w:rsidP="00B4159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5D16FE4B" w14:textId="77777777" w:rsidR="00966F6A" w:rsidRDefault="00966F6A" w:rsidP="00B41595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562675E3" w14:textId="77777777" w:rsidR="00966F6A" w:rsidRDefault="00966F6A" w:rsidP="00B41595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4321CAF5" w14:textId="77777777" w:rsidR="00966F6A" w:rsidRPr="005D4243" w:rsidRDefault="00966F6A" w:rsidP="00966F6A">
      <w:pPr>
        <w:spacing w:line="320" w:lineRule="exact"/>
      </w:pPr>
    </w:p>
    <w:p w14:paraId="0273F026" w14:textId="77777777" w:rsidR="008F5EFB" w:rsidRPr="00845182" w:rsidRDefault="00007C64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de-DE"/>
        </w:rPr>
      </w:pPr>
    </w:p>
    <w:sectPr w:rsidR="008F5EFB" w:rsidRPr="00845182" w:rsidSect="007C4D8D">
      <w:headerReference w:type="default" r:id="rId14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FAC7" w14:textId="77777777" w:rsidR="00382BA8" w:rsidRDefault="00382BA8">
      <w:r>
        <w:separator/>
      </w:r>
    </w:p>
  </w:endnote>
  <w:endnote w:type="continuationSeparator" w:id="0">
    <w:p w14:paraId="3E11B62D" w14:textId="77777777" w:rsidR="00382BA8" w:rsidRDefault="003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9ECC" w14:textId="77777777" w:rsidR="00382BA8" w:rsidRDefault="00382BA8">
      <w:r>
        <w:separator/>
      </w:r>
    </w:p>
  </w:footnote>
  <w:footnote w:type="continuationSeparator" w:id="0">
    <w:p w14:paraId="49768986" w14:textId="77777777" w:rsidR="00382BA8" w:rsidRDefault="0038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D672" w14:textId="77777777" w:rsidR="00322512" w:rsidRPr="00966F6A" w:rsidRDefault="00FC2025">
    <w:pPr>
      <w:pStyle w:val="Kopfzeile"/>
      <w:rPr>
        <w:lang w:val="ru-RU"/>
      </w:rPr>
    </w:pPr>
    <w:r>
      <w:rPr>
        <w:rFonts w:ascii="Arial" w:hAnsi="Arial" w:cs="Arial"/>
        <w:noProof/>
        <w:lang w:val="sl-SI" w:eastAsia="sl-SI" w:bidi="ar-SA"/>
      </w:rPr>
      <w:drawing>
        <wp:anchor distT="0" distB="0" distL="114300" distR="114300" simplePos="0" relativeHeight="251660288" behindDoc="0" locked="0" layoutInCell="1" allowOverlap="1" wp14:anchorId="21F18C01" wp14:editId="4A94BFE1">
          <wp:simplePos x="0" y="0"/>
          <wp:positionH relativeFrom="column">
            <wp:posOffset>-720725</wp:posOffset>
          </wp:positionH>
          <wp:positionV relativeFrom="paragraph">
            <wp:posOffset>-558070</wp:posOffset>
          </wp:positionV>
          <wp:extent cx="7562850" cy="1189355"/>
          <wp:effectExtent l="0" t="0" r="0" b="0"/>
          <wp:wrapNone/>
          <wp:docPr id="1" name="Grafik 2" descr="K:\EUR) Corporate Communications\Press Releases\Templates\Header\RUS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RUS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7B54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5FB4" w:tentative="1">
      <w:start w:val="1"/>
      <w:numFmt w:val="lowerLetter"/>
      <w:lvlText w:val="%2."/>
      <w:lvlJc w:val="left"/>
      <w:pPr>
        <w:ind w:left="1440" w:hanging="360"/>
      </w:pPr>
    </w:lvl>
    <w:lvl w:ilvl="2" w:tplc="D4CAF378" w:tentative="1">
      <w:start w:val="1"/>
      <w:numFmt w:val="lowerRoman"/>
      <w:lvlText w:val="%3."/>
      <w:lvlJc w:val="right"/>
      <w:pPr>
        <w:ind w:left="2160" w:hanging="180"/>
      </w:pPr>
    </w:lvl>
    <w:lvl w:ilvl="3" w:tplc="CFB4CE32" w:tentative="1">
      <w:start w:val="1"/>
      <w:numFmt w:val="decimal"/>
      <w:lvlText w:val="%4."/>
      <w:lvlJc w:val="left"/>
      <w:pPr>
        <w:ind w:left="2880" w:hanging="360"/>
      </w:pPr>
    </w:lvl>
    <w:lvl w:ilvl="4" w:tplc="12DA8F42" w:tentative="1">
      <w:start w:val="1"/>
      <w:numFmt w:val="lowerLetter"/>
      <w:lvlText w:val="%5."/>
      <w:lvlJc w:val="left"/>
      <w:pPr>
        <w:ind w:left="3600" w:hanging="360"/>
      </w:pPr>
    </w:lvl>
    <w:lvl w:ilvl="5" w:tplc="74DA4084" w:tentative="1">
      <w:start w:val="1"/>
      <w:numFmt w:val="lowerRoman"/>
      <w:lvlText w:val="%6."/>
      <w:lvlJc w:val="right"/>
      <w:pPr>
        <w:ind w:left="4320" w:hanging="180"/>
      </w:pPr>
    </w:lvl>
    <w:lvl w:ilvl="6" w:tplc="78585E82" w:tentative="1">
      <w:start w:val="1"/>
      <w:numFmt w:val="decimal"/>
      <w:lvlText w:val="%7."/>
      <w:lvlJc w:val="left"/>
      <w:pPr>
        <w:ind w:left="5040" w:hanging="360"/>
      </w:pPr>
    </w:lvl>
    <w:lvl w:ilvl="7" w:tplc="F7566A70" w:tentative="1">
      <w:start w:val="1"/>
      <w:numFmt w:val="lowerLetter"/>
      <w:lvlText w:val="%8."/>
      <w:lvlJc w:val="left"/>
      <w:pPr>
        <w:ind w:left="5760" w:hanging="360"/>
      </w:pPr>
    </w:lvl>
    <w:lvl w:ilvl="8" w:tplc="DD800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6F2ED1D4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4A286A4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2D2E8F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DE4A84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89A088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7024A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A60F17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6CC3A0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164C6C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4F40C0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E618A670" w:tentative="1">
      <w:start w:val="1"/>
      <w:numFmt w:val="lowerLetter"/>
      <w:lvlText w:val="%2."/>
      <w:lvlJc w:val="left"/>
      <w:pPr>
        <w:ind w:left="1440" w:hanging="360"/>
      </w:pPr>
    </w:lvl>
    <w:lvl w:ilvl="2" w:tplc="930494DE" w:tentative="1">
      <w:start w:val="1"/>
      <w:numFmt w:val="lowerRoman"/>
      <w:lvlText w:val="%3."/>
      <w:lvlJc w:val="right"/>
      <w:pPr>
        <w:ind w:left="2160" w:hanging="180"/>
      </w:pPr>
    </w:lvl>
    <w:lvl w:ilvl="3" w:tplc="A01E4E5C" w:tentative="1">
      <w:start w:val="1"/>
      <w:numFmt w:val="decimal"/>
      <w:lvlText w:val="%4."/>
      <w:lvlJc w:val="left"/>
      <w:pPr>
        <w:ind w:left="2880" w:hanging="360"/>
      </w:pPr>
    </w:lvl>
    <w:lvl w:ilvl="4" w:tplc="B97E9034" w:tentative="1">
      <w:start w:val="1"/>
      <w:numFmt w:val="lowerLetter"/>
      <w:lvlText w:val="%5."/>
      <w:lvlJc w:val="left"/>
      <w:pPr>
        <w:ind w:left="3600" w:hanging="360"/>
      </w:pPr>
    </w:lvl>
    <w:lvl w:ilvl="5" w:tplc="C4FEDA52" w:tentative="1">
      <w:start w:val="1"/>
      <w:numFmt w:val="lowerRoman"/>
      <w:lvlText w:val="%6."/>
      <w:lvlJc w:val="right"/>
      <w:pPr>
        <w:ind w:left="4320" w:hanging="180"/>
      </w:pPr>
    </w:lvl>
    <w:lvl w:ilvl="6" w:tplc="F5160B78" w:tentative="1">
      <w:start w:val="1"/>
      <w:numFmt w:val="decimal"/>
      <w:lvlText w:val="%7."/>
      <w:lvlJc w:val="left"/>
      <w:pPr>
        <w:ind w:left="5040" w:hanging="360"/>
      </w:pPr>
    </w:lvl>
    <w:lvl w:ilvl="7" w:tplc="7E24B924" w:tentative="1">
      <w:start w:val="1"/>
      <w:numFmt w:val="lowerLetter"/>
      <w:lvlText w:val="%8."/>
      <w:lvlJc w:val="left"/>
      <w:pPr>
        <w:ind w:left="5760" w:hanging="360"/>
      </w:pPr>
    </w:lvl>
    <w:lvl w:ilvl="8" w:tplc="4A58A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A11057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31BA2EB6" w:tentative="1">
      <w:start w:val="1"/>
      <w:numFmt w:val="lowerLetter"/>
      <w:lvlText w:val="%2."/>
      <w:lvlJc w:val="left"/>
      <w:pPr>
        <w:ind w:left="1800" w:hanging="360"/>
      </w:pPr>
    </w:lvl>
    <w:lvl w:ilvl="2" w:tplc="50AC67E6" w:tentative="1">
      <w:start w:val="1"/>
      <w:numFmt w:val="lowerRoman"/>
      <w:lvlText w:val="%3."/>
      <w:lvlJc w:val="right"/>
      <w:pPr>
        <w:ind w:left="2520" w:hanging="180"/>
      </w:pPr>
    </w:lvl>
    <w:lvl w:ilvl="3" w:tplc="6F42D522" w:tentative="1">
      <w:start w:val="1"/>
      <w:numFmt w:val="decimal"/>
      <w:lvlText w:val="%4."/>
      <w:lvlJc w:val="left"/>
      <w:pPr>
        <w:ind w:left="3240" w:hanging="360"/>
      </w:pPr>
    </w:lvl>
    <w:lvl w:ilvl="4" w:tplc="F1BA1316" w:tentative="1">
      <w:start w:val="1"/>
      <w:numFmt w:val="lowerLetter"/>
      <w:lvlText w:val="%5."/>
      <w:lvlJc w:val="left"/>
      <w:pPr>
        <w:ind w:left="3960" w:hanging="360"/>
      </w:pPr>
    </w:lvl>
    <w:lvl w:ilvl="5" w:tplc="8CD2DDDC" w:tentative="1">
      <w:start w:val="1"/>
      <w:numFmt w:val="lowerRoman"/>
      <w:lvlText w:val="%6."/>
      <w:lvlJc w:val="right"/>
      <w:pPr>
        <w:ind w:left="4680" w:hanging="180"/>
      </w:pPr>
    </w:lvl>
    <w:lvl w:ilvl="6" w:tplc="D792814E" w:tentative="1">
      <w:start w:val="1"/>
      <w:numFmt w:val="decimal"/>
      <w:lvlText w:val="%7."/>
      <w:lvlJc w:val="left"/>
      <w:pPr>
        <w:ind w:left="5400" w:hanging="360"/>
      </w:pPr>
    </w:lvl>
    <w:lvl w:ilvl="7" w:tplc="21F6482E" w:tentative="1">
      <w:start w:val="1"/>
      <w:numFmt w:val="lowerLetter"/>
      <w:lvlText w:val="%8."/>
      <w:lvlJc w:val="left"/>
      <w:pPr>
        <w:ind w:left="6120" w:hanging="360"/>
      </w:pPr>
    </w:lvl>
    <w:lvl w:ilvl="8" w:tplc="7F9624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805E2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7CA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29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0E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F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AB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4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04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4F41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E4202BB8" w:tentative="1">
      <w:start w:val="1"/>
      <w:numFmt w:val="lowerLetter"/>
      <w:lvlText w:val="%2."/>
      <w:lvlJc w:val="left"/>
      <w:pPr>
        <w:ind w:left="1440" w:hanging="360"/>
      </w:pPr>
    </w:lvl>
    <w:lvl w:ilvl="2" w:tplc="7B32C510" w:tentative="1">
      <w:start w:val="1"/>
      <w:numFmt w:val="lowerRoman"/>
      <w:lvlText w:val="%3."/>
      <w:lvlJc w:val="right"/>
      <w:pPr>
        <w:ind w:left="2160" w:hanging="180"/>
      </w:pPr>
    </w:lvl>
    <w:lvl w:ilvl="3" w:tplc="A49CA098" w:tentative="1">
      <w:start w:val="1"/>
      <w:numFmt w:val="decimal"/>
      <w:lvlText w:val="%4."/>
      <w:lvlJc w:val="left"/>
      <w:pPr>
        <w:ind w:left="2880" w:hanging="360"/>
      </w:pPr>
    </w:lvl>
    <w:lvl w:ilvl="4" w:tplc="55F2A616" w:tentative="1">
      <w:start w:val="1"/>
      <w:numFmt w:val="lowerLetter"/>
      <w:lvlText w:val="%5."/>
      <w:lvlJc w:val="left"/>
      <w:pPr>
        <w:ind w:left="3600" w:hanging="360"/>
      </w:pPr>
    </w:lvl>
    <w:lvl w:ilvl="5" w:tplc="3C424356" w:tentative="1">
      <w:start w:val="1"/>
      <w:numFmt w:val="lowerRoman"/>
      <w:lvlText w:val="%6."/>
      <w:lvlJc w:val="right"/>
      <w:pPr>
        <w:ind w:left="4320" w:hanging="180"/>
      </w:pPr>
    </w:lvl>
    <w:lvl w:ilvl="6" w:tplc="8BF22BB6" w:tentative="1">
      <w:start w:val="1"/>
      <w:numFmt w:val="decimal"/>
      <w:lvlText w:val="%7."/>
      <w:lvlJc w:val="left"/>
      <w:pPr>
        <w:ind w:left="5040" w:hanging="360"/>
      </w:pPr>
    </w:lvl>
    <w:lvl w:ilvl="7" w:tplc="43F437AA" w:tentative="1">
      <w:start w:val="1"/>
      <w:numFmt w:val="lowerLetter"/>
      <w:lvlText w:val="%8."/>
      <w:lvlJc w:val="left"/>
      <w:pPr>
        <w:ind w:left="5760" w:hanging="360"/>
      </w:pPr>
    </w:lvl>
    <w:lvl w:ilvl="8" w:tplc="CC9E69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80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1A"/>
    <w:rsid w:val="00007C64"/>
    <w:rsid w:val="001852E1"/>
    <w:rsid w:val="0019154E"/>
    <w:rsid w:val="00206A40"/>
    <w:rsid w:val="002166B4"/>
    <w:rsid w:val="00382BA8"/>
    <w:rsid w:val="003A77EE"/>
    <w:rsid w:val="006C681A"/>
    <w:rsid w:val="00755AD1"/>
    <w:rsid w:val="00954EB9"/>
    <w:rsid w:val="00966F6A"/>
    <w:rsid w:val="00A93875"/>
    <w:rsid w:val="00B22E29"/>
    <w:rsid w:val="00EB4C86"/>
    <w:rsid w:val="00EC6AA5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1B7B08"/>
  <w15:docId w15:val="{D3D2C523-0563-4A23-82B4-C565574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EB"/>
    <w:rPr>
      <w:sz w:val="16"/>
      <w:szCs w:val="16"/>
    </w:rPr>
  </w:style>
  <w:style w:type="paragraph" w:styleId="berarbeitung">
    <w:name w:val="Revision"/>
    <w:hidden/>
    <w:uiPriority w:val="99"/>
    <w:semiHidden/>
    <w:rsid w:val="00E41D9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hkmoscow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1" ma:contentTypeDescription="Create a new document." ma:contentTypeScope="" ma:versionID="ba8fcf9e5c02d4b112d9eaa484e99df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da5904a95419f721bb510a24719bf653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1B18-6D0A-4BC7-9835-997D3AF5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41388-710C-40CE-9104-2A882434A17F}">
  <ds:schemaRefs>
    <ds:schemaRef ds:uri="http://schemas.microsoft.com/office/2006/metadata/properties"/>
    <ds:schemaRef ds:uri="http://schemas.microsoft.com/office/infopath/2007/PartnerControls"/>
    <ds:schemaRef ds:uri="c05d03c1-d95b-41eb-9807-64ac99209321"/>
  </ds:schemaRefs>
</ds:datastoreItem>
</file>

<file path=customXml/itemProps3.xml><?xml version="1.0" encoding="utf-8"?>
<ds:datastoreItem xmlns:ds="http://schemas.openxmlformats.org/officeDocument/2006/customXml" ds:itemID="{539D6DBB-6C64-468A-BBE6-CA2D1FF57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22D43-0F26-462F-AD53-FA755639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4963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10</cp:revision>
  <cp:lastPrinted>2019-09-06T20:33:00Z</cp:lastPrinted>
  <dcterms:created xsi:type="dcterms:W3CDTF">2019-12-02T10:29:00Z</dcterms:created>
  <dcterms:modified xsi:type="dcterms:W3CDTF">2019-12-13T09:20:00Z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