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C785E" w14:textId="77777777" w:rsidR="00DD3291" w:rsidRPr="0063537F" w:rsidRDefault="00DD3291" w:rsidP="00DD3291">
      <w:pPr>
        <w:rPr>
          <w:bCs/>
          <w:sz w:val="21"/>
          <w:szCs w:val="21"/>
        </w:rPr>
      </w:pPr>
    </w:p>
    <w:p w14:paraId="38DE3DCD" w14:textId="31FA8AE0" w:rsidR="0048520D" w:rsidRPr="0063537F" w:rsidRDefault="0048520D" w:rsidP="0048520D">
      <w:pPr>
        <w:jc w:val="center"/>
        <w:rPr>
          <w:rFonts w:ascii="Helvetica" w:hAnsi="Helvetica" w:cs="Helvetica"/>
          <w:b/>
          <w:bCs/>
          <w:sz w:val="32"/>
          <w:szCs w:val="32"/>
        </w:rPr>
      </w:pPr>
      <w:r w:rsidRPr="0063537F">
        <w:rPr>
          <w:rFonts w:ascii="Helvetica" w:hAnsi="Helvetica" w:cs="Helvetica"/>
          <w:b/>
          <w:bCs/>
          <w:sz w:val="32"/>
          <w:szCs w:val="32"/>
        </w:rPr>
        <w:t xml:space="preserve">Hankook extends </w:t>
      </w:r>
      <w:r w:rsidR="00B61BE4">
        <w:rPr>
          <w:rFonts w:ascii="Helvetica" w:hAnsi="Helvetica" w:cs="Helvetica"/>
          <w:b/>
          <w:bCs/>
          <w:sz w:val="32"/>
          <w:szCs w:val="32"/>
        </w:rPr>
        <w:t xml:space="preserve">its </w:t>
      </w:r>
      <w:r w:rsidRPr="0063537F">
        <w:rPr>
          <w:rFonts w:ascii="Helvetica" w:hAnsi="Helvetica" w:cs="Helvetica"/>
          <w:b/>
          <w:bCs/>
          <w:sz w:val="32"/>
          <w:szCs w:val="32"/>
        </w:rPr>
        <w:t>partnership with Russian Ice Hockey League until 2022</w:t>
      </w:r>
    </w:p>
    <w:p w14:paraId="40F5A49C" w14:textId="77777777" w:rsidR="0048520D" w:rsidRPr="0063537F" w:rsidRDefault="0048520D" w:rsidP="0048520D">
      <w:pPr>
        <w:rPr>
          <w:rFonts w:ascii="Helvetica" w:hAnsi="Helvetica" w:cs="Helvetica"/>
          <w:b/>
          <w:bCs/>
          <w:sz w:val="32"/>
          <w:szCs w:val="32"/>
        </w:rPr>
      </w:pPr>
    </w:p>
    <w:p w14:paraId="50ED76B9" w14:textId="22F22813" w:rsidR="0048520D" w:rsidRDefault="0048520D" w:rsidP="00CF3D78">
      <w:pPr>
        <w:spacing w:line="276" w:lineRule="auto"/>
        <w:rPr>
          <w:b/>
          <w:bCs/>
          <w:sz w:val="22"/>
        </w:rPr>
      </w:pPr>
      <w:r w:rsidRPr="00B61BE4">
        <w:rPr>
          <w:b/>
          <w:bCs/>
          <w:sz w:val="22"/>
        </w:rPr>
        <w:t xml:space="preserve">Hankook and the Russian Kontinental Hockey </w:t>
      </w:r>
      <w:r w:rsidR="003322DB">
        <w:rPr>
          <w:b/>
          <w:bCs/>
          <w:sz w:val="22"/>
        </w:rPr>
        <w:t>League</w:t>
      </w:r>
      <w:r w:rsidRPr="00B61BE4">
        <w:rPr>
          <w:b/>
          <w:bCs/>
          <w:sz w:val="22"/>
        </w:rPr>
        <w:t xml:space="preserve"> (KHL) have officially extended their partnership for the next three seasons until 2022. </w:t>
      </w:r>
      <w:r w:rsidR="00A4791D">
        <w:rPr>
          <w:b/>
          <w:bCs/>
          <w:sz w:val="22"/>
        </w:rPr>
        <w:t>As a result, t</w:t>
      </w:r>
      <w:r w:rsidRPr="00B61BE4">
        <w:rPr>
          <w:b/>
          <w:bCs/>
          <w:sz w:val="22"/>
        </w:rPr>
        <w:t xml:space="preserve">he tyre </w:t>
      </w:r>
      <w:r w:rsidR="00B61BE4">
        <w:rPr>
          <w:b/>
          <w:bCs/>
          <w:sz w:val="22"/>
        </w:rPr>
        <w:t>maker</w:t>
      </w:r>
      <w:r w:rsidRPr="00B61BE4">
        <w:rPr>
          <w:b/>
          <w:bCs/>
          <w:sz w:val="22"/>
        </w:rPr>
        <w:t xml:space="preserve"> continues its successful commitment as "KHL Championship Supplier" and "Official tyre partner" in one of the largest ice hockey leagues </w:t>
      </w:r>
      <w:r w:rsidR="00A4791D">
        <w:rPr>
          <w:b/>
          <w:bCs/>
          <w:sz w:val="22"/>
        </w:rPr>
        <w:t xml:space="preserve">in the </w:t>
      </w:r>
      <w:r w:rsidRPr="00B61BE4">
        <w:rPr>
          <w:b/>
          <w:bCs/>
          <w:sz w:val="22"/>
        </w:rPr>
        <w:t xml:space="preserve">world. </w:t>
      </w:r>
      <w:r w:rsidR="001E393A">
        <w:rPr>
          <w:b/>
          <w:bCs/>
          <w:sz w:val="22"/>
        </w:rPr>
        <w:t>T</w:t>
      </w:r>
      <w:r w:rsidR="001E393A" w:rsidRPr="00B61BE4">
        <w:rPr>
          <w:b/>
          <w:bCs/>
          <w:sz w:val="22"/>
        </w:rPr>
        <w:t xml:space="preserve">he KHL is one of the top sports events </w:t>
      </w:r>
      <w:r w:rsidRPr="00B61BE4">
        <w:rPr>
          <w:b/>
          <w:bCs/>
          <w:sz w:val="22"/>
        </w:rPr>
        <w:t xml:space="preserve">in </w:t>
      </w:r>
      <w:r w:rsidR="00B61BE4" w:rsidRPr="00B61BE4">
        <w:rPr>
          <w:b/>
          <w:bCs/>
          <w:sz w:val="22"/>
        </w:rPr>
        <w:t>Belarus</w:t>
      </w:r>
      <w:r w:rsidR="00B61BE4">
        <w:rPr>
          <w:b/>
          <w:bCs/>
          <w:sz w:val="22"/>
        </w:rPr>
        <w:t>,</w:t>
      </w:r>
      <w:r w:rsidR="00B61BE4" w:rsidRPr="00B61BE4">
        <w:rPr>
          <w:b/>
          <w:bCs/>
          <w:sz w:val="22"/>
        </w:rPr>
        <w:t xml:space="preserve"> </w:t>
      </w:r>
      <w:r w:rsidRPr="00B61BE4">
        <w:rPr>
          <w:b/>
          <w:bCs/>
          <w:sz w:val="22"/>
        </w:rPr>
        <w:t xml:space="preserve">China, Finland, Kazakhstan, Lithuania, </w:t>
      </w:r>
      <w:r w:rsidR="00B61BE4" w:rsidRPr="00B61BE4">
        <w:rPr>
          <w:b/>
          <w:bCs/>
          <w:sz w:val="22"/>
        </w:rPr>
        <w:t xml:space="preserve">and </w:t>
      </w:r>
      <w:r w:rsidR="001B4C6E">
        <w:rPr>
          <w:b/>
          <w:bCs/>
          <w:sz w:val="22"/>
        </w:rPr>
        <w:t>Russia where the games are held.</w:t>
      </w:r>
    </w:p>
    <w:p w14:paraId="768B94FA" w14:textId="77777777" w:rsidR="00B61BE4" w:rsidRPr="00B61BE4" w:rsidRDefault="00B61BE4" w:rsidP="00CF3D78">
      <w:pPr>
        <w:spacing w:line="276" w:lineRule="auto"/>
        <w:rPr>
          <w:b/>
          <w:bCs/>
          <w:sz w:val="22"/>
        </w:rPr>
      </w:pPr>
    </w:p>
    <w:p w14:paraId="40F08234" w14:textId="4EE605FF" w:rsidR="0048520D" w:rsidRPr="0063537F" w:rsidRDefault="0048520D" w:rsidP="00CF3D78">
      <w:pPr>
        <w:spacing w:line="276" w:lineRule="auto"/>
        <w:rPr>
          <w:sz w:val="21"/>
          <w:szCs w:val="21"/>
        </w:rPr>
      </w:pPr>
      <w:r w:rsidRPr="0063537F">
        <w:rPr>
          <w:b/>
          <w:bCs/>
          <w:i/>
          <w:iCs/>
          <w:sz w:val="21"/>
          <w:szCs w:val="21"/>
        </w:rPr>
        <w:t>Moscow, Russia,</w:t>
      </w:r>
      <w:r w:rsidR="001B4C6E">
        <w:rPr>
          <w:b/>
          <w:bCs/>
          <w:i/>
          <w:iCs/>
          <w:sz w:val="21"/>
          <w:szCs w:val="21"/>
        </w:rPr>
        <w:t xml:space="preserve"> 6</w:t>
      </w:r>
      <w:r w:rsidR="001B4C6E" w:rsidRPr="001B4C6E">
        <w:rPr>
          <w:b/>
          <w:bCs/>
          <w:i/>
          <w:iCs/>
          <w:sz w:val="21"/>
          <w:szCs w:val="21"/>
          <w:vertAlign w:val="superscript"/>
        </w:rPr>
        <w:t>th</w:t>
      </w:r>
      <w:r w:rsidR="001B4C6E">
        <w:rPr>
          <w:b/>
          <w:bCs/>
          <w:i/>
          <w:iCs/>
          <w:sz w:val="21"/>
          <w:szCs w:val="21"/>
        </w:rPr>
        <w:t xml:space="preserve"> </w:t>
      </w:r>
      <w:r w:rsidRPr="0063537F">
        <w:rPr>
          <w:b/>
          <w:bCs/>
          <w:i/>
          <w:iCs/>
          <w:sz w:val="21"/>
          <w:szCs w:val="21"/>
        </w:rPr>
        <w:t>September 2019 -</w:t>
      </w:r>
      <w:r w:rsidRPr="0063537F">
        <w:rPr>
          <w:sz w:val="21"/>
          <w:szCs w:val="21"/>
        </w:rPr>
        <w:t xml:space="preserve"> Premium tyre </w:t>
      </w:r>
      <w:r w:rsidR="00B61BE4">
        <w:rPr>
          <w:sz w:val="21"/>
          <w:szCs w:val="21"/>
        </w:rPr>
        <w:t>maker</w:t>
      </w:r>
      <w:r w:rsidRPr="0063537F">
        <w:rPr>
          <w:sz w:val="21"/>
          <w:szCs w:val="21"/>
        </w:rPr>
        <w:t xml:space="preserve"> Hankook remains </w:t>
      </w:r>
      <w:r w:rsidR="00B61BE4">
        <w:rPr>
          <w:sz w:val="21"/>
          <w:szCs w:val="21"/>
        </w:rPr>
        <w:t xml:space="preserve">the </w:t>
      </w:r>
      <w:r w:rsidRPr="0063537F">
        <w:rPr>
          <w:sz w:val="21"/>
          <w:szCs w:val="21"/>
        </w:rPr>
        <w:t xml:space="preserve">official partner of the Kontinental Ice Hockey League until 2022. In the context of the partnership, the company will support the KHL and provide ice hockey fans with numerous events </w:t>
      </w:r>
      <w:r w:rsidR="001E393A">
        <w:rPr>
          <w:sz w:val="21"/>
          <w:szCs w:val="21"/>
        </w:rPr>
        <w:t>this</w:t>
      </w:r>
      <w:r w:rsidRPr="0063537F">
        <w:rPr>
          <w:sz w:val="21"/>
          <w:szCs w:val="21"/>
        </w:rPr>
        <w:t xml:space="preserve"> season </w:t>
      </w:r>
      <w:r w:rsidR="001E393A">
        <w:rPr>
          <w:sz w:val="21"/>
          <w:szCs w:val="21"/>
        </w:rPr>
        <w:t xml:space="preserve">which has </w:t>
      </w:r>
      <w:r w:rsidRPr="0063537F">
        <w:rPr>
          <w:sz w:val="21"/>
          <w:szCs w:val="21"/>
        </w:rPr>
        <w:t xml:space="preserve">a total of 744 games, including the playoffs and the All-Stars-Week. In addition, Hankook will again give more than 10,000 fans the opportunity to </w:t>
      </w:r>
      <w:r w:rsidR="0063537F">
        <w:rPr>
          <w:sz w:val="21"/>
          <w:szCs w:val="21"/>
        </w:rPr>
        <w:t xml:space="preserve">attend </w:t>
      </w:r>
      <w:r w:rsidRPr="0063537F">
        <w:rPr>
          <w:sz w:val="21"/>
          <w:szCs w:val="21"/>
        </w:rPr>
        <w:t xml:space="preserve">KHL games during the coming seasons through campaigns </w:t>
      </w:r>
      <w:r w:rsidR="001E393A">
        <w:rPr>
          <w:sz w:val="21"/>
          <w:szCs w:val="21"/>
        </w:rPr>
        <w:t>via</w:t>
      </w:r>
      <w:r w:rsidRPr="0063537F">
        <w:rPr>
          <w:sz w:val="21"/>
          <w:szCs w:val="21"/>
        </w:rPr>
        <w:t xml:space="preserve"> social networks. Th</w:t>
      </w:r>
      <w:r w:rsidR="001E393A">
        <w:rPr>
          <w:sz w:val="21"/>
          <w:szCs w:val="21"/>
        </w:rPr>
        <w:t>is</w:t>
      </w:r>
      <w:r w:rsidRPr="0063537F">
        <w:rPr>
          <w:sz w:val="21"/>
          <w:szCs w:val="21"/>
        </w:rPr>
        <w:t xml:space="preserve"> large-scale cooperation with the number one sport is of great importance, especially</w:t>
      </w:r>
      <w:r w:rsidR="00B61BE4">
        <w:rPr>
          <w:sz w:val="21"/>
          <w:szCs w:val="21"/>
        </w:rPr>
        <w:t xml:space="preserve"> in Russia</w:t>
      </w:r>
      <w:r w:rsidRPr="0063537F">
        <w:rPr>
          <w:sz w:val="21"/>
          <w:szCs w:val="21"/>
        </w:rPr>
        <w:t xml:space="preserve">, as </w:t>
      </w:r>
      <w:r w:rsidR="00916047">
        <w:rPr>
          <w:sz w:val="21"/>
          <w:szCs w:val="21"/>
        </w:rPr>
        <w:t xml:space="preserve">it is </w:t>
      </w:r>
      <w:r w:rsidRPr="0063537F">
        <w:rPr>
          <w:sz w:val="21"/>
          <w:szCs w:val="21"/>
        </w:rPr>
        <w:t>one of the largest markets</w:t>
      </w:r>
      <w:r w:rsidR="001B4C6E">
        <w:rPr>
          <w:sz w:val="21"/>
          <w:szCs w:val="21"/>
        </w:rPr>
        <w:t xml:space="preserve"> </w:t>
      </w:r>
      <w:r w:rsidR="00916047">
        <w:rPr>
          <w:sz w:val="21"/>
          <w:szCs w:val="21"/>
        </w:rPr>
        <w:t>of</w:t>
      </w:r>
      <w:r w:rsidRPr="0063537F">
        <w:rPr>
          <w:sz w:val="21"/>
          <w:szCs w:val="21"/>
        </w:rPr>
        <w:t xml:space="preserve"> winter tyres. The extension of the contract </w:t>
      </w:r>
      <w:r w:rsidR="004543BF">
        <w:rPr>
          <w:sz w:val="21"/>
          <w:szCs w:val="21"/>
        </w:rPr>
        <w:t>demonstrates the strong relationship</w:t>
      </w:r>
      <w:r w:rsidRPr="0063537F">
        <w:rPr>
          <w:sz w:val="21"/>
          <w:szCs w:val="21"/>
        </w:rPr>
        <w:t xml:space="preserve"> that has existed between Hankook and KHL since 2017. </w:t>
      </w:r>
    </w:p>
    <w:p w14:paraId="65BFED6A" w14:textId="77777777" w:rsidR="0048520D" w:rsidRPr="0063537F" w:rsidRDefault="0048520D" w:rsidP="00CF3D78">
      <w:pPr>
        <w:spacing w:line="276" w:lineRule="auto"/>
        <w:rPr>
          <w:sz w:val="21"/>
          <w:szCs w:val="21"/>
        </w:rPr>
      </w:pPr>
    </w:p>
    <w:p w14:paraId="0F03E443" w14:textId="55ECD3F3" w:rsidR="0048520D" w:rsidRPr="0063537F" w:rsidRDefault="0048520D" w:rsidP="00CF3D78">
      <w:pPr>
        <w:spacing w:line="276" w:lineRule="auto"/>
        <w:rPr>
          <w:sz w:val="21"/>
          <w:szCs w:val="21"/>
        </w:rPr>
      </w:pPr>
      <w:r w:rsidRPr="0063537F">
        <w:rPr>
          <w:sz w:val="21"/>
          <w:szCs w:val="21"/>
        </w:rPr>
        <w:t>The contract was signed before the opening match in the Russian capital between the current champion ZSKA Moscow and HK Awangard Omsk in the ZSKA Arena. The document was signed by Han-Jun Kim, President of Hankook Tire Europe and Dimitry Chernyshenko, President of KHL.</w:t>
      </w:r>
    </w:p>
    <w:p w14:paraId="23588F45" w14:textId="77777777" w:rsidR="0048520D" w:rsidRPr="0063537F" w:rsidRDefault="0048520D" w:rsidP="00CF3D78">
      <w:pPr>
        <w:spacing w:line="276" w:lineRule="auto"/>
        <w:rPr>
          <w:sz w:val="21"/>
          <w:szCs w:val="21"/>
        </w:rPr>
      </w:pPr>
    </w:p>
    <w:p w14:paraId="177D14FF" w14:textId="5158750A" w:rsidR="0048520D" w:rsidRPr="0063537F" w:rsidRDefault="0048520D" w:rsidP="00756546">
      <w:pPr>
        <w:spacing w:line="276" w:lineRule="auto"/>
        <w:rPr>
          <w:sz w:val="21"/>
          <w:szCs w:val="21"/>
        </w:rPr>
      </w:pPr>
      <w:r w:rsidRPr="00CA0792">
        <w:rPr>
          <w:sz w:val="21"/>
          <w:szCs w:val="21"/>
        </w:rPr>
        <w:t xml:space="preserve">"Hankook is involved in top sport </w:t>
      </w:r>
      <w:r w:rsidR="004543BF">
        <w:rPr>
          <w:sz w:val="21"/>
          <w:szCs w:val="21"/>
        </w:rPr>
        <w:t xml:space="preserve">across the </w:t>
      </w:r>
      <w:r w:rsidRPr="00CA0792">
        <w:rPr>
          <w:sz w:val="21"/>
          <w:szCs w:val="21"/>
        </w:rPr>
        <w:t xml:space="preserve">world, including ice hockey as the clear number one sport in Russia. </w:t>
      </w:r>
      <w:r w:rsidR="00756546" w:rsidRPr="00CA0792">
        <w:rPr>
          <w:sz w:val="21"/>
          <w:szCs w:val="21"/>
        </w:rPr>
        <w:t>As a premium brand we are alwa</w:t>
      </w:r>
      <w:r w:rsidR="00436330" w:rsidRPr="00CA0792">
        <w:rPr>
          <w:sz w:val="21"/>
          <w:szCs w:val="21"/>
        </w:rPr>
        <w:t>ys looking for premium partners. T</w:t>
      </w:r>
      <w:r w:rsidR="00756546" w:rsidRPr="00CA0792">
        <w:rPr>
          <w:sz w:val="21"/>
          <w:szCs w:val="21"/>
        </w:rPr>
        <w:t xml:space="preserve">he KHL is </w:t>
      </w:r>
      <w:r w:rsidR="00436330" w:rsidRPr="00CA0792">
        <w:rPr>
          <w:sz w:val="21"/>
          <w:szCs w:val="21"/>
        </w:rPr>
        <w:t>such a premium partner</w:t>
      </w:r>
      <w:r w:rsidR="00756546" w:rsidRPr="00CA0792">
        <w:rPr>
          <w:sz w:val="21"/>
          <w:szCs w:val="21"/>
        </w:rPr>
        <w:t xml:space="preserve"> in </w:t>
      </w:r>
      <w:r w:rsidR="001B4C6E" w:rsidRPr="00CA0792">
        <w:rPr>
          <w:sz w:val="21"/>
          <w:szCs w:val="21"/>
        </w:rPr>
        <w:t>Russia</w:t>
      </w:r>
      <w:r w:rsidR="001B4C6E">
        <w:rPr>
          <w:sz w:val="21"/>
          <w:szCs w:val="21"/>
        </w:rPr>
        <w:t xml:space="preserve"> </w:t>
      </w:r>
      <w:r w:rsidR="001B4C6E" w:rsidRPr="00CA0792">
        <w:rPr>
          <w:sz w:val="21"/>
          <w:szCs w:val="21"/>
        </w:rPr>
        <w:t>therefore</w:t>
      </w:r>
      <w:r w:rsidRPr="00CA0792">
        <w:rPr>
          <w:sz w:val="21"/>
          <w:szCs w:val="21"/>
        </w:rPr>
        <w:t xml:space="preserve"> </w:t>
      </w:r>
      <w:r w:rsidR="004543BF">
        <w:rPr>
          <w:sz w:val="21"/>
          <w:szCs w:val="21"/>
        </w:rPr>
        <w:t xml:space="preserve">our company is </w:t>
      </w:r>
      <w:r w:rsidRPr="00CA0792">
        <w:rPr>
          <w:sz w:val="21"/>
          <w:szCs w:val="21"/>
        </w:rPr>
        <w:t>proud to continue to be an official partner of KHL. Safety and Driving Emotion are values that we not only aim to convey through our products, but also to the ice hockey fans and KHL teams through this sponsorship," says Han-Jun Kim, President of Hankook Tire Europe.</w:t>
      </w:r>
    </w:p>
    <w:p w14:paraId="349B46B1" w14:textId="77777777" w:rsidR="0048520D" w:rsidRPr="0063537F" w:rsidRDefault="0048520D" w:rsidP="00CF3D78">
      <w:pPr>
        <w:spacing w:line="276" w:lineRule="auto"/>
        <w:rPr>
          <w:sz w:val="21"/>
          <w:szCs w:val="21"/>
        </w:rPr>
      </w:pPr>
    </w:p>
    <w:p w14:paraId="43F3B5CA" w14:textId="498EEA5B" w:rsidR="0048520D" w:rsidRPr="0063537F" w:rsidRDefault="0048520D" w:rsidP="00CF3D78">
      <w:pPr>
        <w:spacing w:line="276" w:lineRule="auto"/>
        <w:rPr>
          <w:sz w:val="21"/>
          <w:szCs w:val="21"/>
        </w:rPr>
      </w:pPr>
      <w:r w:rsidRPr="0063537F">
        <w:rPr>
          <w:sz w:val="21"/>
          <w:szCs w:val="21"/>
        </w:rPr>
        <w:t xml:space="preserve">"As one of the major global tyre </w:t>
      </w:r>
      <w:r w:rsidR="00B61BE4">
        <w:rPr>
          <w:sz w:val="21"/>
          <w:szCs w:val="21"/>
        </w:rPr>
        <w:t>makers</w:t>
      </w:r>
      <w:r w:rsidRPr="0063537F">
        <w:rPr>
          <w:sz w:val="21"/>
          <w:szCs w:val="21"/>
        </w:rPr>
        <w:t xml:space="preserve">, Hankook is sharing our passion for winter sports ice hockey. We have common goals in terms of safety and commitment, which will be further strengthened and expanded with our strategic partnership. Thanks to Hankook initiatives, over 10,000 fans have already had the opportunity to attend KHL games. Hankook </w:t>
      </w:r>
      <w:r w:rsidR="00B61BE4">
        <w:rPr>
          <w:sz w:val="21"/>
          <w:szCs w:val="21"/>
        </w:rPr>
        <w:t xml:space="preserve">is sponsoring KHL </w:t>
      </w:r>
      <w:r w:rsidRPr="0063537F">
        <w:rPr>
          <w:sz w:val="21"/>
          <w:szCs w:val="21"/>
        </w:rPr>
        <w:t>for the fourth time</w:t>
      </w:r>
      <w:r w:rsidR="00B61BE4">
        <w:rPr>
          <w:sz w:val="21"/>
          <w:szCs w:val="21"/>
        </w:rPr>
        <w:t xml:space="preserve"> and </w:t>
      </w:r>
      <w:r w:rsidR="004543BF">
        <w:rPr>
          <w:sz w:val="21"/>
          <w:szCs w:val="21"/>
        </w:rPr>
        <w:t xml:space="preserve">this is </w:t>
      </w:r>
      <w:r w:rsidR="00B61BE4">
        <w:rPr>
          <w:sz w:val="21"/>
          <w:szCs w:val="21"/>
        </w:rPr>
        <w:t>the twelfth season</w:t>
      </w:r>
      <w:r w:rsidR="00B61BE4" w:rsidRPr="00B61BE4">
        <w:rPr>
          <w:sz w:val="21"/>
          <w:szCs w:val="21"/>
        </w:rPr>
        <w:t xml:space="preserve"> </w:t>
      </w:r>
      <w:r w:rsidR="00B61BE4">
        <w:rPr>
          <w:sz w:val="21"/>
          <w:szCs w:val="21"/>
        </w:rPr>
        <w:t>together</w:t>
      </w:r>
      <w:r w:rsidRPr="0063537F">
        <w:rPr>
          <w:sz w:val="21"/>
          <w:szCs w:val="21"/>
        </w:rPr>
        <w:t xml:space="preserve">", confirms Dimitry Chernyshenko, President of KHL. </w:t>
      </w:r>
    </w:p>
    <w:p w14:paraId="7791D6C7" w14:textId="77777777" w:rsidR="0048520D" w:rsidRPr="0063537F" w:rsidRDefault="0048520D" w:rsidP="00CF3D78">
      <w:pPr>
        <w:spacing w:line="276" w:lineRule="auto"/>
        <w:rPr>
          <w:sz w:val="21"/>
          <w:szCs w:val="21"/>
        </w:rPr>
      </w:pPr>
    </w:p>
    <w:p w14:paraId="5450AB41" w14:textId="599372F3" w:rsidR="008F5EFB" w:rsidRDefault="0048520D" w:rsidP="002378CA">
      <w:pPr>
        <w:spacing w:line="276" w:lineRule="auto"/>
        <w:rPr>
          <w:sz w:val="21"/>
          <w:szCs w:val="21"/>
        </w:rPr>
      </w:pPr>
      <w:r w:rsidRPr="0063537F">
        <w:rPr>
          <w:sz w:val="21"/>
          <w:szCs w:val="21"/>
        </w:rPr>
        <w:t xml:space="preserve">In addition to the continued partnership in ice hockey, the tyre </w:t>
      </w:r>
      <w:r w:rsidR="00B61BE4">
        <w:rPr>
          <w:sz w:val="21"/>
          <w:szCs w:val="21"/>
        </w:rPr>
        <w:t>maker</w:t>
      </w:r>
      <w:r w:rsidRPr="0063537F">
        <w:rPr>
          <w:sz w:val="21"/>
          <w:szCs w:val="21"/>
        </w:rPr>
        <w:t xml:space="preserve"> is already involved as a sponsor in</w:t>
      </w:r>
      <w:r w:rsidR="00B61BE4">
        <w:rPr>
          <w:sz w:val="21"/>
          <w:szCs w:val="21"/>
        </w:rPr>
        <w:t xml:space="preserve"> international sports and motor</w:t>
      </w:r>
      <w:r w:rsidRPr="0063537F">
        <w:rPr>
          <w:sz w:val="21"/>
          <w:szCs w:val="21"/>
        </w:rPr>
        <w:t xml:space="preserve">sport in a variety of ways. These include numerous football sponsorships, such as in the UEFA Europa League, at the Spanish record champions' league winner Real Madrid, or at other international top clubs such as Borussia Dortmund (Germany), AS Monaco (France) or SSC Naples (Italy). The company's motorsport commitment is also widely diversified. For example, partnerships are maintained with the DTM, the 24-H-Series powered by Hankook, Formula Renault Euroseries or the women's </w:t>
      </w:r>
      <w:r w:rsidR="001B4C6E">
        <w:rPr>
          <w:sz w:val="21"/>
          <w:szCs w:val="21"/>
        </w:rPr>
        <w:t>W-Series.</w:t>
      </w:r>
    </w:p>
    <w:p w14:paraId="7135151F" w14:textId="77777777" w:rsidR="002378CA" w:rsidRDefault="002378CA" w:rsidP="002378CA">
      <w:pPr>
        <w:spacing w:line="276" w:lineRule="auto"/>
        <w:rPr>
          <w:sz w:val="21"/>
          <w:szCs w:val="21"/>
        </w:rPr>
      </w:pPr>
    </w:p>
    <w:p w14:paraId="3E8EA408" w14:textId="032AE75A" w:rsidR="004D28DD" w:rsidRDefault="002378CA" w:rsidP="001B4C6E">
      <w:pPr>
        <w:spacing w:line="276" w:lineRule="auto"/>
        <w:jc w:val="center"/>
        <w:rPr>
          <w:sz w:val="21"/>
          <w:szCs w:val="21"/>
        </w:rPr>
      </w:pPr>
      <w:r>
        <w:rPr>
          <w:sz w:val="21"/>
          <w:szCs w:val="21"/>
        </w:rPr>
        <w:t>###</w:t>
      </w:r>
    </w:p>
    <w:p w14:paraId="1FFA1361" w14:textId="77777777" w:rsidR="004D28DD" w:rsidRDefault="004D28DD">
      <w:pPr>
        <w:widowControl/>
        <w:suppressAutoHyphens w:val="0"/>
        <w:jc w:val="left"/>
        <w:rPr>
          <w:sz w:val="21"/>
          <w:szCs w:val="21"/>
        </w:rPr>
      </w:pPr>
      <w:r>
        <w:rPr>
          <w:sz w:val="21"/>
          <w:szCs w:val="21"/>
        </w:rPr>
        <w:br w:type="page"/>
      </w:r>
    </w:p>
    <w:p w14:paraId="4B7FDC15" w14:textId="77777777" w:rsidR="001B4C6E" w:rsidRDefault="001B4C6E" w:rsidP="001B4C6E">
      <w:pPr>
        <w:spacing w:line="276" w:lineRule="auto"/>
        <w:jc w:val="center"/>
        <w:rPr>
          <w:sz w:val="21"/>
          <w:szCs w:val="21"/>
        </w:rPr>
      </w:pPr>
    </w:p>
    <w:p w14:paraId="5119A887" w14:textId="77777777" w:rsidR="004D28DD" w:rsidRDefault="004D28DD" w:rsidP="004D28DD">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606318D6" w14:textId="77777777" w:rsidR="004D28DD" w:rsidRDefault="004D28DD" w:rsidP="004D28DD">
      <w:pPr>
        <w:widowControl/>
        <w:spacing w:line="240" w:lineRule="exact"/>
        <w:ind w:rightChars="197" w:right="394"/>
        <w:rPr>
          <w:rFonts w:eastAsia="Calibri"/>
          <w:b/>
          <w:bCs/>
          <w:sz w:val="21"/>
          <w:szCs w:val="21"/>
          <w:lang w:eastAsia="de-DE"/>
        </w:rPr>
      </w:pPr>
    </w:p>
    <w:p w14:paraId="54BCA2C2" w14:textId="77777777" w:rsidR="004D28DD" w:rsidRDefault="004D28DD" w:rsidP="004D28DD">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63BCBE39" w14:textId="77777777" w:rsidR="004D28DD" w:rsidRDefault="004D28DD" w:rsidP="004D28DD">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5ADA7110" w14:textId="77777777" w:rsidR="004D28DD" w:rsidRDefault="004D28DD" w:rsidP="004D28DD">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09306349" w14:textId="77777777" w:rsidR="004D28DD" w:rsidRDefault="004D28DD" w:rsidP="004D28DD">
      <w:pPr>
        <w:widowControl/>
        <w:spacing w:line="240" w:lineRule="exact"/>
        <w:ind w:left="708" w:rightChars="197" w:right="394"/>
        <w:rPr>
          <w:rFonts w:eastAsia="Calibri"/>
          <w:sz w:val="21"/>
          <w:szCs w:val="21"/>
          <w:lang w:eastAsia="de-DE"/>
        </w:rPr>
      </w:pPr>
    </w:p>
    <w:p w14:paraId="205D8D49" w14:textId="77777777" w:rsidR="004D28DD" w:rsidRDefault="004D28DD" w:rsidP="004D28DD">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sidRPr="006A36AB">
          <w:rPr>
            <w:rStyle w:val="Hyperlink"/>
            <w:rFonts w:eastAsia="Calibri"/>
            <w:sz w:val="21"/>
            <w:lang w:eastAsia="de-DE"/>
          </w:rPr>
          <w:t>www.hankooktire.com</w:t>
        </w:r>
      </w:hyperlink>
    </w:p>
    <w:p w14:paraId="4001F1FA" w14:textId="77777777" w:rsidR="004D28DD" w:rsidRPr="009F3249" w:rsidRDefault="004D28DD" w:rsidP="004D28DD">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D28DD" w:rsidRPr="00C06E0E" w14:paraId="690FE333" w14:textId="77777777" w:rsidTr="00860908">
        <w:tc>
          <w:tcPr>
            <w:tcW w:w="9437" w:type="dxa"/>
            <w:gridSpan w:val="4"/>
            <w:shd w:val="clear" w:color="auto" w:fill="F2F2F2"/>
          </w:tcPr>
          <w:p w14:paraId="25ACD019" w14:textId="77777777" w:rsidR="004D28DD" w:rsidRPr="00B73137" w:rsidRDefault="004D28DD" w:rsidP="00860908">
            <w:pPr>
              <w:spacing w:line="320" w:lineRule="exact"/>
              <w:rPr>
                <w:b/>
                <w:bCs/>
                <w:sz w:val="21"/>
                <w:szCs w:val="21"/>
                <w:u w:val="single"/>
                <w:lang w:val="fr-FR"/>
              </w:rPr>
            </w:pPr>
            <w:r w:rsidRPr="00B73137">
              <w:rPr>
                <w:b/>
                <w:bCs/>
                <w:sz w:val="21"/>
                <w:szCs w:val="21"/>
                <w:u w:val="single"/>
                <w:lang w:val="fr-FR"/>
              </w:rPr>
              <w:t>Contact:</w:t>
            </w:r>
          </w:p>
          <w:p w14:paraId="71B82579" w14:textId="77777777" w:rsidR="004D28DD" w:rsidRPr="00C06E0E" w:rsidRDefault="004D28DD" w:rsidP="00860908">
            <w:pPr>
              <w:spacing w:line="320" w:lineRule="exact"/>
              <w:rPr>
                <w:sz w:val="16"/>
                <w:szCs w:val="16"/>
              </w:rPr>
            </w:pPr>
            <w:r w:rsidRPr="00B73137">
              <w:rPr>
                <w:b/>
                <w:bCs/>
                <w:sz w:val="16"/>
                <w:szCs w:val="16"/>
                <w:lang w:val="fr-FR"/>
              </w:rPr>
              <w:t xml:space="preserve">Hankook Tire Europe GmbH | </w:t>
            </w:r>
            <w:r w:rsidRPr="00B73137">
              <w:rPr>
                <w:bCs/>
                <w:sz w:val="16"/>
                <w:szCs w:val="16"/>
                <w:lang w:val="fr-FR"/>
              </w:rPr>
              <w:t>Corporate Communications Europe/CIS</w:t>
            </w:r>
            <w:r w:rsidRPr="00B73137">
              <w:rPr>
                <w:b/>
                <w:bCs/>
                <w:sz w:val="16"/>
                <w:szCs w:val="16"/>
                <w:lang w:val="fr-FR"/>
              </w:rPr>
              <w:t xml:space="preserve"> | </w:t>
            </w:r>
            <w:r w:rsidRPr="00B73137">
              <w:rPr>
                <w:sz w:val="16"/>
                <w:szCs w:val="16"/>
                <w:lang w:val="fr-FR"/>
              </w:rPr>
              <w:t xml:space="preserve">Siemensstr.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14:paraId="40827D5B" w14:textId="77777777" w:rsidR="004D28DD" w:rsidRPr="00C06E0E" w:rsidRDefault="004D28DD" w:rsidP="00860908">
            <w:pPr>
              <w:spacing w:line="200" w:lineRule="exact"/>
              <w:rPr>
                <w:sz w:val="21"/>
                <w:szCs w:val="21"/>
                <w:u w:val="single"/>
              </w:rPr>
            </w:pPr>
          </w:p>
        </w:tc>
      </w:tr>
      <w:tr w:rsidR="004D28DD" w:rsidRPr="001E58BC" w14:paraId="73960AE0" w14:textId="77777777" w:rsidTr="00860908">
        <w:tc>
          <w:tcPr>
            <w:tcW w:w="2359" w:type="dxa"/>
            <w:shd w:val="clear" w:color="auto" w:fill="F2F2F2"/>
          </w:tcPr>
          <w:p w14:paraId="218BFEE2" w14:textId="77777777" w:rsidR="004D28DD" w:rsidRPr="00C06E0E" w:rsidRDefault="004D28DD" w:rsidP="00860908">
            <w:pPr>
              <w:spacing w:line="200" w:lineRule="exact"/>
              <w:rPr>
                <w:b/>
                <w:snapToGrid w:val="0"/>
                <w:sz w:val="16"/>
                <w:szCs w:val="16"/>
              </w:rPr>
            </w:pPr>
            <w:r w:rsidRPr="00C06E0E">
              <w:rPr>
                <w:b/>
                <w:snapToGrid w:val="0"/>
                <w:sz w:val="16"/>
                <w:szCs w:val="16"/>
              </w:rPr>
              <w:t>Felix Kinzer</w:t>
            </w:r>
          </w:p>
          <w:p w14:paraId="12BDF866" w14:textId="77777777" w:rsidR="004D28DD" w:rsidRPr="00C06E0E" w:rsidRDefault="004D28DD" w:rsidP="00860908">
            <w:pPr>
              <w:spacing w:line="200" w:lineRule="exact"/>
              <w:rPr>
                <w:snapToGrid w:val="0"/>
                <w:sz w:val="16"/>
                <w:szCs w:val="16"/>
              </w:rPr>
            </w:pPr>
            <w:r w:rsidRPr="00C06E0E">
              <w:rPr>
                <w:snapToGrid w:val="0"/>
                <w:sz w:val="16"/>
                <w:szCs w:val="16"/>
              </w:rPr>
              <w:t>Director</w:t>
            </w:r>
          </w:p>
          <w:p w14:paraId="1CEF21CC" w14:textId="77777777" w:rsidR="004D28DD" w:rsidRDefault="004D28DD" w:rsidP="00860908">
            <w:pPr>
              <w:spacing w:line="200" w:lineRule="exact"/>
              <w:rPr>
                <w:snapToGrid w:val="0"/>
                <w:sz w:val="16"/>
                <w:szCs w:val="16"/>
              </w:rPr>
            </w:pPr>
            <w:r>
              <w:rPr>
                <w:snapToGrid w:val="0"/>
                <w:sz w:val="16"/>
                <w:szCs w:val="16"/>
              </w:rPr>
              <w:t>t</w:t>
            </w:r>
            <w:r w:rsidRPr="00C06E0E">
              <w:rPr>
                <w:snapToGrid w:val="0"/>
                <w:sz w:val="16"/>
                <w:szCs w:val="16"/>
              </w:rPr>
              <w:t>el.: +49 (0) 61 02 8149 – 170</w:t>
            </w:r>
          </w:p>
          <w:p w14:paraId="1CF04031" w14:textId="77777777" w:rsidR="004D28DD" w:rsidRDefault="001E58BC" w:rsidP="00860908">
            <w:pPr>
              <w:rPr>
                <w:snapToGrid w:val="0"/>
                <w:sz w:val="16"/>
                <w:szCs w:val="16"/>
              </w:rPr>
            </w:pPr>
            <w:hyperlink r:id="rId10">
              <w:r w:rsidR="004D28DD">
                <w:rPr>
                  <w:rStyle w:val="Hyperlink"/>
                  <w:snapToGrid w:val="0"/>
                  <w:sz w:val="16"/>
                </w:rPr>
                <w:t>f.kinzer@hankookreifen.de</w:t>
              </w:r>
            </w:hyperlink>
          </w:p>
          <w:p w14:paraId="47DB4A4D" w14:textId="77777777" w:rsidR="004D28DD" w:rsidRPr="00817BA9" w:rsidRDefault="004D28DD" w:rsidP="00860908">
            <w:pPr>
              <w:spacing w:line="200" w:lineRule="exact"/>
              <w:rPr>
                <w:snapToGrid w:val="0"/>
                <w:sz w:val="16"/>
                <w:szCs w:val="16"/>
              </w:rPr>
            </w:pPr>
          </w:p>
        </w:tc>
        <w:tc>
          <w:tcPr>
            <w:tcW w:w="2359" w:type="dxa"/>
            <w:shd w:val="clear" w:color="auto" w:fill="F2F2F2"/>
          </w:tcPr>
          <w:p w14:paraId="21780D02" w14:textId="77777777" w:rsidR="001E58BC" w:rsidRPr="00B73137" w:rsidRDefault="001E58BC" w:rsidP="001E58BC">
            <w:pPr>
              <w:spacing w:line="200" w:lineRule="exact"/>
              <w:rPr>
                <w:b/>
                <w:sz w:val="16"/>
                <w:szCs w:val="16"/>
                <w:lang w:val="fr-FR"/>
              </w:rPr>
            </w:pPr>
            <w:r>
              <w:rPr>
                <w:b/>
                <w:sz w:val="16"/>
                <w:szCs w:val="16"/>
                <w:lang w:val="fr-FR"/>
              </w:rPr>
              <w:t>Yara Willems</w:t>
            </w:r>
          </w:p>
          <w:p w14:paraId="1597C678" w14:textId="4346939A" w:rsidR="001E58BC" w:rsidRPr="00B73137" w:rsidRDefault="001E58BC" w:rsidP="001E58BC">
            <w:pPr>
              <w:spacing w:line="200" w:lineRule="exact"/>
              <w:rPr>
                <w:sz w:val="16"/>
                <w:szCs w:val="16"/>
                <w:lang w:val="fr-FR"/>
              </w:rPr>
            </w:pPr>
            <w:r>
              <w:rPr>
                <w:sz w:val="16"/>
                <w:szCs w:val="16"/>
                <w:lang w:val="fr-FR"/>
              </w:rPr>
              <w:t>P</w:t>
            </w:r>
            <w:r>
              <w:rPr>
                <w:sz w:val="16"/>
                <w:szCs w:val="16"/>
                <w:lang w:val="fr-FR"/>
              </w:rPr>
              <w:t>R Specialist</w:t>
            </w:r>
            <w:bookmarkStart w:id="0" w:name="_GoBack"/>
            <w:bookmarkEnd w:id="0"/>
          </w:p>
          <w:p w14:paraId="7AA59AAB" w14:textId="77777777" w:rsidR="001E58BC" w:rsidRPr="00B73137" w:rsidRDefault="001E58BC" w:rsidP="001E58BC">
            <w:pPr>
              <w:spacing w:line="200" w:lineRule="exact"/>
              <w:rPr>
                <w:snapToGrid w:val="0"/>
                <w:sz w:val="16"/>
                <w:szCs w:val="16"/>
                <w:lang w:val="fr-FR"/>
              </w:rPr>
            </w:pPr>
            <w:r w:rsidRPr="00B73137">
              <w:rPr>
                <w:snapToGrid w:val="0"/>
                <w:sz w:val="16"/>
                <w:szCs w:val="16"/>
                <w:lang w:val="fr-FR"/>
              </w:rPr>
              <w:t>tel.: +49 (0) 6102 8149 – 17</w:t>
            </w:r>
            <w:r>
              <w:rPr>
                <w:snapToGrid w:val="0"/>
                <w:sz w:val="16"/>
                <w:szCs w:val="16"/>
                <w:lang w:val="fr-FR"/>
              </w:rPr>
              <w:t>2</w:t>
            </w:r>
          </w:p>
          <w:p w14:paraId="63DB64DD" w14:textId="3E2B915A" w:rsidR="004D28DD" w:rsidRPr="00817BA9" w:rsidRDefault="001E58BC" w:rsidP="001E58BC">
            <w:pPr>
              <w:spacing w:line="200" w:lineRule="exact"/>
              <w:rPr>
                <w:color w:val="0070C0"/>
                <w:sz w:val="21"/>
                <w:szCs w:val="21"/>
                <w:lang w:val="de-DE"/>
              </w:rPr>
            </w:pPr>
            <w:hyperlink r:id="rId11" w:history="1">
              <w:r w:rsidRPr="00AE7694">
                <w:rPr>
                  <w:rStyle w:val="Hyperlink"/>
                  <w:snapToGrid w:val="0"/>
                  <w:sz w:val="16"/>
                  <w:szCs w:val="16"/>
                  <w:lang w:val="fr-FR"/>
                </w:rPr>
                <w:t>y.willems@hankookreifen.de</w:t>
              </w:r>
            </w:hyperlink>
          </w:p>
        </w:tc>
        <w:tc>
          <w:tcPr>
            <w:tcW w:w="2359" w:type="dxa"/>
            <w:shd w:val="clear" w:color="auto" w:fill="F2F2F2"/>
          </w:tcPr>
          <w:p w14:paraId="2E7058B5" w14:textId="2873EDA8" w:rsidR="004D28DD" w:rsidRPr="001E58BC" w:rsidRDefault="004D28DD" w:rsidP="00860908">
            <w:pPr>
              <w:spacing w:line="200" w:lineRule="exact"/>
              <w:rPr>
                <w:sz w:val="21"/>
                <w:szCs w:val="21"/>
                <w:lang w:val="de-DE"/>
              </w:rPr>
            </w:pPr>
          </w:p>
        </w:tc>
        <w:tc>
          <w:tcPr>
            <w:tcW w:w="2360" w:type="dxa"/>
            <w:shd w:val="clear" w:color="auto" w:fill="F2F2F2"/>
          </w:tcPr>
          <w:p w14:paraId="2707DC2A" w14:textId="77777777" w:rsidR="004D28DD" w:rsidRPr="001E58BC" w:rsidRDefault="004D28DD" w:rsidP="00860908">
            <w:pPr>
              <w:spacing w:line="200" w:lineRule="exact"/>
              <w:rPr>
                <w:sz w:val="21"/>
                <w:szCs w:val="21"/>
                <w:lang w:val="de-DE"/>
              </w:rPr>
            </w:pPr>
          </w:p>
        </w:tc>
      </w:tr>
    </w:tbl>
    <w:p w14:paraId="5E2C287D" w14:textId="77777777" w:rsidR="004D28DD" w:rsidRPr="005C1224" w:rsidRDefault="004D28DD" w:rsidP="004D28DD">
      <w:pPr>
        <w:rPr>
          <w:lang w:val="fr-FR"/>
        </w:rPr>
      </w:pPr>
    </w:p>
    <w:p w14:paraId="5F1A19A7" w14:textId="77777777" w:rsidR="004D28DD" w:rsidRPr="001E58BC" w:rsidRDefault="004D28DD" w:rsidP="004D28DD">
      <w:pPr>
        <w:pStyle w:val="Listenabsatz"/>
        <w:widowControl/>
        <w:suppressAutoHyphens w:val="0"/>
        <w:jc w:val="left"/>
        <w:rPr>
          <w:rFonts w:ascii="Arial" w:hAnsi="Arial" w:cs="Arial"/>
          <w:snapToGrid w:val="0"/>
          <w:sz w:val="18"/>
          <w:szCs w:val="18"/>
          <w:u w:val="single"/>
          <w:lang w:val="de-DE"/>
        </w:rPr>
      </w:pPr>
    </w:p>
    <w:p w14:paraId="2001481F" w14:textId="77777777" w:rsidR="001B4C6E" w:rsidRPr="001E58BC" w:rsidRDefault="001B4C6E" w:rsidP="002378CA">
      <w:pPr>
        <w:spacing w:line="276" w:lineRule="auto"/>
        <w:jc w:val="center"/>
        <w:rPr>
          <w:sz w:val="21"/>
          <w:szCs w:val="21"/>
          <w:lang w:val="de-DE"/>
        </w:rPr>
      </w:pPr>
    </w:p>
    <w:sectPr w:rsidR="001B4C6E" w:rsidRPr="001E58BC"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4778" w14:textId="77777777" w:rsidR="00447C40" w:rsidRDefault="00447C40">
      <w:r>
        <w:separator/>
      </w:r>
    </w:p>
  </w:endnote>
  <w:endnote w:type="continuationSeparator" w:id="0">
    <w:p w14:paraId="04249B30" w14:textId="77777777" w:rsidR="00447C40" w:rsidRDefault="0044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3E0F" w14:textId="77777777" w:rsidR="00447C40" w:rsidRDefault="00447C40">
      <w:r>
        <w:separator/>
      </w:r>
    </w:p>
  </w:footnote>
  <w:footnote w:type="continuationSeparator" w:id="0">
    <w:p w14:paraId="5A6B897C" w14:textId="77777777" w:rsidR="00447C40" w:rsidRDefault="0044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39E0" w14:textId="77777777" w:rsidR="007554BA" w:rsidRDefault="00CB3BAC">
    <w:pPr>
      <w:pStyle w:val="Kopfzeile"/>
    </w:pPr>
    <w:r>
      <w:rPr>
        <w:rFonts w:ascii="Arial" w:hAnsi="Arial" w:cs="Arial"/>
        <w:noProof/>
        <w:lang w:bidi="ar-SA"/>
      </w:rPr>
      <w:drawing>
        <wp:anchor distT="0" distB="0" distL="114300" distR="114300" simplePos="0" relativeHeight="251659264" behindDoc="1" locked="0" layoutInCell="1" allowOverlap="1" wp14:anchorId="366A78EA" wp14:editId="2DAD6746">
          <wp:simplePos x="0" y="0"/>
          <wp:positionH relativeFrom="column">
            <wp:posOffset>-714375</wp:posOffset>
          </wp:positionH>
          <wp:positionV relativeFrom="paragraph">
            <wp:posOffset>-534035</wp:posOffset>
          </wp:positionV>
          <wp:extent cx="7560000" cy="1189143"/>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9E"/>
    <w:rsid w:val="00005C7D"/>
    <w:rsid w:val="0001148C"/>
    <w:rsid w:val="00015B91"/>
    <w:rsid w:val="000210E7"/>
    <w:rsid w:val="000332FD"/>
    <w:rsid w:val="00037F89"/>
    <w:rsid w:val="00042B26"/>
    <w:rsid w:val="000434D1"/>
    <w:rsid w:val="00046E26"/>
    <w:rsid w:val="000707C2"/>
    <w:rsid w:val="0008133E"/>
    <w:rsid w:val="000B01AA"/>
    <w:rsid w:val="000B78B2"/>
    <w:rsid w:val="000B7F76"/>
    <w:rsid w:val="000C38D5"/>
    <w:rsid w:val="000D0075"/>
    <w:rsid w:val="000E504D"/>
    <w:rsid w:val="000E5B09"/>
    <w:rsid w:val="000F383B"/>
    <w:rsid w:val="000F6C5B"/>
    <w:rsid w:val="000F7052"/>
    <w:rsid w:val="000F728A"/>
    <w:rsid w:val="0011511D"/>
    <w:rsid w:val="00132F98"/>
    <w:rsid w:val="00140B5F"/>
    <w:rsid w:val="00145950"/>
    <w:rsid w:val="00147EB6"/>
    <w:rsid w:val="00161955"/>
    <w:rsid w:val="00163920"/>
    <w:rsid w:val="00174A7D"/>
    <w:rsid w:val="00174AC5"/>
    <w:rsid w:val="001824F2"/>
    <w:rsid w:val="00186210"/>
    <w:rsid w:val="0019686F"/>
    <w:rsid w:val="001B4C6E"/>
    <w:rsid w:val="001C306C"/>
    <w:rsid w:val="001C50A7"/>
    <w:rsid w:val="001D1A33"/>
    <w:rsid w:val="001D65A4"/>
    <w:rsid w:val="001E1CA4"/>
    <w:rsid w:val="001E393A"/>
    <w:rsid w:val="001E5860"/>
    <w:rsid w:val="001E58BC"/>
    <w:rsid w:val="001E68CD"/>
    <w:rsid w:val="001F09EE"/>
    <w:rsid w:val="001F2CE5"/>
    <w:rsid w:val="0021380A"/>
    <w:rsid w:val="00217822"/>
    <w:rsid w:val="002378CA"/>
    <w:rsid w:val="00242941"/>
    <w:rsid w:val="00253B1B"/>
    <w:rsid w:val="002643E7"/>
    <w:rsid w:val="00264A09"/>
    <w:rsid w:val="00276D86"/>
    <w:rsid w:val="002821C3"/>
    <w:rsid w:val="00286C34"/>
    <w:rsid w:val="002935DB"/>
    <w:rsid w:val="002950E1"/>
    <w:rsid w:val="002A6165"/>
    <w:rsid w:val="002A682B"/>
    <w:rsid w:val="002A69FD"/>
    <w:rsid w:val="002C7CC7"/>
    <w:rsid w:val="002D644E"/>
    <w:rsid w:val="002E4D2B"/>
    <w:rsid w:val="00310D49"/>
    <w:rsid w:val="003149F7"/>
    <w:rsid w:val="00316C70"/>
    <w:rsid w:val="00322512"/>
    <w:rsid w:val="00330401"/>
    <w:rsid w:val="00332260"/>
    <w:rsid w:val="003322DB"/>
    <w:rsid w:val="00337274"/>
    <w:rsid w:val="003402E0"/>
    <w:rsid w:val="00350F43"/>
    <w:rsid w:val="00351594"/>
    <w:rsid w:val="0035163F"/>
    <w:rsid w:val="0035245F"/>
    <w:rsid w:val="003545E4"/>
    <w:rsid w:val="00355834"/>
    <w:rsid w:val="00362F5D"/>
    <w:rsid w:val="003705E5"/>
    <w:rsid w:val="00382B70"/>
    <w:rsid w:val="003A6919"/>
    <w:rsid w:val="003B36ED"/>
    <w:rsid w:val="003C2C07"/>
    <w:rsid w:val="003C5F06"/>
    <w:rsid w:val="003C6392"/>
    <w:rsid w:val="003C6BA6"/>
    <w:rsid w:val="003D37F2"/>
    <w:rsid w:val="003E52CE"/>
    <w:rsid w:val="003F06CF"/>
    <w:rsid w:val="00413C13"/>
    <w:rsid w:val="00424083"/>
    <w:rsid w:val="004328DE"/>
    <w:rsid w:val="00436330"/>
    <w:rsid w:val="00436B5C"/>
    <w:rsid w:val="004371CC"/>
    <w:rsid w:val="00441CF6"/>
    <w:rsid w:val="00444C13"/>
    <w:rsid w:val="00447C40"/>
    <w:rsid w:val="004505DA"/>
    <w:rsid w:val="00452607"/>
    <w:rsid w:val="004543BF"/>
    <w:rsid w:val="00454798"/>
    <w:rsid w:val="00456D85"/>
    <w:rsid w:val="00457514"/>
    <w:rsid w:val="004640F5"/>
    <w:rsid w:val="004669C0"/>
    <w:rsid w:val="00474807"/>
    <w:rsid w:val="00475B2E"/>
    <w:rsid w:val="004806D6"/>
    <w:rsid w:val="00481CBF"/>
    <w:rsid w:val="0048520D"/>
    <w:rsid w:val="00490ABB"/>
    <w:rsid w:val="00497D50"/>
    <w:rsid w:val="004B4FF9"/>
    <w:rsid w:val="004C0BF7"/>
    <w:rsid w:val="004C59E3"/>
    <w:rsid w:val="004D28DD"/>
    <w:rsid w:val="004E6DC0"/>
    <w:rsid w:val="004F042B"/>
    <w:rsid w:val="004F0513"/>
    <w:rsid w:val="004F0F5C"/>
    <w:rsid w:val="004F4650"/>
    <w:rsid w:val="005131AB"/>
    <w:rsid w:val="0051481D"/>
    <w:rsid w:val="00516754"/>
    <w:rsid w:val="00521642"/>
    <w:rsid w:val="00534087"/>
    <w:rsid w:val="00545866"/>
    <w:rsid w:val="005476DB"/>
    <w:rsid w:val="00552AA7"/>
    <w:rsid w:val="00567291"/>
    <w:rsid w:val="00576299"/>
    <w:rsid w:val="00580D4A"/>
    <w:rsid w:val="005A1096"/>
    <w:rsid w:val="005A1295"/>
    <w:rsid w:val="005C2BC8"/>
    <w:rsid w:val="005E387E"/>
    <w:rsid w:val="005E7787"/>
    <w:rsid w:val="00600B02"/>
    <w:rsid w:val="00622CAB"/>
    <w:rsid w:val="00623E1A"/>
    <w:rsid w:val="0063537F"/>
    <w:rsid w:val="006369D3"/>
    <w:rsid w:val="00641CB9"/>
    <w:rsid w:val="0064744E"/>
    <w:rsid w:val="00655428"/>
    <w:rsid w:val="00656AB1"/>
    <w:rsid w:val="0066590E"/>
    <w:rsid w:val="00666B30"/>
    <w:rsid w:val="00666EE5"/>
    <w:rsid w:val="006828D9"/>
    <w:rsid w:val="00685A72"/>
    <w:rsid w:val="0069018F"/>
    <w:rsid w:val="00694D9B"/>
    <w:rsid w:val="006A0748"/>
    <w:rsid w:val="006A5B18"/>
    <w:rsid w:val="006A6B65"/>
    <w:rsid w:val="006B21DA"/>
    <w:rsid w:val="006B4036"/>
    <w:rsid w:val="006F6A77"/>
    <w:rsid w:val="007038E8"/>
    <w:rsid w:val="007121B6"/>
    <w:rsid w:val="00712A4A"/>
    <w:rsid w:val="00735892"/>
    <w:rsid w:val="007366F3"/>
    <w:rsid w:val="00740E19"/>
    <w:rsid w:val="0074471C"/>
    <w:rsid w:val="00753B81"/>
    <w:rsid w:val="007554BA"/>
    <w:rsid w:val="00756546"/>
    <w:rsid w:val="00763E80"/>
    <w:rsid w:val="00765EB6"/>
    <w:rsid w:val="00770260"/>
    <w:rsid w:val="0077205B"/>
    <w:rsid w:val="00775ECE"/>
    <w:rsid w:val="00784B0F"/>
    <w:rsid w:val="00793B4A"/>
    <w:rsid w:val="00797CEF"/>
    <w:rsid w:val="007A21B7"/>
    <w:rsid w:val="007A27CA"/>
    <w:rsid w:val="007B415E"/>
    <w:rsid w:val="007C4D8D"/>
    <w:rsid w:val="007C7385"/>
    <w:rsid w:val="007D3C03"/>
    <w:rsid w:val="007E6905"/>
    <w:rsid w:val="008012BD"/>
    <w:rsid w:val="00801E26"/>
    <w:rsid w:val="0081615D"/>
    <w:rsid w:val="008333FD"/>
    <w:rsid w:val="00837E51"/>
    <w:rsid w:val="00842F37"/>
    <w:rsid w:val="00843333"/>
    <w:rsid w:val="00854925"/>
    <w:rsid w:val="00857EBB"/>
    <w:rsid w:val="008923C0"/>
    <w:rsid w:val="00892C20"/>
    <w:rsid w:val="00895E2C"/>
    <w:rsid w:val="008A0079"/>
    <w:rsid w:val="008A210A"/>
    <w:rsid w:val="008A296E"/>
    <w:rsid w:val="008B4556"/>
    <w:rsid w:val="008B622D"/>
    <w:rsid w:val="008C2C59"/>
    <w:rsid w:val="008E0414"/>
    <w:rsid w:val="008F5EFB"/>
    <w:rsid w:val="008F65E3"/>
    <w:rsid w:val="00901E8D"/>
    <w:rsid w:val="009025B6"/>
    <w:rsid w:val="0090629F"/>
    <w:rsid w:val="009077AF"/>
    <w:rsid w:val="00910720"/>
    <w:rsid w:val="00916047"/>
    <w:rsid w:val="00933EB6"/>
    <w:rsid w:val="00945BA0"/>
    <w:rsid w:val="0094731B"/>
    <w:rsid w:val="00973F85"/>
    <w:rsid w:val="00974B91"/>
    <w:rsid w:val="00984D92"/>
    <w:rsid w:val="00984D95"/>
    <w:rsid w:val="00986E83"/>
    <w:rsid w:val="0099181A"/>
    <w:rsid w:val="00993A31"/>
    <w:rsid w:val="0099742E"/>
    <w:rsid w:val="009B1D17"/>
    <w:rsid w:val="009B3220"/>
    <w:rsid w:val="009C7AF4"/>
    <w:rsid w:val="009D5008"/>
    <w:rsid w:val="00A23B40"/>
    <w:rsid w:val="00A30159"/>
    <w:rsid w:val="00A4791D"/>
    <w:rsid w:val="00A51963"/>
    <w:rsid w:val="00A54EB3"/>
    <w:rsid w:val="00A5574B"/>
    <w:rsid w:val="00A6628F"/>
    <w:rsid w:val="00A669C4"/>
    <w:rsid w:val="00A71607"/>
    <w:rsid w:val="00A723E2"/>
    <w:rsid w:val="00A81412"/>
    <w:rsid w:val="00A9664A"/>
    <w:rsid w:val="00A97D70"/>
    <w:rsid w:val="00AA18A2"/>
    <w:rsid w:val="00AA5544"/>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4608B"/>
    <w:rsid w:val="00B50EC7"/>
    <w:rsid w:val="00B535FA"/>
    <w:rsid w:val="00B5652E"/>
    <w:rsid w:val="00B61BE4"/>
    <w:rsid w:val="00B719ED"/>
    <w:rsid w:val="00B73503"/>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27351"/>
    <w:rsid w:val="00C327FA"/>
    <w:rsid w:val="00C50A04"/>
    <w:rsid w:val="00C55608"/>
    <w:rsid w:val="00C60ED1"/>
    <w:rsid w:val="00C64052"/>
    <w:rsid w:val="00C662B0"/>
    <w:rsid w:val="00C67962"/>
    <w:rsid w:val="00C72559"/>
    <w:rsid w:val="00C75029"/>
    <w:rsid w:val="00C76CF3"/>
    <w:rsid w:val="00C8376D"/>
    <w:rsid w:val="00C904EC"/>
    <w:rsid w:val="00CA0792"/>
    <w:rsid w:val="00CA7290"/>
    <w:rsid w:val="00CB3BAC"/>
    <w:rsid w:val="00CC1886"/>
    <w:rsid w:val="00CC4C4A"/>
    <w:rsid w:val="00CD47A6"/>
    <w:rsid w:val="00CD49E6"/>
    <w:rsid w:val="00CE1920"/>
    <w:rsid w:val="00CE3116"/>
    <w:rsid w:val="00CE77F7"/>
    <w:rsid w:val="00CF0BEA"/>
    <w:rsid w:val="00CF27FE"/>
    <w:rsid w:val="00CF3D78"/>
    <w:rsid w:val="00D06239"/>
    <w:rsid w:val="00D06F56"/>
    <w:rsid w:val="00D06F63"/>
    <w:rsid w:val="00D12FE7"/>
    <w:rsid w:val="00D41067"/>
    <w:rsid w:val="00D44EF8"/>
    <w:rsid w:val="00D5594D"/>
    <w:rsid w:val="00D65D77"/>
    <w:rsid w:val="00D82C1C"/>
    <w:rsid w:val="00D86271"/>
    <w:rsid w:val="00D91C79"/>
    <w:rsid w:val="00D9534C"/>
    <w:rsid w:val="00DA2AED"/>
    <w:rsid w:val="00DB3903"/>
    <w:rsid w:val="00DB7DC8"/>
    <w:rsid w:val="00DC6A2D"/>
    <w:rsid w:val="00DD3291"/>
    <w:rsid w:val="00DD4DE4"/>
    <w:rsid w:val="00DE350E"/>
    <w:rsid w:val="00DE46EE"/>
    <w:rsid w:val="00DE67CB"/>
    <w:rsid w:val="00DF1814"/>
    <w:rsid w:val="00E34CF3"/>
    <w:rsid w:val="00E35F7C"/>
    <w:rsid w:val="00E36A48"/>
    <w:rsid w:val="00E37944"/>
    <w:rsid w:val="00E427BE"/>
    <w:rsid w:val="00E42E29"/>
    <w:rsid w:val="00E439B0"/>
    <w:rsid w:val="00E52A5A"/>
    <w:rsid w:val="00E543B5"/>
    <w:rsid w:val="00E6675C"/>
    <w:rsid w:val="00E7463C"/>
    <w:rsid w:val="00E85534"/>
    <w:rsid w:val="00E94C4A"/>
    <w:rsid w:val="00EA089F"/>
    <w:rsid w:val="00EB1C45"/>
    <w:rsid w:val="00EB504E"/>
    <w:rsid w:val="00ED4CA1"/>
    <w:rsid w:val="00EE06D1"/>
    <w:rsid w:val="00EE0A19"/>
    <w:rsid w:val="00EF4F15"/>
    <w:rsid w:val="00F00E85"/>
    <w:rsid w:val="00F02244"/>
    <w:rsid w:val="00F07D00"/>
    <w:rsid w:val="00F15548"/>
    <w:rsid w:val="00F15E20"/>
    <w:rsid w:val="00F16583"/>
    <w:rsid w:val="00F22A9E"/>
    <w:rsid w:val="00F30EF2"/>
    <w:rsid w:val="00F350F2"/>
    <w:rsid w:val="00F40863"/>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59467E"/>
  <w15:docId w15:val="{68D68C58-DED6-40A0-8F59-77B408D2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2670">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2953-0F1C-4061-8531-084F3CF5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날 짜</vt:lpstr>
      <vt:lpstr>날 짜</vt:lpstr>
      <vt:lpstr>날 짜</vt:lpstr>
    </vt:vector>
  </TitlesOfParts>
  <Company>Microsoft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14</cp:revision>
  <cp:lastPrinted>2019-09-05T15:38:00Z</cp:lastPrinted>
  <dcterms:created xsi:type="dcterms:W3CDTF">2019-09-05T14:30:00Z</dcterms:created>
  <dcterms:modified xsi:type="dcterms:W3CDTF">2019-09-06T12:31:00Z</dcterms:modified>
  <dc:language>de-DE</dc:language>
</cp:coreProperties>
</file>