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01" w:rsidRDefault="00503301">
      <w:pPr>
        <w:tabs>
          <w:tab w:val="left" w:pos="142"/>
        </w:tabs>
        <w:spacing w:line="400" w:lineRule="auto"/>
        <w:jc w:val="center"/>
        <w:rPr>
          <w:rFonts w:ascii="Helvetica Neue" w:eastAsia="Helvetica Neue" w:hAnsi="Helvetica Neue" w:cs="Helvetica Neue"/>
          <w:b/>
          <w:color w:val="FF6600"/>
          <w:sz w:val="32"/>
          <w:szCs w:val="32"/>
        </w:rPr>
      </w:pPr>
    </w:p>
    <w:p w:rsidR="00503301" w:rsidRDefault="00EB59B6" w:rsidP="00EB59B6">
      <w:pPr>
        <w:tabs>
          <w:tab w:val="left" w:pos="142"/>
        </w:tabs>
        <w:spacing w:line="276" w:lineRule="auto"/>
        <w:jc w:val="center"/>
        <w:rPr>
          <w:rFonts w:ascii="Helvetica Neue" w:eastAsia="Helvetica Neue" w:hAnsi="Helvetica Neue" w:cs="Helvetica Neue"/>
          <w:b/>
          <w:color w:val="FF66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F6600"/>
          <w:sz w:val="32"/>
          <w:szCs w:val="32"/>
        </w:rPr>
        <w:t>Tehergépkocsi- és autóbusz-abroncsok 2019-es éve a Hankook-kal</w:t>
      </w:r>
    </w:p>
    <w:p w:rsidR="00503301" w:rsidRDefault="005033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b/>
          <w:color w:val="FF6600"/>
          <w:sz w:val="32"/>
          <w:szCs w:val="32"/>
        </w:rPr>
      </w:pPr>
    </w:p>
    <w:p w:rsidR="00503301" w:rsidRDefault="00EB59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A Hankook abroncsgyár 2019-ben ismét számos vásáron és rendezvényen képviselteti magát a tehergépkocsik és autóbuszok ágazatában. A Hankook az idén többek között a nürburgringi Truck Grand Prix, a birminghami Commercial Vehicle Show, a bologna-i olasz Autopromotec, valamint a müncheni Transport Logistic alkalmával mutatja be tehergépkocsi- és autóbusz-abroncs választékát. Az abroncsgyártó ebben az évben több, mint 15 különböző európai tehergépkocsi- és autóbusz-vásáron, valamint rendezvényen tervezi a megjelenését.</w:t>
      </w:r>
    </w:p>
    <w:p w:rsidR="00503301" w:rsidRDefault="00EB59B6">
      <w:pPr>
        <w:spacing w:line="32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03301" w:rsidRDefault="00AF6E15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F6E15">
        <w:rPr>
          <w:rFonts w:ascii="Times New Roman" w:eastAsia="Times New Roman" w:hAnsi="Times New Roman" w:cs="Times New Roman"/>
          <w:b/>
          <w:i/>
          <w:sz w:val="21"/>
          <w:szCs w:val="21"/>
        </w:rPr>
        <w:t>Németország, Neu-Isenburg, 2019. március 0</w:t>
      </w:r>
      <w:r w:rsidR="00B966F5">
        <w:rPr>
          <w:rFonts w:ascii="Times New Roman" w:eastAsia="Times New Roman" w:hAnsi="Times New Roman" w:cs="Times New Roman"/>
          <w:b/>
          <w:i/>
          <w:sz w:val="21"/>
          <w:szCs w:val="21"/>
        </w:rPr>
        <w:t>6</w:t>
      </w:r>
      <w:bookmarkStart w:id="0" w:name="_GoBack"/>
      <w:bookmarkEnd w:id="0"/>
      <w:r w:rsidR="00EB59B6">
        <w:rPr>
          <w:rFonts w:ascii="Times New Roman" w:eastAsia="Times New Roman" w:hAnsi="Times New Roman" w:cs="Times New Roman"/>
          <w:sz w:val="21"/>
          <w:szCs w:val="21"/>
        </w:rPr>
        <w:t xml:space="preserve"> – A Hankook prémium abroncsgyártó az idei évben is ideális abroncs-megoldásokat mutat be az autóbusz- és tehergépkocsi-abroncs ágazat sokrétű kihívásaira. A vonó és vontatott egységek számára készült első profilokat már az év elején bemutatták az osztrák AutoZum alkalmával Salzburgban, és február végén az olasz Transpotec vásáron, Veronában. Tavasszal folytatódik a rendezvények sorozata a birminghami National Exhibition Centre-ben (NEC) megrendezésre kerülő Commercial Vehicle Show-val, ahol a Hankook az 5-ös csarnokban, az 5B50 vásári standon képviselteti magát április 30. és május 2. között. A következő fontos állomás az Autopromotec lesz Bologna-ban, május 22. és 26. között, a 20-as csarnokban, az A70 standon. Ezen felül a Hankook idén immár ötödször vesz részt az ADAC Truck Grand Prix-n, melyet július 19–21. között rendeznek a Nürburgringen. Az említett vásárokon és rendezvényeken megjelenő termékek csúcsát többek között a vegyes, közúti és terephasználatra egyaránt megfelelő profilok jelentik, melyek a már meglévő Smart Work abroncssorozatot egészítik ki építési területekre megfelelő termékekkel. Mindemellett megjelenik ebben a sorozatban az első autóbusz abroncsmegoldás is, Smart City AU04+ néven, 315/60 R 22.5 méretben, melyet többek között elektromos hajtású városi buszokra szerelnek majd. </w:t>
      </w:r>
    </w:p>
    <w:p w:rsidR="00503301" w:rsidRDefault="00503301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„Tavaly óta tovább bővítettük portfóliónkat az autóbusz- és tehergépkocsi-szegmens számára, idén is örömmel mutatjuk be legújabb fejlesztéseinket vásárlóinknak és standunk látogatóinak. A Hankook ismét tudatosan vonul fel nagy erőkkel az európai piacokra összpontosító rendezvényeken. A Hankook csapat részeként várjuk, hogy személyesen is találkozhassuk flottaügyfeleinkkel és partnereinkkel ezeken a fontos 2019-es rendezvényeken “ – mondta Guy Heywood, a Hankook európai tehergépkocsi- és autóbusz-abroncs üzletágának marketing- és stratégiai igazgatója.</w:t>
      </w:r>
    </w:p>
    <w:p w:rsidR="00503301" w:rsidRDefault="00503301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további európai vásárállomások között szerepel még a Budapesten idén májusban megrendezésre kerülő magyar Bus Expo, a müncheni Transport Logistic június 4–7. között, valamint a francia Solutrans vásár Lyonban, november 19 –23. között. </w:t>
      </w:r>
    </w:p>
    <w:p w:rsidR="00503301" w:rsidRDefault="00503301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Vásárok előzetes áttekintése</w:t>
      </w:r>
    </w:p>
    <w:p w:rsidR="00503301" w:rsidRDefault="00503301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Commercial Vehicle Show, Birmingham, Egyesült Királyság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2019. április 30– május. 2.</w:t>
      </w:r>
    </w:p>
    <w:p w:rsidR="00503301" w:rsidRPr="00AF6E15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F6E15">
        <w:rPr>
          <w:rFonts w:ascii="Times New Roman" w:eastAsia="Times New Roman" w:hAnsi="Times New Roman" w:cs="Times New Roman"/>
          <w:sz w:val="21"/>
          <w:szCs w:val="21"/>
        </w:rPr>
        <w:t>Bus Expo, Budapest, Magyaroroszág</w:t>
      </w:r>
      <w:r w:rsidRPr="00AF6E15">
        <w:rPr>
          <w:rFonts w:ascii="Times New Roman" w:eastAsia="Times New Roman" w:hAnsi="Times New Roman" w:cs="Times New Roman"/>
          <w:sz w:val="21"/>
          <w:szCs w:val="21"/>
        </w:rPr>
        <w:tab/>
      </w:r>
      <w:r w:rsidRPr="00AF6E15">
        <w:rPr>
          <w:rFonts w:ascii="Times New Roman" w:eastAsia="Times New Roman" w:hAnsi="Times New Roman" w:cs="Times New Roman"/>
          <w:sz w:val="21"/>
          <w:szCs w:val="21"/>
        </w:rPr>
        <w:tab/>
      </w:r>
      <w:r w:rsidRPr="00AF6E15">
        <w:rPr>
          <w:rFonts w:ascii="Times New Roman" w:eastAsia="Times New Roman" w:hAnsi="Times New Roman" w:cs="Times New Roman"/>
          <w:sz w:val="21"/>
          <w:szCs w:val="21"/>
        </w:rPr>
        <w:tab/>
      </w:r>
      <w:r w:rsidRPr="00AF6E15">
        <w:rPr>
          <w:rFonts w:ascii="Times New Roman" w:eastAsia="Times New Roman" w:hAnsi="Times New Roman" w:cs="Times New Roman"/>
          <w:sz w:val="21"/>
          <w:szCs w:val="21"/>
        </w:rPr>
        <w:tab/>
        <w:t xml:space="preserve">– </w:t>
      </w:r>
      <w:r w:rsidRPr="00AF6E15">
        <w:rPr>
          <w:rFonts w:ascii="Times New Roman" w:eastAsia="Times New Roman" w:hAnsi="Times New Roman" w:cs="Times New Roman"/>
          <w:sz w:val="21"/>
          <w:szCs w:val="21"/>
        </w:rPr>
        <w:tab/>
        <w:t>2019. május 8.</w:t>
      </w: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F6E15">
        <w:rPr>
          <w:rFonts w:ascii="Times New Roman" w:eastAsia="Times New Roman" w:hAnsi="Times New Roman" w:cs="Times New Roman"/>
          <w:sz w:val="21"/>
          <w:szCs w:val="21"/>
        </w:rPr>
        <w:t>Autopromotec, Bologna, Olaszország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2019. május 22–26.</w:t>
      </w: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Transport Logistic, München, Németország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–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2019. június 4–7.</w:t>
      </w: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>Truck Grand Prix, Nürburgring, Németország</w:t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ab/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ab/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ab/>
        <w:t>–</w:t>
      </w:r>
      <w:r>
        <w:rPr>
          <w:rFonts w:ascii="Times New Roman" w:eastAsia="Times New Roman" w:hAnsi="Times New Roman" w:cs="Times New Roman"/>
          <w:sz w:val="21"/>
          <w:szCs w:val="21"/>
          <w:highlight w:val="yellow"/>
        </w:rPr>
        <w:tab/>
        <w:t>2019</w:t>
      </w:r>
      <w:r>
        <w:rPr>
          <w:rFonts w:ascii="Times New Roman" w:eastAsia="Times New Roman" w:hAnsi="Times New Roman" w:cs="Times New Roman"/>
          <w:sz w:val="21"/>
          <w:szCs w:val="21"/>
        </w:rPr>
        <w:t>. július 19–21.</w:t>
      </w:r>
    </w:p>
    <w:p w:rsidR="00503301" w:rsidRDefault="00EB59B6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1"/>
          <w:szCs w:val="21"/>
        </w:rPr>
        <w:t>Solutrans, Lyon, Franciaország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–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2019. november 19–23.</w:t>
      </w:r>
    </w:p>
    <w:p w:rsidR="00503301" w:rsidRDefault="00503301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03301" w:rsidRDefault="00EB59B6">
      <w:pPr>
        <w:spacing w:line="27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###</w:t>
      </w:r>
    </w:p>
    <w:p w:rsidR="00503301" w:rsidRDefault="00503301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03301" w:rsidRDefault="00503301">
      <w:pPr>
        <w:spacing w:line="276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03301" w:rsidRDefault="00EB59B6">
      <w:pPr>
        <w:widowControl/>
        <w:spacing w:before="120"/>
        <w:ind w:right="39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 Hankook Tire vállalatról</w:t>
      </w:r>
    </w:p>
    <w:p w:rsidR="00503301" w:rsidRDefault="00EB59B6">
      <w:pPr>
        <w:widowControl/>
        <w:spacing w:before="120"/>
        <w:ind w:righ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503301" w:rsidRDefault="00EB59B6">
      <w:pPr>
        <w:widowControl/>
        <w:spacing w:before="120"/>
        <w:ind w:righ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503301" w:rsidRDefault="00EB59B6">
      <w:pPr>
        <w:widowControl/>
        <w:spacing w:before="120"/>
        <w:ind w:righ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503301" w:rsidRDefault="00EB59B6">
      <w:pPr>
        <w:widowControl/>
        <w:spacing w:before="120"/>
        <w:ind w:righ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503301" w:rsidRDefault="00EB59B6">
      <w:pPr>
        <w:widowControl/>
        <w:spacing w:before="120"/>
        <w:ind w:righ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503301" w:rsidRDefault="0050330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03301" w:rsidRDefault="00EB59B6">
      <w:pP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További információ: </w:t>
      </w:r>
      <w:hyperlink r:id="rId6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http://www.hankooktire-mediacenter.com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és </w:t>
      </w:r>
      <w:hyperlink r:id="rId7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www.hankooktire.com</w:t>
        </w:r>
      </w:hyperlink>
    </w:p>
    <w:p w:rsidR="00503301" w:rsidRDefault="00503301">
      <w:pP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</w:p>
    <w:p w:rsidR="00503301" w:rsidRDefault="00EB59B6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Kapcsolat:</w:t>
      </w:r>
    </w:p>
    <w:p w:rsidR="00503301" w:rsidRDefault="00503301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"/>
        <w:tblW w:w="94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53"/>
        <w:gridCol w:w="3118"/>
        <w:gridCol w:w="3166"/>
      </w:tblGrid>
      <w:tr w:rsidR="00503301">
        <w:tc>
          <w:tcPr>
            <w:tcW w:w="9437" w:type="dxa"/>
            <w:gridSpan w:val="3"/>
            <w:shd w:val="clear" w:color="auto" w:fill="F2F2F2"/>
          </w:tcPr>
          <w:p w:rsidR="00503301" w:rsidRDefault="00EB59B6">
            <w:pPr>
              <w:spacing w:line="32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Hankook Tire Magyarország Kft. |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Kommunikációs osztály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2459 Rácalmás, Hankook tér 1.</w:t>
            </w:r>
          </w:p>
          <w:p w:rsidR="00503301" w:rsidRDefault="005033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301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Roy Katalin</w:t>
            </w:r>
          </w:p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kommunikációs vezető</w:t>
            </w:r>
          </w:p>
          <w:p w:rsidR="00503301" w:rsidRDefault="00B966F5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="00EB59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roykatalin@hankooktire.com</w:t>
              </w:r>
            </w:hyperlink>
          </w:p>
          <w:p w:rsidR="00503301" w:rsidRDefault="00503301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Boda Bence</w:t>
            </w:r>
          </w:p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kommunikációs asszisztens</w:t>
            </w:r>
          </w:p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Tel.: +36 25 556 096</w:t>
            </w:r>
          </w:p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bence.boda@hankooktire.com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Pacsirszky Attila</w:t>
            </w:r>
          </w:p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kommunikációs asszisztens</w:t>
            </w:r>
          </w:p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Tel.: +36 25 556 091</w:t>
            </w:r>
          </w:p>
          <w:p w:rsidR="00503301" w:rsidRDefault="00EB59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pacsirszky@hankooktire.com</w:t>
            </w:r>
          </w:p>
        </w:tc>
      </w:tr>
    </w:tbl>
    <w:p w:rsidR="00503301" w:rsidRDefault="00503301">
      <w:pPr>
        <w:rPr>
          <w:sz w:val="21"/>
          <w:szCs w:val="21"/>
        </w:rPr>
      </w:pPr>
    </w:p>
    <w:p w:rsidR="00503301" w:rsidRDefault="00503301">
      <w:pPr>
        <w:spacing w:line="276" w:lineRule="auto"/>
      </w:pPr>
    </w:p>
    <w:sectPr w:rsidR="00503301">
      <w:headerReference w:type="default" r:id="rId9"/>
      <w:pgSz w:w="11906" w:h="16838"/>
      <w:pgMar w:top="1191" w:right="1418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A6" w:rsidRDefault="00EB59B6">
      <w:r>
        <w:separator/>
      </w:r>
    </w:p>
  </w:endnote>
  <w:endnote w:type="continuationSeparator" w:id="0">
    <w:p w:rsidR="005464A6" w:rsidRDefault="00EB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A6" w:rsidRDefault="00EB59B6">
      <w:r>
        <w:separator/>
      </w:r>
    </w:p>
  </w:footnote>
  <w:footnote w:type="continuationSeparator" w:id="0">
    <w:p w:rsidR="005464A6" w:rsidRDefault="00EB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01" w:rsidRDefault="00EB59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-470534</wp:posOffset>
          </wp:positionH>
          <wp:positionV relativeFrom="paragraph">
            <wp:posOffset>-364489</wp:posOffset>
          </wp:positionV>
          <wp:extent cx="6839585" cy="990600"/>
          <wp:effectExtent l="0" t="0" r="0" b="0"/>
          <wp:wrapSquare wrapText="bothSides" distT="0" distB="0" distL="114300" distR="114300"/>
          <wp:docPr id="1" name="image1.jpg" descr="Z:\CMT\Communication\press\2018\press release\Boilerplate\LEGÚJABB\HU_Press_Banner\2018_HK_HU_letterhead_banner_2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CMT\Communication\press\2018\press release\Boilerplate\LEGÚJABB\HU_Press_Banner\2018_HK_HU_letterhead_banner_2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58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301"/>
    <w:rsid w:val="00503301"/>
    <w:rsid w:val="005464A6"/>
    <w:rsid w:val="00AF6E15"/>
    <w:rsid w:val="00B966F5"/>
    <w:rsid w:val="00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8D85"/>
  <w15:docId w15:val="{95A61E5B-7257-4327-A31B-D3A4B972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tang" w:eastAsia="Batang" w:hAnsi="Batang" w:cs="Batang"/>
        <w:lang w:val="hu-HU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katalin@hankookti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nkooktire-e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-mediacent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Lubitz</cp:lastModifiedBy>
  <cp:revision>4</cp:revision>
  <dcterms:created xsi:type="dcterms:W3CDTF">2019-03-05T12:46:00Z</dcterms:created>
  <dcterms:modified xsi:type="dcterms:W3CDTF">2019-03-05T13:35:00Z</dcterms:modified>
</cp:coreProperties>
</file>