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5D8" w:rsidRDefault="00960B3C" w:rsidP="00C735D8">
      <w:pPr>
        <w:tabs>
          <w:tab w:val="left" w:pos="360"/>
        </w:tabs>
        <w:suppressAutoHyphens/>
        <w:wordWrap/>
        <w:snapToGrid w:val="0"/>
        <w:jc w:val="center"/>
        <w:rPr>
          <w:rFonts w:ascii="Helvetica" w:hAnsi="Helvetica"/>
          <w:b/>
          <w:snapToGrid w:val="0"/>
          <w:color w:val="FF6600"/>
          <w:kern w:val="18"/>
          <w:sz w:val="32"/>
        </w:rPr>
      </w:pPr>
      <w:r w:rsidRPr="00960B3C">
        <w:rPr>
          <w:rFonts w:ascii="Helvetica" w:hAnsi="Helvetica"/>
          <w:b/>
          <w:snapToGrid w:val="0"/>
          <w:color w:val="FF6600"/>
          <w:kern w:val="18"/>
          <w:sz w:val="32"/>
        </w:rPr>
        <w:t>Hankook Tire Announces</w:t>
      </w:r>
      <w:r w:rsidR="00647497">
        <w:rPr>
          <w:rFonts w:ascii="Helvetica" w:hAnsi="Helvetica"/>
          <w:b/>
          <w:snapToGrid w:val="0"/>
          <w:color w:val="FF6600"/>
          <w:kern w:val="18"/>
          <w:sz w:val="32"/>
        </w:rPr>
        <w:t xml:space="preserve"> Global</w:t>
      </w:r>
      <w:r w:rsidRPr="00960B3C">
        <w:rPr>
          <w:rFonts w:ascii="Helvetica" w:hAnsi="Helvetica"/>
          <w:b/>
          <w:snapToGrid w:val="0"/>
          <w:color w:val="FF6600"/>
          <w:kern w:val="18"/>
          <w:sz w:val="32"/>
        </w:rPr>
        <w:t xml:space="preserve"> Financial Result</w:t>
      </w:r>
      <w:r w:rsidR="00647497">
        <w:rPr>
          <w:rFonts w:ascii="Helvetica" w:hAnsi="Helvetica"/>
          <w:b/>
          <w:snapToGrid w:val="0"/>
          <w:color w:val="FF6600"/>
          <w:kern w:val="18"/>
          <w:sz w:val="32"/>
        </w:rPr>
        <w:t>s for 2018</w:t>
      </w:r>
    </w:p>
    <w:p w:rsidR="00C735D8" w:rsidRDefault="00C735D8" w:rsidP="00C735D8">
      <w:pPr>
        <w:tabs>
          <w:tab w:val="left" w:pos="360"/>
        </w:tabs>
        <w:suppressAutoHyphens/>
        <w:wordWrap/>
        <w:snapToGrid w:val="0"/>
        <w:jc w:val="center"/>
        <w:rPr>
          <w:rFonts w:ascii="Helvetica" w:hAnsi="Helvetica"/>
          <w:b/>
          <w:snapToGrid w:val="0"/>
          <w:color w:val="FF6600"/>
          <w:kern w:val="18"/>
          <w:sz w:val="32"/>
        </w:rPr>
      </w:pPr>
    </w:p>
    <w:p w:rsidR="00C735D8" w:rsidRPr="00F31AEC" w:rsidRDefault="00C735D8" w:rsidP="00C764D7">
      <w:pPr>
        <w:tabs>
          <w:tab w:val="left" w:pos="360"/>
        </w:tabs>
        <w:suppressAutoHyphens/>
        <w:wordWrap/>
        <w:snapToGrid w:val="0"/>
        <w:rPr>
          <w:rFonts w:ascii="Times New Roman"/>
          <w:b/>
          <w:snapToGrid w:val="0"/>
          <w:sz w:val="22"/>
          <w:szCs w:val="22"/>
        </w:rPr>
      </w:pPr>
    </w:p>
    <w:p w:rsidR="009F46D2" w:rsidRDefault="00647497" w:rsidP="00960B3C">
      <w:pPr>
        <w:tabs>
          <w:tab w:val="left" w:pos="142"/>
        </w:tabs>
        <w:wordWrap/>
        <w:spacing w:line="276" w:lineRule="auto"/>
        <w:jc w:val="left"/>
        <w:rPr>
          <w:rFonts w:ascii="Times New Roman"/>
          <w:b/>
          <w:snapToGrid w:val="0"/>
          <w:sz w:val="22"/>
        </w:rPr>
      </w:pPr>
      <w:r>
        <w:rPr>
          <w:rFonts w:ascii="Times New Roman"/>
          <w:b/>
          <w:snapToGrid w:val="0"/>
          <w:sz w:val="22"/>
        </w:rPr>
        <w:t>Hankook Tire r</w:t>
      </w:r>
      <w:r w:rsidR="00960B3C" w:rsidRPr="00960B3C">
        <w:rPr>
          <w:rFonts w:ascii="Times New Roman"/>
          <w:b/>
          <w:snapToGrid w:val="0"/>
          <w:sz w:val="22"/>
        </w:rPr>
        <w:t xml:space="preserve">eports </w:t>
      </w:r>
      <w:r>
        <w:rPr>
          <w:rFonts w:ascii="Times New Roman"/>
          <w:b/>
          <w:snapToGrid w:val="0"/>
          <w:sz w:val="22"/>
        </w:rPr>
        <w:t xml:space="preserve">sales of </w:t>
      </w:r>
      <w:r w:rsidR="00960B3C" w:rsidRPr="00960B3C">
        <w:rPr>
          <w:rFonts w:ascii="Times New Roman"/>
          <w:b/>
          <w:snapToGrid w:val="0"/>
          <w:sz w:val="22"/>
        </w:rPr>
        <w:t>KRW 6.79 trillion</w:t>
      </w:r>
      <w:r w:rsidR="00FD613D">
        <w:rPr>
          <w:rFonts w:ascii="Times New Roman"/>
          <w:b/>
          <w:snapToGrid w:val="0"/>
          <w:sz w:val="22"/>
        </w:rPr>
        <w:t xml:space="preserve"> </w:t>
      </w:r>
      <w:r w:rsidR="00960B3C" w:rsidRPr="00960B3C">
        <w:rPr>
          <w:rFonts w:ascii="Times New Roman"/>
          <w:b/>
          <w:snapToGrid w:val="0"/>
          <w:sz w:val="22"/>
        </w:rPr>
        <w:t xml:space="preserve">and </w:t>
      </w:r>
      <w:r>
        <w:rPr>
          <w:rFonts w:ascii="Times New Roman"/>
          <w:b/>
          <w:snapToGrid w:val="0"/>
          <w:sz w:val="22"/>
        </w:rPr>
        <w:t xml:space="preserve">an operating profit of </w:t>
      </w:r>
      <w:r w:rsidR="00960B3C" w:rsidRPr="00960B3C">
        <w:rPr>
          <w:rFonts w:ascii="Times New Roman"/>
          <w:b/>
          <w:snapToGrid w:val="0"/>
          <w:sz w:val="22"/>
        </w:rPr>
        <w:t>KRW 703.7 billion</w:t>
      </w:r>
      <w:r w:rsidR="00FD613D">
        <w:rPr>
          <w:rFonts w:ascii="Times New Roman"/>
          <w:b/>
          <w:snapToGrid w:val="0"/>
          <w:sz w:val="22"/>
        </w:rPr>
        <w:t xml:space="preserve"> </w:t>
      </w:r>
      <w:r>
        <w:rPr>
          <w:rFonts w:ascii="Times New Roman"/>
          <w:b/>
          <w:snapToGrid w:val="0"/>
          <w:sz w:val="22"/>
        </w:rPr>
        <w:t>for the fiscal year 2018.</w:t>
      </w:r>
      <w:r w:rsidR="00BE0251">
        <w:rPr>
          <w:rFonts w:ascii="Times New Roman"/>
          <w:b/>
          <w:snapToGrid w:val="0"/>
          <w:sz w:val="22"/>
        </w:rPr>
        <w:t xml:space="preserve"> </w:t>
      </w:r>
      <w:r>
        <w:rPr>
          <w:rFonts w:ascii="Times New Roman"/>
          <w:b/>
          <w:snapToGrid w:val="0"/>
          <w:sz w:val="22"/>
        </w:rPr>
        <w:t xml:space="preserve">This result was driven by a </w:t>
      </w:r>
      <w:r w:rsidR="00960B3C" w:rsidRPr="00960B3C">
        <w:rPr>
          <w:rFonts w:ascii="Times New Roman"/>
          <w:b/>
          <w:snapToGrid w:val="0"/>
          <w:sz w:val="22"/>
        </w:rPr>
        <w:t>growth of high inch t</w:t>
      </w:r>
      <w:r>
        <w:rPr>
          <w:rFonts w:ascii="Times New Roman"/>
          <w:b/>
          <w:snapToGrid w:val="0"/>
          <w:sz w:val="22"/>
        </w:rPr>
        <w:t>y</w:t>
      </w:r>
      <w:r w:rsidR="00960B3C" w:rsidRPr="00960B3C">
        <w:rPr>
          <w:rFonts w:ascii="Times New Roman"/>
          <w:b/>
          <w:snapToGrid w:val="0"/>
          <w:sz w:val="22"/>
        </w:rPr>
        <w:t>re</w:t>
      </w:r>
      <w:r w:rsidR="00FD613D">
        <w:rPr>
          <w:rFonts w:ascii="Times New Roman"/>
          <w:b/>
          <w:snapToGrid w:val="0"/>
          <w:sz w:val="22"/>
        </w:rPr>
        <w:t xml:space="preserve"> sales</w:t>
      </w:r>
      <w:r w:rsidR="004D1834">
        <w:rPr>
          <w:rFonts w:ascii="Times New Roman"/>
          <w:b/>
          <w:snapToGrid w:val="0"/>
          <w:sz w:val="22"/>
        </w:rPr>
        <w:t>,</w:t>
      </w:r>
      <w:r w:rsidR="00960B3C" w:rsidRPr="00960B3C">
        <w:rPr>
          <w:rFonts w:ascii="Times New Roman"/>
          <w:b/>
          <w:snapToGrid w:val="0"/>
          <w:sz w:val="22"/>
        </w:rPr>
        <w:t xml:space="preserve"> </w:t>
      </w:r>
      <w:r>
        <w:rPr>
          <w:rFonts w:ascii="Times New Roman"/>
          <w:b/>
          <w:snapToGrid w:val="0"/>
          <w:sz w:val="22"/>
        </w:rPr>
        <w:t xml:space="preserve">starting </w:t>
      </w:r>
      <w:r w:rsidR="00FD613D">
        <w:rPr>
          <w:rFonts w:ascii="Times New Roman"/>
          <w:b/>
          <w:snapToGrid w:val="0"/>
          <w:sz w:val="22"/>
        </w:rPr>
        <w:t>at</w:t>
      </w:r>
      <w:r>
        <w:rPr>
          <w:rFonts w:ascii="Times New Roman"/>
          <w:b/>
          <w:snapToGrid w:val="0"/>
          <w:sz w:val="22"/>
        </w:rPr>
        <w:t xml:space="preserve"> 1</w:t>
      </w:r>
      <w:r w:rsidR="0041106A">
        <w:rPr>
          <w:rFonts w:ascii="Times New Roman"/>
          <w:b/>
          <w:snapToGrid w:val="0"/>
          <w:sz w:val="22"/>
        </w:rPr>
        <w:t>8</w:t>
      </w:r>
      <w:r>
        <w:rPr>
          <w:rFonts w:ascii="Times New Roman"/>
          <w:b/>
          <w:snapToGrid w:val="0"/>
          <w:sz w:val="22"/>
        </w:rPr>
        <w:t>-inch</w:t>
      </w:r>
      <w:r w:rsidR="004D1834">
        <w:rPr>
          <w:rFonts w:ascii="Times New Roman"/>
          <w:b/>
          <w:snapToGrid w:val="0"/>
          <w:sz w:val="22"/>
        </w:rPr>
        <w:t>,</w:t>
      </w:r>
      <w:r>
        <w:rPr>
          <w:rFonts w:ascii="Times New Roman"/>
          <w:b/>
          <w:snapToGrid w:val="0"/>
          <w:sz w:val="22"/>
        </w:rPr>
        <w:t xml:space="preserve"> </w:t>
      </w:r>
      <w:r w:rsidR="00960B3C" w:rsidRPr="00960B3C">
        <w:rPr>
          <w:rFonts w:ascii="Times New Roman"/>
          <w:b/>
          <w:snapToGrid w:val="0"/>
          <w:sz w:val="22"/>
        </w:rPr>
        <w:t>in major markets such as Europe and the United States</w:t>
      </w:r>
      <w:r w:rsidR="0025619D">
        <w:rPr>
          <w:rFonts w:ascii="Times New Roman"/>
          <w:b/>
          <w:snapToGrid w:val="0"/>
          <w:sz w:val="22"/>
        </w:rPr>
        <w:t>.</w:t>
      </w:r>
    </w:p>
    <w:p w:rsidR="00C735D8" w:rsidRDefault="00C735D8" w:rsidP="00B749EB">
      <w:pPr>
        <w:tabs>
          <w:tab w:val="left" w:pos="142"/>
        </w:tabs>
        <w:wordWrap/>
        <w:spacing w:line="276" w:lineRule="auto"/>
        <w:rPr>
          <w:rFonts w:ascii="Times New Roman"/>
          <w:b/>
          <w:snapToGrid w:val="0"/>
          <w:sz w:val="22"/>
          <w:szCs w:val="22"/>
        </w:rPr>
      </w:pPr>
    </w:p>
    <w:p w:rsidR="00960B3C" w:rsidRPr="00960B3C" w:rsidRDefault="00DB793D" w:rsidP="00960B3C">
      <w:pPr>
        <w:tabs>
          <w:tab w:val="left" w:pos="142"/>
        </w:tabs>
        <w:wordWrap/>
        <w:spacing w:line="276" w:lineRule="auto"/>
        <w:rPr>
          <w:rFonts w:ascii="Times New Roman"/>
          <w:kern w:val="0"/>
          <w:sz w:val="21"/>
        </w:rPr>
      </w:pPr>
      <w:r>
        <w:rPr>
          <w:rFonts w:ascii="Times New Roman"/>
          <w:b/>
          <w:i/>
          <w:kern w:val="0"/>
          <w:sz w:val="21"/>
        </w:rPr>
        <w:t xml:space="preserve">Seoul, Korea / </w:t>
      </w:r>
      <w:r w:rsidR="00C764D7">
        <w:rPr>
          <w:rFonts w:ascii="Times New Roman"/>
          <w:b/>
          <w:i/>
          <w:kern w:val="0"/>
          <w:sz w:val="21"/>
        </w:rPr>
        <w:t>Neu-</w:t>
      </w:r>
      <w:proofErr w:type="spellStart"/>
      <w:r w:rsidR="00C764D7">
        <w:rPr>
          <w:rFonts w:ascii="Times New Roman"/>
          <w:b/>
          <w:i/>
          <w:kern w:val="0"/>
          <w:sz w:val="21"/>
        </w:rPr>
        <w:t>Isenburg</w:t>
      </w:r>
      <w:proofErr w:type="spellEnd"/>
      <w:r w:rsidR="00C764D7">
        <w:rPr>
          <w:rFonts w:ascii="Times New Roman"/>
          <w:b/>
          <w:i/>
          <w:kern w:val="0"/>
          <w:sz w:val="21"/>
        </w:rPr>
        <w:t xml:space="preserve">, Germany, </w:t>
      </w:r>
      <w:r w:rsidR="0073564C">
        <w:rPr>
          <w:rFonts w:ascii="Times New Roman"/>
          <w:b/>
          <w:i/>
          <w:kern w:val="0"/>
          <w:sz w:val="21"/>
        </w:rPr>
        <w:t>February</w:t>
      </w:r>
      <w:r w:rsidR="00C764D7">
        <w:rPr>
          <w:rFonts w:ascii="Times New Roman"/>
          <w:b/>
          <w:i/>
          <w:kern w:val="0"/>
          <w:sz w:val="21"/>
        </w:rPr>
        <w:t xml:space="preserve"> </w:t>
      </w:r>
      <w:r w:rsidR="00960B3C">
        <w:rPr>
          <w:rFonts w:ascii="Times New Roman"/>
          <w:b/>
          <w:i/>
          <w:kern w:val="0"/>
          <w:sz w:val="21"/>
        </w:rPr>
        <w:t>14</w:t>
      </w:r>
      <w:r w:rsidR="005F1C51">
        <w:rPr>
          <w:rFonts w:ascii="Times New Roman"/>
          <w:b/>
          <w:i/>
          <w:kern w:val="0"/>
          <w:sz w:val="21"/>
        </w:rPr>
        <w:t>,</w:t>
      </w:r>
      <w:r>
        <w:rPr>
          <w:rFonts w:ascii="Times New Roman"/>
          <w:b/>
          <w:i/>
          <w:kern w:val="0"/>
          <w:sz w:val="21"/>
        </w:rPr>
        <w:t xml:space="preserve"> </w:t>
      </w:r>
      <w:r w:rsidR="00C764D7">
        <w:rPr>
          <w:rFonts w:ascii="Times New Roman"/>
          <w:b/>
          <w:i/>
          <w:kern w:val="0"/>
          <w:sz w:val="21"/>
        </w:rPr>
        <w:t>201</w:t>
      </w:r>
      <w:r w:rsidR="00960B3C">
        <w:rPr>
          <w:rFonts w:ascii="Times New Roman"/>
          <w:b/>
          <w:i/>
          <w:kern w:val="0"/>
          <w:sz w:val="21"/>
        </w:rPr>
        <w:t>9</w:t>
      </w:r>
      <w:r w:rsidR="00C764D7">
        <w:rPr>
          <w:rFonts w:ascii="Times New Roman"/>
          <w:kern w:val="0"/>
          <w:sz w:val="21"/>
        </w:rPr>
        <w:t xml:space="preserve"> ‒ </w:t>
      </w:r>
      <w:r w:rsidR="00960B3C" w:rsidRPr="00960B3C">
        <w:rPr>
          <w:rFonts w:ascii="Times New Roman"/>
          <w:kern w:val="0"/>
          <w:sz w:val="21"/>
        </w:rPr>
        <w:t xml:space="preserve">Hankook Tire announced the company’s 2018 </w:t>
      </w:r>
      <w:r w:rsidR="00FD613D">
        <w:rPr>
          <w:rFonts w:ascii="Times New Roman"/>
          <w:kern w:val="0"/>
          <w:sz w:val="21"/>
        </w:rPr>
        <w:t>f</w:t>
      </w:r>
      <w:r w:rsidR="00960B3C" w:rsidRPr="00960B3C">
        <w:rPr>
          <w:rFonts w:ascii="Times New Roman"/>
          <w:kern w:val="0"/>
          <w:sz w:val="21"/>
        </w:rPr>
        <w:t xml:space="preserve">inancial </w:t>
      </w:r>
      <w:r w:rsidR="00FD613D">
        <w:rPr>
          <w:rFonts w:ascii="Times New Roman"/>
          <w:kern w:val="0"/>
          <w:sz w:val="21"/>
        </w:rPr>
        <w:t>r</w:t>
      </w:r>
      <w:r w:rsidR="00960B3C" w:rsidRPr="00960B3C">
        <w:rPr>
          <w:rFonts w:ascii="Times New Roman"/>
          <w:kern w:val="0"/>
          <w:sz w:val="21"/>
        </w:rPr>
        <w:t>esult</w:t>
      </w:r>
      <w:r w:rsidR="00FD613D">
        <w:rPr>
          <w:rFonts w:ascii="Times New Roman"/>
          <w:kern w:val="0"/>
          <w:sz w:val="21"/>
        </w:rPr>
        <w:t>s</w:t>
      </w:r>
      <w:r w:rsidR="00960B3C" w:rsidRPr="00960B3C">
        <w:rPr>
          <w:rFonts w:ascii="Times New Roman"/>
          <w:kern w:val="0"/>
          <w:sz w:val="21"/>
        </w:rPr>
        <w:t xml:space="preserve"> with consolidated global sales of KRW 6.79 trillion </w:t>
      </w:r>
      <w:r w:rsidR="00647497">
        <w:rPr>
          <w:rFonts w:ascii="Times New Roman"/>
          <w:kern w:val="0"/>
          <w:sz w:val="21"/>
        </w:rPr>
        <w:t>(</w:t>
      </w:r>
      <w:r w:rsidR="00EC1FD6">
        <w:rPr>
          <w:rFonts w:ascii="Times New Roman"/>
          <w:kern w:val="0"/>
          <w:sz w:val="21"/>
        </w:rPr>
        <w:t xml:space="preserve">approx. </w:t>
      </w:r>
      <w:r w:rsidR="00647497" w:rsidRPr="00647497">
        <w:rPr>
          <w:rFonts w:ascii="Times New Roman"/>
          <w:kern w:val="0"/>
          <w:sz w:val="21"/>
        </w:rPr>
        <w:t>5</w:t>
      </w:r>
      <w:r w:rsidR="00647497">
        <w:rPr>
          <w:rFonts w:ascii="Times New Roman"/>
          <w:kern w:val="0"/>
          <w:sz w:val="21"/>
        </w:rPr>
        <w:t>.</w:t>
      </w:r>
      <w:r w:rsidR="00647497" w:rsidRPr="00647497">
        <w:rPr>
          <w:rFonts w:ascii="Times New Roman"/>
          <w:kern w:val="0"/>
          <w:sz w:val="21"/>
        </w:rPr>
        <w:t>23</w:t>
      </w:r>
      <w:r w:rsidR="004E484C">
        <w:rPr>
          <w:rFonts w:ascii="Times New Roman"/>
          <w:kern w:val="0"/>
          <w:sz w:val="21"/>
        </w:rPr>
        <w:t xml:space="preserve"> billion Euro) </w:t>
      </w:r>
      <w:r w:rsidR="00960B3C" w:rsidRPr="00960B3C">
        <w:rPr>
          <w:rFonts w:ascii="Times New Roman"/>
          <w:kern w:val="0"/>
          <w:sz w:val="21"/>
        </w:rPr>
        <w:t>and an operating profit of KRW 703.7 billion</w:t>
      </w:r>
      <w:r w:rsidR="004E484C">
        <w:rPr>
          <w:rFonts w:ascii="Times New Roman"/>
          <w:kern w:val="0"/>
          <w:sz w:val="21"/>
        </w:rPr>
        <w:t xml:space="preserve"> (</w:t>
      </w:r>
      <w:r w:rsidR="00EC1FD6">
        <w:rPr>
          <w:rFonts w:ascii="Times New Roman"/>
          <w:kern w:val="0"/>
          <w:sz w:val="21"/>
        </w:rPr>
        <w:t xml:space="preserve">approx. </w:t>
      </w:r>
      <w:r w:rsidR="004E484C" w:rsidRPr="004E484C">
        <w:rPr>
          <w:rFonts w:ascii="Times New Roman"/>
          <w:kern w:val="0"/>
          <w:sz w:val="21"/>
        </w:rPr>
        <w:t>541.9</w:t>
      </w:r>
      <w:r w:rsidR="004E484C">
        <w:rPr>
          <w:rFonts w:ascii="Times New Roman"/>
          <w:kern w:val="0"/>
          <w:sz w:val="21"/>
        </w:rPr>
        <w:t xml:space="preserve"> million Euro)</w:t>
      </w:r>
      <w:r w:rsidR="00960B3C" w:rsidRPr="00960B3C">
        <w:rPr>
          <w:rFonts w:ascii="Times New Roman"/>
          <w:kern w:val="0"/>
          <w:sz w:val="21"/>
        </w:rPr>
        <w:t>.</w:t>
      </w:r>
    </w:p>
    <w:p w:rsidR="00960B3C" w:rsidRPr="00960B3C" w:rsidRDefault="00960B3C" w:rsidP="00960B3C">
      <w:pPr>
        <w:tabs>
          <w:tab w:val="left" w:pos="142"/>
        </w:tabs>
        <w:wordWrap/>
        <w:spacing w:line="276" w:lineRule="auto"/>
        <w:rPr>
          <w:rFonts w:ascii="Times New Roman"/>
          <w:kern w:val="0"/>
          <w:sz w:val="21"/>
        </w:rPr>
      </w:pPr>
    </w:p>
    <w:p w:rsidR="00960B3C" w:rsidRPr="00960B3C" w:rsidRDefault="00960B3C" w:rsidP="00960B3C">
      <w:pPr>
        <w:tabs>
          <w:tab w:val="left" w:pos="142"/>
        </w:tabs>
        <w:wordWrap/>
        <w:spacing w:line="276" w:lineRule="auto"/>
        <w:rPr>
          <w:rFonts w:ascii="Times New Roman"/>
          <w:kern w:val="0"/>
          <w:sz w:val="21"/>
        </w:rPr>
      </w:pPr>
      <w:r w:rsidRPr="00960B3C">
        <w:rPr>
          <w:rFonts w:ascii="Times New Roman"/>
          <w:kern w:val="0"/>
          <w:sz w:val="21"/>
        </w:rPr>
        <w:t>Driven by global top-tier technology and premium product quality, sales of high inch t</w:t>
      </w:r>
      <w:r w:rsidR="004E484C">
        <w:rPr>
          <w:rFonts w:ascii="Times New Roman"/>
          <w:kern w:val="0"/>
          <w:sz w:val="21"/>
        </w:rPr>
        <w:t>y</w:t>
      </w:r>
      <w:r w:rsidRPr="00960B3C">
        <w:rPr>
          <w:rFonts w:ascii="Times New Roman"/>
          <w:kern w:val="0"/>
          <w:sz w:val="21"/>
        </w:rPr>
        <w:t>res</w:t>
      </w:r>
      <w:r w:rsidR="00FD613D">
        <w:rPr>
          <w:rFonts w:ascii="Times New Roman"/>
          <w:kern w:val="0"/>
          <w:sz w:val="21"/>
        </w:rPr>
        <w:t>,</w:t>
      </w:r>
      <w:r w:rsidRPr="00960B3C">
        <w:rPr>
          <w:rFonts w:ascii="Times New Roman"/>
          <w:kern w:val="0"/>
          <w:sz w:val="21"/>
        </w:rPr>
        <w:t xml:space="preserve"> </w:t>
      </w:r>
      <w:r w:rsidR="004E484C">
        <w:rPr>
          <w:rFonts w:ascii="Times New Roman"/>
          <w:kern w:val="0"/>
          <w:sz w:val="21"/>
        </w:rPr>
        <w:t xml:space="preserve">starting </w:t>
      </w:r>
      <w:r w:rsidR="00FD613D">
        <w:rPr>
          <w:rFonts w:ascii="Times New Roman"/>
          <w:kern w:val="0"/>
          <w:sz w:val="21"/>
        </w:rPr>
        <w:t>at</w:t>
      </w:r>
      <w:r w:rsidR="004E484C">
        <w:rPr>
          <w:rFonts w:ascii="Times New Roman"/>
          <w:kern w:val="0"/>
          <w:sz w:val="21"/>
        </w:rPr>
        <w:t xml:space="preserve"> 1</w:t>
      </w:r>
      <w:r w:rsidR="00EC1FD6">
        <w:rPr>
          <w:rFonts w:ascii="Times New Roman"/>
          <w:kern w:val="0"/>
          <w:sz w:val="21"/>
        </w:rPr>
        <w:t>8</w:t>
      </w:r>
      <w:r w:rsidR="004E484C">
        <w:rPr>
          <w:rFonts w:ascii="Times New Roman"/>
          <w:kern w:val="0"/>
          <w:sz w:val="21"/>
        </w:rPr>
        <w:t>-inch</w:t>
      </w:r>
      <w:r w:rsidR="00FD613D">
        <w:rPr>
          <w:rFonts w:ascii="Times New Roman"/>
          <w:kern w:val="0"/>
          <w:sz w:val="21"/>
        </w:rPr>
        <w:t>,</w:t>
      </w:r>
      <w:r w:rsidR="004E484C">
        <w:rPr>
          <w:rFonts w:ascii="Times New Roman"/>
          <w:kern w:val="0"/>
          <w:sz w:val="21"/>
        </w:rPr>
        <w:t xml:space="preserve"> </w:t>
      </w:r>
      <w:bookmarkStart w:id="0" w:name="_GoBack"/>
      <w:bookmarkEnd w:id="0"/>
      <w:r w:rsidRPr="00960B3C">
        <w:rPr>
          <w:rFonts w:ascii="Times New Roman"/>
          <w:kern w:val="0"/>
          <w:sz w:val="21"/>
        </w:rPr>
        <w:t>in major markets such as Europe and the United States</w:t>
      </w:r>
      <w:r w:rsidR="00FD613D">
        <w:rPr>
          <w:rFonts w:ascii="Times New Roman"/>
          <w:kern w:val="0"/>
          <w:sz w:val="21"/>
        </w:rPr>
        <w:t>,</w:t>
      </w:r>
      <w:r w:rsidRPr="00960B3C">
        <w:rPr>
          <w:rFonts w:ascii="Times New Roman"/>
          <w:kern w:val="0"/>
          <w:sz w:val="21"/>
        </w:rPr>
        <w:t xml:space="preserve"> accounted for 52.3% of passenger car t</w:t>
      </w:r>
      <w:r w:rsidR="004E484C">
        <w:rPr>
          <w:rFonts w:ascii="Times New Roman"/>
          <w:kern w:val="0"/>
          <w:sz w:val="21"/>
        </w:rPr>
        <w:t>y</w:t>
      </w:r>
      <w:r w:rsidRPr="00960B3C">
        <w:rPr>
          <w:rFonts w:ascii="Times New Roman"/>
          <w:kern w:val="0"/>
          <w:sz w:val="21"/>
        </w:rPr>
        <w:t xml:space="preserve">res, leading to </w:t>
      </w:r>
      <w:r w:rsidR="004E484C">
        <w:rPr>
          <w:rFonts w:ascii="Times New Roman"/>
          <w:kern w:val="0"/>
          <w:sz w:val="21"/>
        </w:rPr>
        <w:t xml:space="preserve">a </w:t>
      </w:r>
      <w:r w:rsidRPr="00960B3C">
        <w:rPr>
          <w:rFonts w:ascii="Times New Roman"/>
          <w:kern w:val="0"/>
          <w:sz w:val="21"/>
        </w:rPr>
        <w:t>3.9%</w:t>
      </w:r>
      <w:r w:rsidR="00FD613D">
        <w:rPr>
          <w:rFonts w:ascii="Times New Roman"/>
          <w:kern w:val="0"/>
          <w:sz w:val="21"/>
        </w:rPr>
        <w:t xml:space="preserve"> </w:t>
      </w:r>
      <w:r w:rsidR="004E484C">
        <w:rPr>
          <w:rFonts w:ascii="Times New Roman"/>
          <w:kern w:val="0"/>
          <w:sz w:val="21"/>
        </w:rPr>
        <w:t xml:space="preserve">increase </w:t>
      </w:r>
      <w:r w:rsidR="00FD613D">
        <w:rPr>
          <w:rFonts w:ascii="Times New Roman"/>
          <w:kern w:val="0"/>
          <w:sz w:val="21"/>
        </w:rPr>
        <w:t>compared</w:t>
      </w:r>
      <w:r w:rsidR="004E484C">
        <w:rPr>
          <w:rFonts w:ascii="Times New Roman"/>
          <w:kern w:val="0"/>
          <w:sz w:val="21"/>
        </w:rPr>
        <w:t xml:space="preserve"> to 2017.</w:t>
      </w:r>
    </w:p>
    <w:p w:rsidR="00960B3C" w:rsidRPr="00960B3C" w:rsidRDefault="00960B3C" w:rsidP="00960B3C">
      <w:pPr>
        <w:tabs>
          <w:tab w:val="left" w:pos="142"/>
        </w:tabs>
        <w:wordWrap/>
        <w:spacing w:line="276" w:lineRule="auto"/>
        <w:rPr>
          <w:rFonts w:ascii="Times New Roman"/>
          <w:kern w:val="0"/>
          <w:sz w:val="21"/>
        </w:rPr>
      </w:pPr>
    </w:p>
    <w:p w:rsidR="00960B3C" w:rsidRPr="00960B3C" w:rsidRDefault="004E484C" w:rsidP="00960B3C">
      <w:pPr>
        <w:tabs>
          <w:tab w:val="left" w:pos="142"/>
        </w:tabs>
        <w:wordWrap/>
        <w:spacing w:line="276" w:lineRule="auto"/>
        <w:rPr>
          <w:rFonts w:ascii="Times New Roman"/>
          <w:kern w:val="0"/>
          <w:sz w:val="21"/>
        </w:rPr>
      </w:pPr>
      <w:r>
        <w:rPr>
          <w:rFonts w:ascii="Times New Roman"/>
          <w:kern w:val="0"/>
          <w:sz w:val="21"/>
        </w:rPr>
        <w:t>Especially in</w:t>
      </w:r>
      <w:r w:rsidR="00960B3C" w:rsidRPr="00960B3C">
        <w:rPr>
          <w:rFonts w:ascii="Times New Roman"/>
          <w:kern w:val="0"/>
          <w:sz w:val="21"/>
        </w:rPr>
        <w:t xml:space="preserve"> the fourth quarter replacement market</w:t>
      </w:r>
      <w:r w:rsidR="00FD613D">
        <w:rPr>
          <w:rFonts w:ascii="Times New Roman"/>
          <w:kern w:val="0"/>
          <w:sz w:val="21"/>
        </w:rPr>
        <w:t xml:space="preserve"> sales</w:t>
      </w:r>
      <w:r w:rsidR="00960B3C" w:rsidRPr="00960B3C">
        <w:rPr>
          <w:rFonts w:ascii="Times New Roman"/>
          <w:kern w:val="0"/>
          <w:sz w:val="21"/>
        </w:rPr>
        <w:t xml:space="preserve"> and the </w:t>
      </w:r>
      <w:r w:rsidR="00FD613D">
        <w:rPr>
          <w:rFonts w:ascii="Times New Roman"/>
          <w:kern w:val="0"/>
          <w:sz w:val="21"/>
        </w:rPr>
        <w:t>sales-share</w:t>
      </w:r>
      <w:r w:rsidR="00FD613D" w:rsidRPr="00960B3C">
        <w:rPr>
          <w:rFonts w:ascii="Times New Roman"/>
          <w:kern w:val="0"/>
          <w:sz w:val="21"/>
        </w:rPr>
        <w:t xml:space="preserve"> </w:t>
      </w:r>
      <w:r w:rsidR="00960B3C" w:rsidRPr="00960B3C">
        <w:rPr>
          <w:rFonts w:ascii="Times New Roman"/>
          <w:kern w:val="0"/>
          <w:sz w:val="21"/>
        </w:rPr>
        <w:t>of high inch t</w:t>
      </w:r>
      <w:r>
        <w:rPr>
          <w:rFonts w:ascii="Times New Roman"/>
          <w:kern w:val="0"/>
          <w:sz w:val="21"/>
        </w:rPr>
        <w:t>y</w:t>
      </w:r>
      <w:r w:rsidR="00960B3C" w:rsidRPr="00960B3C">
        <w:rPr>
          <w:rFonts w:ascii="Times New Roman"/>
          <w:kern w:val="0"/>
          <w:sz w:val="21"/>
        </w:rPr>
        <w:t xml:space="preserve">res continued to increase </w:t>
      </w:r>
      <w:r>
        <w:rPr>
          <w:rFonts w:ascii="Times New Roman"/>
          <w:kern w:val="0"/>
          <w:sz w:val="21"/>
        </w:rPr>
        <w:t xml:space="preserve">due to strengthened </w:t>
      </w:r>
      <w:r w:rsidR="00960B3C" w:rsidRPr="00960B3C">
        <w:rPr>
          <w:rFonts w:ascii="Times New Roman"/>
          <w:kern w:val="0"/>
          <w:sz w:val="21"/>
        </w:rPr>
        <w:t>distribution channel</w:t>
      </w:r>
      <w:r>
        <w:rPr>
          <w:rFonts w:ascii="Times New Roman"/>
          <w:kern w:val="0"/>
          <w:sz w:val="21"/>
        </w:rPr>
        <w:t>s</w:t>
      </w:r>
      <w:r w:rsidR="00960B3C" w:rsidRPr="00960B3C">
        <w:rPr>
          <w:rFonts w:ascii="Times New Roman"/>
          <w:kern w:val="0"/>
          <w:sz w:val="21"/>
        </w:rPr>
        <w:t xml:space="preserve"> in the Korean market. In addition, the supply of original equipment t</w:t>
      </w:r>
      <w:r>
        <w:rPr>
          <w:rFonts w:ascii="Times New Roman"/>
          <w:kern w:val="0"/>
          <w:sz w:val="21"/>
        </w:rPr>
        <w:t>y</w:t>
      </w:r>
      <w:r w:rsidR="00960B3C" w:rsidRPr="00960B3C">
        <w:rPr>
          <w:rFonts w:ascii="Times New Roman"/>
          <w:kern w:val="0"/>
          <w:sz w:val="21"/>
        </w:rPr>
        <w:t>res for SUVs and Japanese automobiles sold in North America continued to expand.</w:t>
      </w:r>
    </w:p>
    <w:p w:rsidR="00960B3C" w:rsidRPr="00960B3C" w:rsidRDefault="00960B3C" w:rsidP="00960B3C">
      <w:pPr>
        <w:tabs>
          <w:tab w:val="left" w:pos="142"/>
        </w:tabs>
        <w:wordWrap/>
        <w:spacing w:line="276" w:lineRule="auto"/>
        <w:rPr>
          <w:rFonts w:ascii="Times New Roman"/>
          <w:kern w:val="0"/>
          <w:sz w:val="21"/>
        </w:rPr>
      </w:pPr>
    </w:p>
    <w:p w:rsidR="00960B3C" w:rsidRPr="00960B3C" w:rsidRDefault="00FD613D" w:rsidP="00960B3C">
      <w:pPr>
        <w:tabs>
          <w:tab w:val="left" w:pos="142"/>
        </w:tabs>
        <w:wordWrap/>
        <w:spacing w:line="276" w:lineRule="auto"/>
        <w:rPr>
          <w:rFonts w:ascii="Times New Roman"/>
          <w:kern w:val="0"/>
          <w:sz w:val="21"/>
        </w:rPr>
      </w:pPr>
      <w:r>
        <w:rPr>
          <w:rFonts w:ascii="Times New Roman"/>
          <w:kern w:val="0"/>
          <w:sz w:val="21"/>
        </w:rPr>
        <w:t>There was</w:t>
      </w:r>
      <w:r w:rsidR="00960B3C" w:rsidRPr="00960B3C">
        <w:rPr>
          <w:rFonts w:ascii="Times New Roman"/>
          <w:kern w:val="0"/>
          <w:sz w:val="21"/>
        </w:rPr>
        <w:t xml:space="preserve"> a slowdown in demand from global auto market</w:t>
      </w:r>
      <w:r>
        <w:rPr>
          <w:rFonts w:ascii="Times New Roman"/>
          <w:kern w:val="0"/>
          <w:sz w:val="21"/>
        </w:rPr>
        <w:t>s</w:t>
      </w:r>
      <w:r w:rsidR="00960B3C" w:rsidRPr="00960B3C">
        <w:rPr>
          <w:rFonts w:ascii="Times New Roman"/>
          <w:kern w:val="0"/>
          <w:sz w:val="21"/>
        </w:rPr>
        <w:t xml:space="preserve"> </w:t>
      </w:r>
      <w:r>
        <w:rPr>
          <w:rFonts w:ascii="Times New Roman"/>
          <w:kern w:val="0"/>
          <w:sz w:val="21"/>
        </w:rPr>
        <w:t>like</w:t>
      </w:r>
      <w:r w:rsidR="00960B3C" w:rsidRPr="00960B3C">
        <w:rPr>
          <w:rFonts w:ascii="Times New Roman"/>
          <w:kern w:val="0"/>
          <w:sz w:val="21"/>
        </w:rPr>
        <w:t xml:space="preserve"> China</w:t>
      </w:r>
      <w:r>
        <w:rPr>
          <w:rFonts w:ascii="Times New Roman"/>
          <w:kern w:val="0"/>
          <w:sz w:val="21"/>
        </w:rPr>
        <w:t>, that</w:t>
      </w:r>
      <w:r w:rsidR="00960B3C" w:rsidRPr="00960B3C">
        <w:rPr>
          <w:rFonts w:ascii="Times New Roman"/>
          <w:kern w:val="0"/>
          <w:sz w:val="21"/>
        </w:rPr>
        <w:t xml:space="preserve"> led to a decrease in sales of replacement t</w:t>
      </w:r>
      <w:r w:rsidR="004E484C">
        <w:rPr>
          <w:rFonts w:ascii="Times New Roman"/>
          <w:kern w:val="0"/>
          <w:sz w:val="21"/>
        </w:rPr>
        <w:t>y</w:t>
      </w:r>
      <w:r w:rsidR="00960B3C" w:rsidRPr="00960B3C">
        <w:rPr>
          <w:rFonts w:ascii="Times New Roman"/>
          <w:kern w:val="0"/>
          <w:sz w:val="21"/>
        </w:rPr>
        <w:t>res and supply of OE, which affected the overall financial result</w:t>
      </w:r>
      <w:r>
        <w:rPr>
          <w:rFonts w:ascii="Times New Roman"/>
          <w:kern w:val="0"/>
          <w:sz w:val="21"/>
        </w:rPr>
        <w:t xml:space="preserve"> negatively</w:t>
      </w:r>
      <w:r w:rsidR="00960B3C" w:rsidRPr="00960B3C">
        <w:rPr>
          <w:rFonts w:ascii="Times New Roman"/>
          <w:kern w:val="0"/>
          <w:sz w:val="21"/>
        </w:rPr>
        <w:t>.</w:t>
      </w:r>
    </w:p>
    <w:p w:rsidR="00960B3C" w:rsidRPr="00960B3C" w:rsidRDefault="00960B3C" w:rsidP="00960B3C">
      <w:pPr>
        <w:tabs>
          <w:tab w:val="left" w:pos="142"/>
        </w:tabs>
        <w:wordWrap/>
        <w:spacing w:line="276" w:lineRule="auto"/>
        <w:rPr>
          <w:rFonts w:ascii="Times New Roman"/>
          <w:kern w:val="0"/>
          <w:sz w:val="21"/>
        </w:rPr>
      </w:pPr>
    </w:p>
    <w:p w:rsidR="00960B3C" w:rsidRPr="00960B3C" w:rsidRDefault="00960B3C" w:rsidP="00960B3C">
      <w:pPr>
        <w:tabs>
          <w:tab w:val="left" w:pos="142"/>
        </w:tabs>
        <w:wordWrap/>
        <w:spacing w:line="276" w:lineRule="auto"/>
        <w:rPr>
          <w:rFonts w:ascii="Times New Roman"/>
          <w:kern w:val="0"/>
          <w:sz w:val="21"/>
        </w:rPr>
      </w:pPr>
      <w:r w:rsidRPr="00960B3C">
        <w:rPr>
          <w:rFonts w:ascii="Times New Roman"/>
          <w:kern w:val="0"/>
          <w:sz w:val="21"/>
        </w:rPr>
        <w:t>With 2019</w:t>
      </w:r>
      <w:r w:rsidR="00E44309">
        <w:rPr>
          <w:rFonts w:ascii="Times New Roman"/>
          <w:kern w:val="0"/>
          <w:sz w:val="21"/>
        </w:rPr>
        <w:t>’s</w:t>
      </w:r>
      <w:r w:rsidRPr="00960B3C">
        <w:rPr>
          <w:rFonts w:ascii="Times New Roman"/>
          <w:kern w:val="0"/>
          <w:sz w:val="21"/>
        </w:rPr>
        <w:t xml:space="preserve"> target of reaching </w:t>
      </w:r>
      <w:r w:rsidR="00E44309">
        <w:rPr>
          <w:rFonts w:ascii="Times New Roman"/>
          <w:kern w:val="0"/>
          <w:sz w:val="21"/>
        </w:rPr>
        <w:t xml:space="preserve">global sales revenues of </w:t>
      </w:r>
      <w:r w:rsidRPr="00960B3C">
        <w:rPr>
          <w:rFonts w:ascii="Times New Roman"/>
          <w:kern w:val="0"/>
          <w:sz w:val="21"/>
        </w:rPr>
        <w:t xml:space="preserve">KRW 7.4 trillion and operating profits of KRW 750.0 billion, Hankook Tire plans to focus on </w:t>
      </w:r>
      <w:r w:rsidR="00E44309" w:rsidRPr="00E44309">
        <w:rPr>
          <w:rFonts w:ascii="Times New Roman"/>
          <w:kern w:val="0"/>
          <w:sz w:val="21"/>
        </w:rPr>
        <w:t>strengthening the company’s position as a premium brand</w:t>
      </w:r>
      <w:r w:rsidR="00FD613D">
        <w:rPr>
          <w:rFonts w:ascii="Times New Roman"/>
          <w:kern w:val="0"/>
          <w:sz w:val="21"/>
        </w:rPr>
        <w:t xml:space="preserve"> by</w:t>
      </w:r>
      <w:r w:rsidRPr="00960B3C">
        <w:rPr>
          <w:rFonts w:ascii="Times New Roman"/>
          <w:kern w:val="0"/>
          <w:sz w:val="21"/>
        </w:rPr>
        <w:t xml:space="preserve"> increasing sales of high inch</w:t>
      </w:r>
      <w:r w:rsidR="00E44309">
        <w:rPr>
          <w:rFonts w:ascii="Times New Roman"/>
          <w:kern w:val="0"/>
          <w:sz w:val="21"/>
        </w:rPr>
        <w:t xml:space="preserve"> tyres</w:t>
      </w:r>
      <w:r w:rsidR="00B0776E">
        <w:rPr>
          <w:rFonts w:ascii="Times New Roman"/>
          <w:kern w:val="0"/>
          <w:sz w:val="21"/>
        </w:rPr>
        <w:t>,</w:t>
      </w:r>
      <w:r w:rsidR="00E44309">
        <w:rPr>
          <w:rFonts w:ascii="Times New Roman"/>
          <w:kern w:val="0"/>
          <w:sz w:val="21"/>
        </w:rPr>
        <w:t xml:space="preserve"> starting </w:t>
      </w:r>
      <w:r w:rsidR="00FD613D">
        <w:rPr>
          <w:rFonts w:ascii="Times New Roman"/>
          <w:kern w:val="0"/>
          <w:sz w:val="21"/>
        </w:rPr>
        <w:t>at</w:t>
      </w:r>
      <w:r w:rsidR="00E44309">
        <w:rPr>
          <w:rFonts w:ascii="Times New Roman"/>
          <w:kern w:val="0"/>
          <w:sz w:val="21"/>
        </w:rPr>
        <w:t xml:space="preserve"> 1</w:t>
      </w:r>
      <w:r w:rsidR="00EC1FD6">
        <w:rPr>
          <w:rFonts w:ascii="Times New Roman"/>
          <w:kern w:val="0"/>
          <w:sz w:val="21"/>
        </w:rPr>
        <w:t>8</w:t>
      </w:r>
      <w:r w:rsidR="00E44309">
        <w:rPr>
          <w:rFonts w:ascii="Times New Roman"/>
          <w:kern w:val="0"/>
          <w:sz w:val="21"/>
        </w:rPr>
        <w:t>-inch</w:t>
      </w:r>
      <w:r w:rsidR="00B0776E">
        <w:rPr>
          <w:rFonts w:ascii="Times New Roman"/>
          <w:kern w:val="0"/>
          <w:sz w:val="21"/>
        </w:rPr>
        <w:t>,</w:t>
      </w:r>
      <w:r w:rsidRPr="00960B3C">
        <w:rPr>
          <w:rFonts w:ascii="Times New Roman"/>
          <w:kern w:val="0"/>
          <w:sz w:val="21"/>
        </w:rPr>
        <w:t xml:space="preserve"> in major markets, supplying OE t</w:t>
      </w:r>
      <w:r w:rsidR="00E44309">
        <w:rPr>
          <w:rFonts w:ascii="Times New Roman"/>
          <w:kern w:val="0"/>
          <w:sz w:val="21"/>
        </w:rPr>
        <w:t>y</w:t>
      </w:r>
      <w:r w:rsidRPr="00960B3C">
        <w:rPr>
          <w:rFonts w:ascii="Times New Roman"/>
          <w:kern w:val="0"/>
          <w:sz w:val="21"/>
        </w:rPr>
        <w:t xml:space="preserve">res for premium cars, and strengthening competitiveness in its premium product lines. Hankook Tire also plans to diversify its OE portfolio to establish a stable growth structure and optimize distribution strategies for each region. </w:t>
      </w:r>
    </w:p>
    <w:p w:rsidR="00960B3C" w:rsidRPr="00960B3C" w:rsidRDefault="00960B3C" w:rsidP="00960B3C">
      <w:pPr>
        <w:tabs>
          <w:tab w:val="left" w:pos="142"/>
        </w:tabs>
        <w:wordWrap/>
        <w:spacing w:line="276" w:lineRule="auto"/>
        <w:rPr>
          <w:rFonts w:ascii="Times New Roman"/>
          <w:kern w:val="0"/>
          <w:sz w:val="21"/>
        </w:rPr>
      </w:pPr>
    </w:p>
    <w:p w:rsidR="00B749EB" w:rsidRDefault="00960B3C" w:rsidP="00960B3C">
      <w:pPr>
        <w:tabs>
          <w:tab w:val="left" w:pos="142"/>
        </w:tabs>
        <w:wordWrap/>
        <w:spacing w:line="276" w:lineRule="auto"/>
        <w:rPr>
          <w:rFonts w:ascii="Times New Roman" w:eastAsia="Times New Roman"/>
          <w:kern w:val="0"/>
          <w:sz w:val="21"/>
          <w:szCs w:val="21"/>
        </w:rPr>
      </w:pPr>
      <w:r w:rsidRPr="00960B3C">
        <w:rPr>
          <w:rFonts w:ascii="Times New Roman"/>
          <w:kern w:val="0"/>
          <w:sz w:val="21"/>
        </w:rPr>
        <w:t xml:space="preserve">Moreover, in order to </w:t>
      </w:r>
      <w:r w:rsidR="00FD613D">
        <w:rPr>
          <w:rFonts w:ascii="Times New Roman"/>
          <w:kern w:val="0"/>
          <w:sz w:val="21"/>
        </w:rPr>
        <w:t>stay up to speed</w:t>
      </w:r>
      <w:r w:rsidR="00E44309" w:rsidRPr="00960B3C">
        <w:rPr>
          <w:rFonts w:ascii="Times New Roman"/>
          <w:kern w:val="0"/>
          <w:sz w:val="21"/>
        </w:rPr>
        <w:t xml:space="preserve"> </w:t>
      </w:r>
      <w:r w:rsidR="004D1834">
        <w:rPr>
          <w:rFonts w:ascii="Times New Roman"/>
          <w:kern w:val="0"/>
          <w:sz w:val="21"/>
        </w:rPr>
        <w:t xml:space="preserve">with </w:t>
      </w:r>
      <w:r w:rsidRPr="00960B3C">
        <w:rPr>
          <w:rFonts w:ascii="Times New Roman"/>
          <w:kern w:val="0"/>
          <w:sz w:val="21"/>
        </w:rPr>
        <w:t xml:space="preserve">the rapidly changing industry more effectively, Hankook Tire aims to continuously strengthen its fast-paced and flexible corporate culture, thereby creating a proactive corporate culture through innovating the way employees work, and accelerate its </w:t>
      </w:r>
      <w:r w:rsidR="00FD613D">
        <w:rPr>
          <w:rFonts w:ascii="Times New Roman"/>
          <w:kern w:val="0"/>
          <w:sz w:val="21"/>
        </w:rPr>
        <w:t>way</w:t>
      </w:r>
      <w:r w:rsidRPr="00960B3C">
        <w:rPr>
          <w:rFonts w:ascii="Times New Roman"/>
          <w:kern w:val="0"/>
          <w:sz w:val="21"/>
        </w:rPr>
        <w:t xml:space="preserve"> toward a global top-tier company.</w:t>
      </w:r>
    </w:p>
    <w:p w:rsidR="00B749EB" w:rsidRDefault="00B749EB" w:rsidP="00C764D7">
      <w:pPr>
        <w:tabs>
          <w:tab w:val="left" w:pos="142"/>
        </w:tabs>
        <w:wordWrap/>
        <w:rPr>
          <w:rFonts w:ascii="Times New Roman" w:eastAsia="Times New Roman"/>
          <w:kern w:val="0"/>
          <w:sz w:val="21"/>
          <w:szCs w:val="21"/>
        </w:rPr>
      </w:pPr>
    </w:p>
    <w:p w:rsidR="00C764D7" w:rsidRPr="00F31AEC" w:rsidRDefault="00C764D7" w:rsidP="00C764D7">
      <w:pPr>
        <w:tabs>
          <w:tab w:val="left" w:pos="142"/>
        </w:tabs>
        <w:wordWrap/>
        <w:rPr>
          <w:rFonts w:ascii="Times New Roman" w:eastAsia="Times New Roman"/>
          <w:kern w:val="0"/>
          <w:sz w:val="21"/>
          <w:szCs w:val="21"/>
        </w:rPr>
      </w:pPr>
    </w:p>
    <w:p w:rsidR="00C764D7" w:rsidRPr="00A731B2" w:rsidRDefault="00C764D7" w:rsidP="00C764D7">
      <w:pPr>
        <w:tabs>
          <w:tab w:val="left" w:pos="142"/>
        </w:tabs>
        <w:wordWrap/>
        <w:jc w:val="center"/>
        <w:rPr>
          <w:rFonts w:ascii="Times New Roman" w:eastAsia="Times New Roman"/>
          <w:kern w:val="0"/>
          <w:sz w:val="21"/>
          <w:szCs w:val="21"/>
        </w:rPr>
      </w:pPr>
      <w:r>
        <w:rPr>
          <w:rFonts w:ascii="Times New Roman"/>
          <w:kern w:val="0"/>
          <w:sz w:val="21"/>
        </w:rPr>
        <w:t>###</w:t>
      </w:r>
    </w:p>
    <w:p w:rsidR="00C735D8" w:rsidRDefault="00C735D8" w:rsidP="00C764D7">
      <w:pPr>
        <w:widowControl/>
        <w:wordWrap/>
        <w:autoSpaceDE/>
        <w:autoSpaceDN/>
        <w:spacing w:after="200" w:line="276" w:lineRule="auto"/>
        <w:jc w:val="left"/>
        <w:rPr>
          <w:rFonts w:ascii="Times New Roman" w:eastAsia="Calibri"/>
          <w:b/>
          <w:bCs/>
          <w:kern w:val="0"/>
          <w:sz w:val="21"/>
          <w:szCs w:val="21"/>
        </w:rPr>
      </w:pPr>
      <w:r>
        <w:rPr>
          <w:rFonts w:ascii="Times New Roman" w:eastAsia="Calibri"/>
          <w:b/>
          <w:bCs/>
          <w:kern w:val="0"/>
          <w:sz w:val="21"/>
          <w:szCs w:val="21"/>
        </w:rPr>
        <w:br w:type="page"/>
      </w:r>
    </w:p>
    <w:p w:rsidR="00960B3C" w:rsidRPr="00056BA7" w:rsidRDefault="00960B3C" w:rsidP="00960B3C">
      <w:pPr>
        <w:widowControl/>
        <w:wordWrap/>
        <w:autoSpaceDE/>
        <w:autoSpaceDN/>
        <w:jc w:val="left"/>
        <w:rPr>
          <w:rFonts w:asciiTheme="minorBidi" w:hAnsiTheme="minorBidi" w:cstheme="minorBidi"/>
          <w:b/>
          <w:kern w:val="0"/>
          <w:sz w:val="22"/>
          <w:szCs w:val="22"/>
        </w:rPr>
      </w:pPr>
      <w:r>
        <w:rPr>
          <w:rFonts w:asciiTheme="minorBidi" w:hAnsiTheme="minorBidi" w:cstheme="minorBidi"/>
          <w:b/>
          <w:kern w:val="0"/>
          <w:sz w:val="22"/>
          <w:szCs w:val="22"/>
        </w:rPr>
        <w:lastRenderedPageBreak/>
        <w:t>Q4</w:t>
      </w:r>
      <w:r w:rsidRPr="00056BA7">
        <w:rPr>
          <w:rFonts w:asciiTheme="minorBidi" w:hAnsiTheme="minorBidi" w:cstheme="minorBidi"/>
          <w:b/>
          <w:kern w:val="0"/>
          <w:sz w:val="22"/>
          <w:szCs w:val="22"/>
        </w:rPr>
        <w:t xml:space="preserve"> 201</w:t>
      </w:r>
      <w:r>
        <w:rPr>
          <w:rFonts w:asciiTheme="minorBidi" w:hAnsiTheme="minorBidi" w:cstheme="minorBidi"/>
          <w:b/>
          <w:kern w:val="0"/>
          <w:sz w:val="22"/>
          <w:szCs w:val="22"/>
        </w:rPr>
        <w:t>8</w:t>
      </w:r>
      <w:r w:rsidRPr="00056BA7">
        <w:rPr>
          <w:rFonts w:asciiTheme="minorBidi" w:hAnsiTheme="minorBidi" w:cstheme="minorBidi"/>
          <w:b/>
          <w:kern w:val="0"/>
          <w:sz w:val="22"/>
          <w:szCs w:val="22"/>
        </w:rPr>
        <w:t xml:space="preserve"> Consolidated Financial Result</w:t>
      </w:r>
    </w:p>
    <w:tbl>
      <w:tblPr>
        <w:tblStyle w:val="Tabellenraster"/>
        <w:tblW w:w="10348" w:type="dxa"/>
        <w:tblBorders>
          <w:left w:val="none" w:sz="0" w:space="0" w:color="auto"/>
          <w:right w:val="none" w:sz="0" w:space="0" w:color="auto"/>
        </w:tblBorders>
        <w:tblLayout w:type="fixed"/>
        <w:tblLook w:val="04A0" w:firstRow="1" w:lastRow="0" w:firstColumn="1" w:lastColumn="0" w:noHBand="0" w:noVBand="1"/>
      </w:tblPr>
      <w:tblGrid>
        <w:gridCol w:w="2552"/>
        <w:gridCol w:w="2598"/>
        <w:gridCol w:w="2599"/>
        <w:gridCol w:w="2599"/>
      </w:tblGrid>
      <w:tr w:rsidR="00960B3C" w:rsidRPr="00056BA7" w:rsidTr="00CA0E3C">
        <w:trPr>
          <w:trHeight w:val="342"/>
        </w:trPr>
        <w:tc>
          <w:tcPr>
            <w:tcW w:w="2552" w:type="dxa"/>
            <w:tcBorders>
              <w:bottom w:val="double" w:sz="4" w:space="0" w:color="auto"/>
              <w:right w:val="double" w:sz="4" w:space="0" w:color="auto"/>
            </w:tcBorders>
            <w:shd w:val="clear" w:color="auto" w:fill="7F7F7F" w:themeFill="text1" w:themeFillTint="80"/>
            <w:vAlign w:val="center"/>
          </w:tcPr>
          <w:p w:rsidR="00960B3C" w:rsidRPr="00056BA7" w:rsidRDefault="00960B3C" w:rsidP="00CA0E3C">
            <w:pPr>
              <w:wordWrap/>
              <w:snapToGrid w:val="0"/>
              <w:ind w:rightChars="56" w:right="112"/>
              <w:jc w:val="center"/>
              <w:rPr>
                <w:rFonts w:asciiTheme="minorBidi" w:hAnsiTheme="minorBidi" w:cstheme="minorBidi"/>
                <w:b/>
                <w:color w:val="FFFFFF" w:themeColor="background1"/>
                <w:kern w:val="0"/>
                <w:sz w:val="22"/>
                <w:szCs w:val="22"/>
              </w:rPr>
            </w:pPr>
            <w:r w:rsidRPr="00056BA7">
              <w:rPr>
                <w:rFonts w:asciiTheme="minorBidi" w:hAnsiTheme="minorBidi" w:cstheme="minorBidi"/>
                <w:b/>
                <w:color w:val="FFFFFF" w:themeColor="background1"/>
                <w:kern w:val="0"/>
                <w:sz w:val="22"/>
                <w:szCs w:val="22"/>
              </w:rPr>
              <w:t>(Unit: Billion KRW)</w:t>
            </w:r>
          </w:p>
        </w:tc>
        <w:tc>
          <w:tcPr>
            <w:tcW w:w="2598" w:type="dxa"/>
            <w:tcBorders>
              <w:bottom w:val="double" w:sz="4" w:space="0" w:color="auto"/>
              <w:right w:val="double" w:sz="4" w:space="0" w:color="auto"/>
            </w:tcBorders>
            <w:shd w:val="clear" w:color="auto" w:fill="7F7F7F" w:themeFill="text1" w:themeFillTint="80"/>
            <w:vAlign w:val="center"/>
          </w:tcPr>
          <w:p w:rsidR="00960B3C" w:rsidRPr="00056BA7" w:rsidRDefault="00960B3C" w:rsidP="00CA0E3C">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Q4 FY 2017</w:t>
            </w:r>
          </w:p>
        </w:tc>
        <w:tc>
          <w:tcPr>
            <w:tcW w:w="2599" w:type="dxa"/>
            <w:tcBorders>
              <w:bottom w:val="double" w:sz="4" w:space="0" w:color="auto"/>
              <w:right w:val="double" w:sz="4" w:space="0" w:color="auto"/>
            </w:tcBorders>
            <w:shd w:val="clear" w:color="auto" w:fill="7F7F7F" w:themeFill="text1" w:themeFillTint="80"/>
            <w:vAlign w:val="center"/>
          </w:tcPr>
          <w:p w:rsidR="00960B3C" w:rsidRDefault="00960B3C" w:rsidP="00CA0E3C">
            <w:pPr>
              <w:wordWrap/>
              <w:snapToGrid w:val="0"/>
              <w:ind w:rightChars="56" w:right="112"/>
              <w:jc w:val="center"/>
              <w:rPr>
                <w:rFonts w:asciiTheme="minorBidi" w:hAnsiTheme="minorBidi" w:cstheme="minorBidi"/>
                <w:b/>
                <w:color w:val="FFFFFF" w:themeColor="background1"/>
                <w:kern w:val="0"/>
                <w:sz w:val="22"/>
                <w:szCs w:val="22"/>
              </w:rPr>
            </w:pPr>
            <w:r w:rsidRPr="00056BA7">
              <w:rPr>
                <w:rFonts w:asciiTheme="minorBidi" w:hAnsiTheme="minorBidi" w:cstheme="minorBidi"/>
                <w:b/>
                <w:color w:val="FFFFFF" w:themeColor="background1"/>
                <w:kern w:val="0"/>
                <w:sz w:val="22"/>
                <w:szCs w:val="22"/>
              </w:rPr>
              <w:t>Q</w:t>
            </w:r>
            <w:r>
              <w:rPr>
                <w:rFonts w:asciiTheme="minorBidi" w:hAnsiTheme="minorBidi" w:cstheme="minorBidi"/>
                <w:b/>
                <w:color w:val="FFFFFF" w:themeColor="background1"/>
                <w:kern w:val="0"/>
                <w:sz w:val="22"/>
                <w:szCs w:val="22"/>
              </w:rPr>
              <w:t>3 FY 2018</w:t>
            </w:r>
          </w:p>
        </w:tc>
        <w:tc>
          <w:tcPr>
            <w:tcW w:w="2599" w:type="dxa"/>
            <w:tcBorders>
              <w:left w:val="double" w:sz="4" w:space="0" w:color="auto"/>
              <w:bottom w:val="double" w:sz="4" w:space="0" w:color="auto"/>
              <w:right w:val="nil"/>
            </w:tcBorders>
            <w:shd w:val="clear" w:color="auto" w:fill="7F7F7F" w:themeFill="text1" w:themeFillTint="80"/>
            <w:vAlign w:val="center"/>
          </w:tcPr>
          <w:p w:rsidR="00960B3C" w:rsidRPr="00056BA7" w:rsidRDefault="00960B3C" w:rsidP="00CA0E3C">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Q4 FY 2018</w:t>
            </w:r>
          </w:p>
        </w:tc>
      </w:tr>
      <w:tr w:rsidR="00960B3C" w:rsidRPr="00D8322A" w:rsidTr="00CA0E3C">
        <w:trPr>
          <w:trHeight w:val="342"/>
        </w:trPr>
        <w:tc>
          <w:tcPr>
            <w:tcW w:w="2552" w:type="dxa"/>
            <w:tcBorders>
              <w:top w:val="double" w:sz="4" w:space="0" w:color="auto"/>
              <w:right w:val="double" w:sz="4" w:space="0" w:color="auto"/>
            </w:tcBorders>
            <w:vAlign w:val="center"/>
          </w:tcPr>
          <w:p w:rsidR="00960B3C" w:rsidRPr="00D8322A" w:rsidRDefault="00960B3C" w:rsidP="00CA0E3C">
            <w:pPr>
              <w:wordWrap/>
              <w:snapToGrid w:val="0"/>
              <w:ind w:rightChars="56" w:right="112"/>
              <w:jc w:val="center"/>
              <w:rPr>
                <w:rFonts w:asciiTheme="minorBidi" w:hAnsiTheme="minorBidi" w:cstheme="minorBidi"/>
                <w:b/>
                <w:color w:val="000000" w:themeColor="text1"/>
                <w:kern w:val="0"/>
                <w:sz w:val="22"/>
                <w:szCs w:val="22"/>
              </w:rPr>
            </w:pPr>
            <w:r w:rsidRPr="00D8322A">
              <w:rPr>
                <w:rFonts w:asciiTheme="minorBidi" w:hAnsiTheme="minorBidi" w:cstheme="minorBidi"/>
                <w:b/>
                <w:color w:val="000000" w:themeColor="text1"/>
                <w:kern w:val="0"/>
                <w:sz w:val="22"/>
                <w:szCs w:val="22"/>
              </w:rPr>
              <w:t>Sales</w:t>
            </w:r>
          </w:p>
        </w:tc>
        <w:tc>
          <w:tcPr>
            <w:tcW w:w="2598" w:type="dxa"/>
            <w:tcBorders>
              <w:top w:val="double" w:sz="4" w:space="0" w:color="auto"/>
              <w:right w:val="double" w:sz="4" w:space="0" w:color="auto"/>
            </w:tcBorders>
            <w:vAlign w:val="center"/>
          </w:tcPr>
          <w:p w:rsidR="00960B3C" w:rsidRPr="00553142" w:rsidRDefault="00960B3C" w:rsidP="00CA0E3C">
            <w:pPr>
              <w:jc w:val="center"/>
              <w:rPr>
                <w:rFonts w:asciiTheme="minorBidi" w:hAnsiTheme="minorBidi" w:cstheme="minorBidi"/>
                <w:b/>
                <w:sz w:val="22"/>
                <w:szCs w:val="22"/>
              </w:rPr>
            </w:pPr>
            <w:r>
              <w:rPr>
                <w:rFonts w:ascii="Arial" w:eastAsia="Malgun Gothic" w:hAnsi="Arial" w:cs="Arial"/>
                <w:b/>
                <w:bCs/>
                <w:color w:val="000000"/>
                <w:sz w:val="22"/>
                <w:szCs w:val="22"/>
              </w:rPr>
              <w:t>1,682.30</w:t>
            </w:r>
          </w:p>
        </w:tc>
        <w:tc>
          <w:tcPr>
            <w:tcW w:w="2599" w:type="dxa"/>
            <w:tcBorders>
              <w:top w:val="double" w:sz="4" w:space="0" w:color="auto"/>
              <w:right w:val="double" w:sz="4" w:space="0" w:color="auto"/>
            </w:tcBorders>
            <w:vAlign w:val="center"/>
          </w:tcPr>
          <w:p w:rsidR="00960B3C" w:rsidRPr="00553142" w:rsidRDefault="00960B3C" w:rsidP="00CA0E3C">
            <w:pPr>
              <w:jc w:val="center"/>
              <w:rPr>
                <w:rFonts w:asciiTheme="minorBidi" w:hAnsiTheme="minorBidi" w:cstheme="minorBidi"/>
                <w:b/>
                <w:sz w:val="22"/>
                <w:szCs w:val="22"/>
              </w:rPr>
            </w:pPr>
            <w:r>
              <w:rPr>
                <w:rFonts w:ascii="Arial" w:eastAsia="Malgun Gothic" w:hAnsi="Arial" w:cs="Arial"/>
                <w:b/>
                <w:bCs/>
                <w:color w:val="000000"/>
                <w:sz w:val="22"/>
                <w:szCs w:val="22"/>
              </w:rPr>
              <w:t>1,755.40</w:t>
            </w:r>
          </w:p>
        </w:tc>
        <w:tc>
          <w:tcPr>
            <w:tcW w:w="2599" w:type="dxa"/>
            <w:tcBorders>
              <w:top w:val="double" w:sz="4" w:space="0" w:color="auto"/>
              <w:left w:val="double" w:sz="4" w:space="0" w:color="auto"/>
              <w:right w:val="nil"/>
            </w:tcBorders>
            <w:shd w:val="clear" w:color="auto" w:fill="auto"/>
            <w:vAlign w:val="center"/>
          </w:tcPr>
          <w:p w:rsidR="00960B3C" w:rsidRPr="00553142" w:rsidRDefault="00960B3C" w:rsidP="00CA0E3C">
            <w:pPr>
              <w:jc w:val="center"/>
              <w:rPr>
                <w:rFonts w:asciiTheme="minorBidi" w:hAnsiTheme="minorBidi" w:cstheme="minorBidi"/>
                <w:b/>
                <w:sz w:val="22"/>
                <w:szCs w:val="22"/>
              </w:rPr>
            </w:pPr>
            <w:r>
              <w:rPr>
                <w:rFonts w:ascii="Arial" w:eastAsia="Malgun Gothic" w:hAnsi="Arial" w:cs="Arial"/>
                <w:b/>
                <w:bCs/>
                <w:color w:val="000000"/>
                <w:sz w:val="22"/>
                <w:szCs w:val="22"/>
              </w:rPr>
              <w:t>1,725.60</w:t>
            </w:r>
          </w:p>
        </w:tc>
      </w:tr>
      <w:tr w:rsidR="00960B3C" w:rsidRPr="00D8322A" w:rsidTr="00CA0E3C">
        <w:trPr>
          <w:trHeight w:val="342"/>
        </w:trPr>
        <w:tc>
          <w:tcPr>
            <w:tcW w:w="2552" w:type="dxa"/>
            <w:tcBorders>
              <w:right w:val="double" w:sz="4" w:space="0" w:color="auto"/>
            </w:tcBorders>
            <w:vAlign w:val="center"/>
          </w:tcPr>
          <w:p w:rsidR="00960B3C" w:rsidRPr="00D8322A" w:rsidRDefault="00960B3C" w:rsidP="00CA0E3C">
            <w:pPr>
              <w:wordWrap/>
              <w:snapToGrid w:val="0"/>
              <w:ind w:rightChars="56" w:right="112"/>
              <w:jc w:val="center"/>
              <w:rPr>
                <w:rFonts w:asciiTheme="minorBidi" w:hAnsiTheme="minorBidi" w:cstheme="minorBidi"/>
                <w:b/>
                <w:color w:val="000000" w:themeColor="text1"/>
                <w:kern w:val="0"/>
                <w:sz w:val="22"/>
                <w:szCs w:val="22"/>
              </w:rPr>
            </w:pPr>
            <w:r w:rsidRPr="00D8322A">
              <w:rPr>
                <w:rFonts w:asciiTheme="minorBidi" w:hAnsiTheme="minorBidi" w:cstheme="minorBidi"/>
                <w:b/>
                <w:color w:val="000000" w:themeColor="text1"/>
                <w:kern w:val="0"/>
                <w:sz w:val="22"/>
                <w:szCs w:val="22"/>
              </w:rPr>
              <w:t>Operating Profit</w:t>
            </w:r>
          </w:p>
        </w:tc>
        <w:tc>
          <w:tcPr>
            <w:tcW w:w="2598" w:type="dxa"/>
            <w:tcBorders>
              <w:right w:val="double" w:sz="4" w:space="0" w:color="auto"/>
            </w:tcBorders>
            <w:vAlign w:val="center"/>
          </w:tcPr>
          <w:p w:rsidR="00960B3C" w:rsidRPr="00553142" w:rsidRDefault="00960B3C" w:rsidP="00CA0E3C">
            <w:pPr>
              <w:jc w:val="center"/>
              <w:rPr>
                <w:rFonts w:asciiTheme="minorBidi" w:hAnsiTheme="minorBidi" w:cstheme="minorBidi"/>
                <w:b/>
                <w:sz w:val="22"/>
                <w:szCs w:val="22"/>
              </w:rPr>
            </w:pPr>
            <w:r>
              <w:rPr>
                <w:rFonts w:ascii="Arial" w:eastAsia="Malgun Gothic" w:hAnsi="Arial" w:cs="Arial"/>
                <w:b/>
                <w:bCs/>
                <w:color w:val="000000"/>
                <w:sz w:val="22"/>
                <w:szCs w:val="22"/>
              </w:rPr>
              <w:t>139.40</w:t>
            </w:r>
          </w:p>
        </w:tc>
        <w:tc>
          <w:tcPr>
            <w:tcW w:w="2599" w:type="dxa"/>
            <w:tcBorders>
              <w:right w:val="double" w:sz="4" w:space="0" w:color="auto"/>
            </w:tcBorders>
            <w:vAlign w:val="center"/>
          </w:tcPr>
          <w:p w:rsidR="00960B3C" w:rsidRPr="00553142" w:rsidRDefault="00960B3C" w:rsidP="00CA0E3C">
            <w:pPr>
              <w:jc w:val="center"/>
              <w:rPr>
                <w:rFonts w:asciiTheme="minorBidi" w:hAnsiTheme="minorBidi" w:cstheme="minorBidi"/>
                <w:b/>
                <w:sz w:val="22"/>
                <w:szCs w:val="22"/>
              </w:rPr>
            </w:pPr>
            <w:r>
              <w:rPr>
                <w:rFonts w:ascii="Arial" w:eastAsia="Malgun Gothic" w:hAnsi="Arial" w:cs="Arial"/>
                <w:b/>
                <w:bCs/>
                <w:color w:val="000000"/>
                <w:sz w:val="22"/>
                <w:szCs w:val="22"/>
              </w:rPr>
              <w:t>187.50</w:t>
            </w:r>
          </w:p>
        </w:tc>
        <w:tc>
          <w:tcPr>
            <w:tcW w:w="2599" w:type="dxa"/>
            <w:tcBorders>
              <w:left w:val="double" w:sz="4" w:space="0" w:color="auto"/>
              <w:right w:val="nil"/>
            </w:tcBorders>
            <w:shd w:val="clear" w:color="auto" w:fill="auto"/>
            <w:vAlign w:val="center"/>
          </w:tcPr>
          <w:p w:rsidR="00960B3C" w:rsidRPr="00553142" w:rsidRDefault="00960B3C" w:rsidP="00CA0E3C">
            <w:pPr>
              <w:jc w:val="center"/>
              <w:rPr>
                <w:rFonts w:asciiTheme="minorBidi" w:hAnsiTheme="minorBidi" w:cstheme="minorBidi"/>
                <w:b/>
                <w:sz w:val="22"/>
                <w:szCs w:val="22"/>
              </w:rPr>
            </w:pPr>
            <w:r>
              <w:rPr>
                <w:rFonts w:ascii="Arial" w:eastAsia="Malgun Gothic" w:hAnsi="Arial" w:cs="Arial"/>
                <w:b/>
                <w:bCs/>
                <w:color w:val="000000"/>
                <w:sz w:val="22"/>
                <w:szCs w:val="22"/>
              </w:rPr>
              <w:t>146.10</w:t>
            </w:r>
          </w:p>
        </w:tc>
      </w:tr>
    </w:tbl>
    <w:p w:rsidR="00960B3C" w:rsidRPr="00D8322A" w:rsidRDefault="00960B3C" w:rsidP="00960B3C">
      <w:pPr>
        <w:rPr>
          <w:rFonts w:asciiTheme="minorBidi" w:hAnsiTheme="minorBidi" w:cstheme="minorBidi"/>
          <w:color w:val="000000" w:themeColor="text1"/>
          <w:sz w:val="22"/>
          <w:szCs w:val="22"/>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960B3C" w:rsidRPr="00D8322A" w:rsidTr="00CA0E3C">
        <w:trPr>
          <w:trHeight w:val="363"/>
        </w:trPr>
        <w:tc>
          <w:tcPr>
            <w:tcW w:w="2587" w:type="dxa"/>
            <w:tcBorders>
              <w:bottom w:val="double" w:sz="4" w:space="0" w:color="auto"/>
              <w:right w:val="double" w:sz="4" w:space="0" w:color="auto"/>
            </w:tcBorders>
            <w:shd w:val="clear" w:color="auto" w:fill="7F7F7F" w:themeFill="text1" w:themeFillTint="80"/>
            <w:vAlign w:val="center"/>
          </w:tcPr>
          <w:p w:rsidR="00960B3C" w:rsidRPr="00D8322A" w:rsidRDefault="00960B3C" w:rsidP="00CA0E3C">
            <w:pPr>
              <w:wordWrap/>
              <w:snapToGrid w:val="0"/>
              <w:ind w:rightChars="56" w:right="112"/>
              <w:jc w:val="center"/>
              <w:rPr>
                <w:rFonts w:asciiTheme="minorBidi" w:hAnsiTheme="minorBidi" w:cstheme="minorBidi"/>
                <w:b/>
                <w:color w:val="FFFFFF" w:themeColor="background1"/>
                <w:kern w:val="0"/>
                <w:sz w:val="22"/>
                <w:szCs w:val="22"/>
              </w:rPr>
            </w:pPr>
            <w:r w:rsidRPr="00D8322A">
              <w:rPr>
                <w:rFonts w:asciiTheme="minorBidi" w:hAnsiTheme="minorBidi" w:cstheme="minorBidi"/>
                <w:b/>
                <w:color w:val="FFFFFF" w:themeColor="background1"/>
                <w:kern w:val="0"/>
                <w:sz w:val="22"/>
                <w:szCs w:val="22"/>
              </w:rPr>
              <w:t>(Unit: Million USD)</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960B3C" w:rsidRPr="00D8322A" w:rsidRDefault="00960B3C" w:rsidP="00CA0E3C">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Q4 FY 2017</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960B3C" w:rsidRPr="00D8322A" w:rsidRDefault="00960B3C" w:rsidP="00CA0E3C">
            <w:pPr>
              <w:wordWrap/>
              <w:snapToGrid w:val="0"/>
              <w:ind w:rightChars="56" w:right="112"/>
              <w:jc w:val="center"/>
              <w:rPr>
                <w:rFonts w:asciiTheme="minorBidi" w:hAnsiTheme="minorBidi" w:cstheme="minorBidi"/>
                <w:b/>
                <w:color w:val="FFFFFF" w:themeColor="background1"/>
                <w:kern w:val="0"/>
                <w:sz w:val="22"/>
                <w:szCs w:val="22"/>
              </w:rPr>
            </w:pPr>
            <w:r w:rsidRPr="00056BA7">
              <w:rPr>
                <w:rFonts w:asciiTheme="minorBidi" w:hAnsiTheme="minorBidi" w:cstheme="minorBidi"/>
                <w:b/>
                <w:color w:val="FFFFFF" w:themeColor="background1"/>
                <w:kern w:val="0"/>
                <w:sz w:val="22"/>
                <w:szCs w:val="22"/>
              </w:rPr>
              <w:t>Q</w:t>
            </w:r>
            <w:r>
              <w:rPr>
                <w:rFonts w:asciiTheme="minorBidi" w:hAnsiTheme="minorBidi" w:cstheme="minorBidi"/>
                <w:b/>
                <w:color w:val="FFFFFF" w:themeColor="background1"/>
                <w:kern w:val="0"/>
                <w:sz w:val="22"/>
                <w:szCs w:val="22"/>
              </w:rPr>
              <w:t>3 FY 2018</w:t>
            </w:r>
          </w:p>
        </w:tc>
        <w:tc>
          <w:tcPr>
            <w:tcW w:w="2587" w:type="dxa"/>
            <w:tcBorders>
              <w:left w:val="double" w:sz="4" w:space="0" w:color="auto"/>
              <w:bottom w:val="double" w:sz="4" w:space="0" w:color="auto"/>
              <w:right w:val="nil"/>
            </w:tcBorders>
            <w:shd w:val="clear" w:color="auto" w:fill="7F7F7F" w:themeFill="text1" w:themeFillTint="80"/>
            <w:vAlign w:val="center"/>
          </w:tcPr>
          <w:p w:rsidR="00960B3C" w:rsidRPr="00D8322A" w:rsidRDefault="00960B3C" w:rsidP="00CA0E3C">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Q4 FY 2018</w:t>
            </w:r>
          </w:p>
        </w:tc>
      </w:tr>
      <w:tr w:rsidR="00960B3C" w:rsidRPr="00D8322A" w:rsidTr="00CA0E3C">
        <w:trPr>
          <w:trHeight w:val="363"/>
        </w:trPr>
        <w:tc>
          <w:tcPr>
            <w:tcW w:w="2587" w:type="dxa"/>
            <w:tcBorders>
              <w:top w:val="double" w:sz="4" w:space="0" w:color="auto"/>
              <w:bottom w:val="single" w:sz="4" w:space="0" w:color="auto"/>
              <w:right w:val="double" w:sz="4" w:space="0" w:color="auto"/>
            </w:tcBorders>
            <w:vAlign w:val="center"/>
          </w:tcPr>
          <w:p w:rsidR="00960B3C" w:rsidRPr="00D8322A" w:rsidRDefault="00960B3C" w:rsidP="00CA0E3C">
            <w:pPr>
              <w:wordWrap/>
              <w:snapToGrid w:val="0"/>
              <w:ind w:rightChars="56" w:right="112"/>
              <w:jc w:val="center"/>
              <w:rPr>
                <w:rFonts w:asciiTheme="minorBidi" w:hAnsiTheme="minorBidi" w:cstheme="minorBidi"/>
                <w:b/>
                <w:kern w:val="0"/>
                <w:sz w:val="22"/>
                <w:szCs w:val="22"/>
              </w:rPr>
            </w:pPr>
            <w:r w:rsidRPr="00D8322A">
              <w:rPr>
                <w:rFonts w:asciiTheme="minorBidi" w:hAnsiTheme="minorBidi" w:cstheme="minorBidi"/>
                <w:b/>
                <w:kern w:val="0"/>
                <w:sz w:val="22"/>
                <w:szCs w:val="22"/>
              </w:rPr>
              <w:t>Sales</w:t>
            </w:r>
          </w:p>
        </w:tc>
        <w:tc>
          <w:tcPr>
            <w:tcW w:w="2587" w:type="dxa"/>
            <w:tcBorders>
              <w:top w:val="double" w:sz="4" w:space="0" w:color="auto"/>
              <w:left w:val="double" w:sz="4" w:space="0" w:color="auto"/>
              <w:bottom w:val="single" w:sz="4" w:space="0" w:color="auto"/>
              <w:right w:val="double" w:sz="4" w:space="0" w:color="auto"/>
            </w:tcBorders>
            <w:shd w:val="clear" w:color="auto" w:fill="auto"/>
            <w:vAlign w:val="center"/>
          </w:tcPr>
          <w:p w:rsidR="00960B3C" w:rsidRPr="00553142" w:rsidRDefault="00960B3C" w:rsidP="00CA0E3C">
            <w:pPr>
              <w:jc w:val="center"/>
              <w:rPr>
                <w:rFonts w:asciiTheme="minorBidi" w:hAnsiTheme="minorBidi" w:cstheme="minorBidi"/>
                <w:b/>
                <w:sz w:val="22"/>
                <w:szCs w:val="22"/>
              </w:rPr>
            </w:pPr>
            <w:r>
              <w:rPr>
                <w:rFonts w:asciiTheme="minorBidi" w:hAnsiTheme="minorBidi" w:cstheme="minorBidi" w:hint="eastAsia"/>
                <w:b/>
                <w:sz w:val="22"/>
                <w:szCs w:val="22"/>
              </w:rPr>
              <w:t>1,521.</w:t>
            </w:r>
            <w:r>
              <w:rPr>
                <w:rFonts w:asciiTheme="minorBidi" w:hAnsiTheme="minorBidi" w:cstheme="minorBidi"/>
                <w:b/>
                <w:sz w:val="22"/>
                <w:szCs w:val="22"/>
              </w:rPr>
              <w:t>5</w:t>
            </w:r>
          </w:p>
        </w:tc>
        <w:tc>
          <w:tcPr>
            <w:tcW w:w="2587" w:type="dxa"/>
            <w:tcBorders>
              <w:top w:val="double" w:sz="4" w:space="0" w:color="auto"/>
              <w:left w:val="double" w:sz="4" w:space="0" w:color="auto"/>
              <w:bottom w:val="single" w:sz="4" w:space="0" w:color="auto"/>
              <w:right w:val="double" w:sz="4" w:space="0" w:color="auto"/>
            </w:tcBorders>
            <w:vAlign w:val="center"/>
          </w:tcPr>
          <w:p w:rsidR="00960B3C" w:rsidRPr="00553142" w:rsidRDefault="00960B3C" w:rsidP="00CA0E3C">
            <w:pPr>
              <w:jc w:val="center"/>
              <w:rPr>
                <w:rFonts w:asciiTheme="minorBidi" w:hAnsiTheme="minorBidi" w:cstheme="minorBidi"/>
                <w:b/>
                <w:sz w:val="22"/>
                <w:szCs w:val="22"/>
              </w:rPr>
            </w:pPr>
            <w:r>
              <w:rPr>
                <w:rFonts w:asciiTheme="minorBidi" w:hAnsiTheme="minorBidi" w:cstheme="minorBidi" w:hint="eastAsia"/>
                <w:b/>
                <w:sz w:val="22"/>
                <w:szCs w:val="22"/>
              </w:rPr>
              <w:t>1,56</w:t>
            </w:r>
            <w:r>
              <w:rPr>
                <w:rFonts w:asciiTheme="minorBidi" w:hAnsiTheme="minorBidi" w:cstheme="minorBidi"/>
                <w:b/>
                <w:sz w:val="22"/>
                <w:szCs w:val="22"/>
              </w:rPr>
              <w:t>5.1</w:t>
            </w:r>
          </w:p>
        </w:tc>
        <w:tc>
          <w:tcPr>
            <w:tcW w:w="2587" w:type="dxa"/>
            <w:tcBorders>
              <w:top w:val="double" w:sz="4" w:space="0" w:color="auto"/>
              <w:left w:val="double" w:sz="4" w:space="0" w:color="auto"/>
              <w:bottom w:val="single" w:sz="4" w:space="0" w:color="auto"/>
              <w:right w:val="nil"/>
            </w:tcBorders>
            <w:shd w:val="clear" w:color="auto" w:fill="FFFFFF" w:themeFill="background1"/>
            <w:vAlign w:val="center"/>
          </w:tcPr>
          <w:p w:rsidR="00960B3C" w:rsidRPr="00553142" w:rsidRDefault="00960B3C" w:rsidP="00CA0E3C">
            <w:pPr>
              <w:jc w:val="center"/>
              <w:rPr>
                <w:rFonts w:asciiTheme="minorBidi" w:hAnsiTheme="minorBidi" w:cstheme="minorBidi"/>
                <w:b/>
                <w:sz w:val="22"/>
                <w:szCs w:val="22"/>
              </w:rPr>
            </w:pPr>
            <w:r>
              <w:rPr>
                <w:rFonts w:asciiTheme="minorBidi" w:hAnsiTheme="minorBidi" w:cstheme="minorBidi" w:hint="eastAsia"/>
                <w:b/>
                <w:sz w:val="22"/>
                <w:szCs w:val="22"/>
              </w:rPr>
              <w:t>1,530.5</w:t>
            </w:r>
          </w:p>
        </w:tc>
      </w:tr>
      <w:tr w:rsidR="00960B3C" w:rsidRPr="00D8322A" w:rsidTr="00CA0E3C">
        <w:trPr>
          <w:trHeight w:val="363"/>
        </w:trPr>
        <w:tc>
          <w:tcPr>
            <w:tcW w:w="2587" w:type="dxa"/>
            <w:tcBorders>
              <w:bottom w:val="single" w:sz="4" w:space="0" w:color="auto"/>
              <w:right w:val="double" w:sz="4" w:space="0" w:color="auto"/>
            </w:tcBorders>
            <w:vAlign w:val="center"/>
          </w:tcPr>
          <w:p w:rsidR="00960B3C" w:rsidRPr="00D8322A" w:rsidRDefault="00960B3C" w:rsidP="00CA0E3C">
            <w:pPr>
              <w:wordWrap/>
              <w:snapToGrid w:val="0"/>
              <w:ind w:rightChars="56" w:right="112"/>
              <w:jc w:val="center"/>
              <w:rPr>
                <w:rFonts w:asciiTheme="minorBidi" w:hAnsiTheme="minorBidi" w:cstheme="minorBidi"/>
                <w:b/>
                <w:kern w:val="0"/>
                <w:sz w:val="22"/>
                <w:szCs w:val="22"/>
              </w:rPr>
            </w:pPr>
            <w:r w:rsidRPr="00D8322A">
              <w:rPr>
                <w:rFonts w:asciiTheme="minorBidi" w:hAnsiTheme="minorBidi" w:cstheme="minorBidi"/>
                <w:b/>
                <w:kern w:val="0"/>
                <w:sz w:val="22"/>
                <w:szCs w:val="22"/>
              </w:rPr>
              <w:t>Operating Profit</w:t>
            </w:r>
          </w:p>
        </w:tc>
        <w:tc>
          <w:tcPr>
            <w:tcW w:w="2587" w:type="dxa"/>
            <w:tcBorders>
              <w:left w:val="double" w:sz="4" w:space="0" w:color="auto"/>
              <w:bottom w:val="single" w:sz="4" w:space="0" w:color="auto"/>
              <w:right w:val="double" w:sz="4" w:space="0" w:color="auto"/>
            </w:tcBorders>
            <w:shd w:val="clear" w:color="auto" w:fill="auto"/>
            <w:vAlign w:val="center"/>
          </w:tcPr>
          <w:p w:rsidR="00960B3C" w:rsidRPr="00553142" w:rsidRDefault="00960B3C" w:rsidP="00CA0E3C">
            <w:pPr>
              <w:jc w:val="center"/>
              <w:rPr>
                <w:rFonts w:asciiTheme="minorBidi" w:hAnsiTheme="minorBidi" w:cstheme="minorBidi"/>
                <w:b/>
                <w:kern w:val="0"/>
                <w:sz w:val="22"/>
                <w:szCs w:val="22"/>
              </w:rPr>
            </w:pPr>
            <w:r>
              <w:rPr>
                <w:rFonts w:asciiTheme="minorBidi" w:hAnsiTheme="minorBidi" w:cstheme="minorBidi" w:hint="eastAsia"/>
                <w:b/>
                <w:kern w:val="0"/>
                <w:sz w:val="22"/>
                <w:szCs w:val="22"/>
              </w:rPr>
              <w:t>12</w:t>
            </w:r>
            <w:r>
              <w:rPr>
                <w:rFonts w:asciiTheme="minorBidi" w:hAnsiTheme="minorBidi" w:cstheme="minorBidi"/>
                <w:b/>
                <w:kern w:val="0"/>
                <w:sz w:val="22"/>
                <w:szCs w:val="22"/>
              </w:rPr>
              <w:t>6.1</w:t>
            </w:r>
          </w:p>
        </w:tc>
        <w:tc>
          <w:tcPr>
            <w:tcW w:w="2587" w:type="dxa"/>
            <w:tcBorders>
              <w:left w:val="double" w:sz="4" w:space="0" w:color="auto"/>
              <w:bottom w:val="single" w:sz="4" w:space="0" w:color="auto"/>
              <w:right w:val="double" w:sz="4" w:space="0" w:color="auto"/>
            </w:tcBorders>
            <w:vAlign w:val="center"/>
          </w:tcPr>
          <w:p w:rsidR="00960B3C" w:rsidRPr="00553142" w:rsidRDefault="00960B3C" w:rsidP="00CA0E3C">
            <w:pPr>
              <w:jc w:val="center"/>
              <w:rPr>
                <w:rFonts w:asciiTheme="minorBidi" w:hAnsiTheme="minorBidi" w:cstheme="minorBidi"/>
                <w:b/>
                <w:sz w:val="22"/>
                <w:szCs w:val="22"/>
              </w:rPr>
            </w:pPr>
            <w:r>
              <w:rPr>
                <w:rFonts w:asciiTheme="minorBidi" w:hAnsiTheme="minorBidi" w:cstheme="minorBidi" w:hint="eastAsia"/>
                <w:b/>
                <w:sz w:val="22"/>
                <w:szCs w:val="22"/>
              </w:rPr>
              <w:t>167.2</w:t>
            </w:r>
          </w:p>
        </w:tc>
        <w:tc>
          <w:tcPr>
            <w:tcW w:w="2587" w:type="dxa"/>
            <w:tcBorders>
              <w:left w:val="double" w:sz="4" w:space="0" w:color="auto"/>
              <w:bottom w:val="single" w:sz="4" w:space="0" w:color="auto"/>
              <w:right w:val="nil"/>
            </w:tcBorders>
            <w:shd w:val="clear" w:color="auto" w:fill="FFFFFF" w:themeFill="background1"/>
            <w:vAlign w:val="center"/>
          </w:tcPr>
          <w:p w:rsidR="00960B3C" w:rsidRPr="00553142" w:rsidRDefault="00960B3C" w:rsidP="00CA0E3C">
            <w:pPr>
              <w:jc w:val="center"/>
              <w:rPr>
                <w:rFonts w:asciiTheme="minorBidi" w:hAnsiTheme="minorBidi" w:cstheme="minorBidi"/>
                <w:b/>
                <w:kern w:val="0"/>
                <w:sz w:val="22"/>
                <w:szCs w:val="22"/>
              </w:rPr>
            </w:pPr>
            <w:r>
              <w:rPr>
                <w:rFonts w:asciiTheme="minorBidi" w:hAnsiTheme="minorBidi" w:cstheme="minorBidi" w:hint="eastAsia"/>
                <w:b/>
                <w:kern w:val="0"/>
                <w:sz w:val="22"/>
                <w:szCs w:val="22"/>
              </w:rPr>
              <w:t>129.6</w:t>
            </w:r>
          </w:p>
        </w:tc>
      </w:tr>
    </w:tbl>
    <w:p w:rsidR="00960B3C" w:rsidRPr="00D8322A" w:rsidRDefault="00960B3C" w:rsidP="00960B3C">
      <w:pPr>
        <w:rPr>
          <w:color w:val="FFFFFF" w:themeColor="background1"/>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960B3C" w:rsidRPr="00D8322A" w:rsidTr="00CA0E3C">
        <w:trPr>
          <w:trHeight w:val="363"/>
        </w:trPr>
        <w:tc>
          <w:tcPr>
            <w:tcW w:w="2587" w:type="dxa"/>
            <w:tcBorders>
              <w:top w:val="nil"/>
              <w:bottom w:val="double" w:sz="4" w:space="0" w:color="auto"/>
              <w:right w:val="double" w:sz="4" w:space="0" w:color="auto"/>
            </w:tcBorders>
            <w:shd w:val="clear" w:color="auto" w:fill="7F7F7F" w:themeFill="text1" w:themeFillTint="80"/>
            <w:vAlign w:val="center"/>
          </w:tcPr>
          <w:p w:rsidR="00960B3C" w:rsidRPr="00D8322A" w:rsidRDefault="00960B3C" w:rsidP="00CA0E3C">
            <w:pPr>
              <w:wordWrap/>
              <w:snapToGrid w:val="0"/>
              <w:ind w:rightChars="56" w:right="112"/>
              <w:jc w:val="center"/>
              <w:rPr>
                <w:rFonts w:asciiTheme="minorBidi" w:hAnsiTheme="minorBidi" w:cstheme="minorBidi"/>
                <w:b/>
                <w:color w:val="FFFFFF" w:themeColor="background1"/>
                <w:kern w:val="0"/>
                <w:sz w:val="22"/>
                <w:szCs w:val="22"/>
              </w:rPr>
            </w:pPr>
            <w:r w:rsidRPr="00D8322A">
              <w:rPr>
                <w:rFonts w:asciiTheme="minorBidi" w:hAnsiTheme="minorBidi" w:cstheme="minorBidi"/>
                <w:b/>
                <w:color w:val="FFFFFF" w:themeColor="background1"/>
                <w:kern w:val="0"/>
                <w:sz w:val="22"/>
                <w:szCs w:val="22"/>
              </w:rPr>
              <w:t>(Unit: Million EUR)</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rsidR="00960B3C" w:rsidRPr="00D8322A" w:rsidRDefault="00960B3C" w:rsidP="00CA0E3C">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Q4 FY 2017</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rsidR="00960B3C" w:rsidRPr="00D8322A" w:rsidRDefault="00960B3C" w:rsidP="00CA0E3C">
            <w:pPr>
              <w:wordWrap/>
              <w:snapToGrid w:val="0"/>
              <w:ind w:rightChars="56" w:right="112"/>
              <w:jc w:val="center"/>
              <w:rPr>
                <w:rFonts w:asciiTheme="minorBidi" w:hAnsiTheme="minorBidi" w:cstheme="minorBidi"/>
                <w:b/>
                <w:color w:val="FFFFFF" w:themeColor="background1"/>
                <w:kern w:val="0"/>
                <w:sz w:val="22"/>
                <w:szCs w:val="22"/>
              </w:rPr>
            </w:pPr>
            <w:r w:rsidRPr="00056BA7">
              <w:rPr>
                <w:rFonts w:asciiTheme="minorBidi" w:hAnsiTheme="minorBidi" w:cstheme="minorBidi"/>
                <w:b/>
                <w:color w:val="FFFFFF" w:themeColor="background1"/>
                <w:kern w:val="0"/>
                <w:sz w:val="22"/>
                <w:szCs w:val="22"/>
              </w:rPr>
              <w:t>Q</w:t>
            </w:r>
            <w:r>
              <w:rPr>
                <w:rFonts w:asciiTheme="minorBidi" w:hAnsiTheme="minorBidi" w:cstheme="minorBidi"/>
                <w:b/>
                <w:color w:val="FFFFFF" w:themeColor="background1"/>
                <w:kern w:val="0"/>
                <w:sz w:val="22"/>
                <w:szCs w:val="22"/>
              </w:rPr>
              <w:t>3 FY 2018</w:t>
            </w:r>
          </w:p>
        </w:tc>
        <w:tc>
          <w:tcPr>
            <w:tcW w:w="2587" w:type="dxa"/>
            <w:tcBorders>
              <w:top w:val="nil"/>
              <w:left w:val="double" w:sz="4" w:space="0" w:color="auto"/>
              <w:bottom w:val="double" w:sz="4" w:space="0" w:color="auto"/>
              <w:right w:val="nil"/>
            </w:tcBorders>
            <w:shd w:val="clear" w:color="auto" w:fill="7F7F7F" w:themeFill="text1" w:themeFillTint="80"/>
            <w:vAlign w:val="center"/>
          </w:tcPr>
          <w:p w:rsidR="00960B3C" w:rsidRPr="00D8322A" w:rsidRDefault="00960B3C" w:rsidP="00CA0E3C">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Q4 FY 2018</w:t>
            </w:r>
          </w:p>
        </w:tc>
      </w:tr>
      <w:tr w:rsidR="00960B3C" w:rsidRPr="00D8322A" w:rsidTr="00CA0E3C">
        <w:trPr>
          <w:trHeight w:val="363"/>
        </w:trPr>
        <w:tc>
          <w:tcPr>
            <w:tcW w:w="2587" w:type="dxa"/>
            <w:tcBorders>
              <w:top w:val="double" w:sz="4" w:space="0" w:color="auto"/>
              <w:right w:val="double" w:sz="4" w:space="0" w:color="auto"/>
            </w:tcBorders>
            <w:vAlign w:val="center"/>
          </w:tcPr>
          <w:p w:rsidR="00960B3C" w:rsidRPr="00D8322A" w:rsidRDefault="00960B3C" w:rsidP="00CA0E3C">
            <w:pPr>
              <w:wordWrap/>
              <w:snapToGrid w:val="0"/>
              <w:ind w:rightChars="56" w:right="112"/>
              <w:jc w:val="center"/>
              <w:rPr>
                <w:rFonts w:asciiTheme="minorBidi" w:hAnsiTheme="minorBidi" w:cstheme="minorBidi"/>
                <w:b/>
                <w:kern w:val="0"/>
                <w:sz w:val="22"/>
                <w:szCs w:val="22"/>
              </w:rPr>
            </w:pPr>
            <w:r w:rsidRPr="00D8322A">
              <w:rPr>
                <w:rFonts w:asciiTheme="minorBidi" w:hAnsiTheme="minorBidi" w:cstheme="minorBidi"/>
                <w:b/>
                <w:kern w:val="0"/>
                <w:sz w:val="22"/>
                <w:szCs w:val="22"/>
              </w:rPr>
              <w:t>Sales</w:t>
            </w:r>
          </w:p>
        </w:tc>
        <w:tc>
          <w:tcPr>
            <w:tcW w:w="2587" w:type="dxa"/>
            <w:tcBorders>
              <w:top w:val="double" w:sz="4" w:space="0" w:color="auto"/>
              <w:left w:val="double" w:sz="4" w:space="0" w:color="auto"/>
              <w:right w:val="double" w:sz="4" w:space="0" w:color="auto"/>
            </w:tcBorders>
            <w:shd w:val="clear" w:color="auto" w:fill="auto"/>
            <w:vAlign w:val="center"/>
          </w:tcPr>
          <w:p w:rsidR="00960B3C" w:rsidRPr="00553142" w:rsidRDefault="00960B3C" w:rsidP="00CA0E3C">
            <w:pPr>
              <w:jc w:val="center"/>
              <w:rPr>
                <w:rFonts w:asciiTheme="minorBidi" w:hAnsiTheme="minorBidi" w:cstheme="minorBidi"/>
                <w:b/>
                <w:sz w:val="22"/>
                <w:szCs w:val="22"/>
              </w:rPr>
            </w:pPr>
            <w:r>
              <w:rPr>
                <w:rFonts w:asciiTheme="minorBidi" w:hAnsiTheme="minorBidi" w:cstheme="minorBidi" w:hint="eastAsia"/>
                <w:b/>
                <w:sz w:val="22"/>
                <w:szCs w:val="22"/>
              </w:rPr>
              <w:t>1,292.3</w:t>
            </w:r>
          </w:p>
        </w:tc>
        <w:tc>
          <w:tcPr>
            <w:tcW w:w="2587" w:type="dxa"/>
            <w:tcBorders>
              <w:top w:val="double" w:sz="4" w:space="0" w:color="auto"/>
              <w:left w:val="double" w:sz="4" w:space="0" w:color="auto"/>
              <w:right w:val="double" w:sz="4" w:space="0" w:color="auto"/>
            </w:tcBorders>
            <w:vAlign w:val="center"/>
          </w:tcPr>
          <w:p w:rsidR="00960B3C" w:rsidRPr="00553142" w:rsidRDefault="00960B3C" w:rsidP="00CA0E3C">
            <w:pPr>
              <w:jc w:val="center"/>
              <w:rPr>
                <w:rFonts w:asciiTheme="minorBidi" w:hAnsiTheme="minorBidi" w:cstheme="minorBidi"/>
                <w:b/>
                <w:sz w:val="22"/>
                <w:szCs w:val="22"/>
              </w:rPr>
            </w:pPr>
            <w:r>
              <w:rPr>
                <w:rFonts w:asciiTheme="minorBidi" w:hAnsiTheme="minorBidi" w:cstheme="minorBidi" w:hint="eastAsia"/>
                <w:b/>
                <w:sz w:val="22"/>
                <w:szCs w:val="22"/>
              </w:rPr>
              <w:t>1</w:t>
            </w:r>
            <w:r>
              <w:rPr>
                <w:rFonts w:asciiTheme="minorBidi" w:hAnsiTheme="minorBidi" w:cstheme="minorBidi"/>
                <w:b/>
                <w:sz w:val="22"/>
                <w:szCs w:val="22"/>
              </w:rPr>
              <w:t>,345.9</w:t>
            </w:r>
          </w:p>
        </w:tc>
        <w:tc>
          <w:tcPr>
            <w:tcW w:w="2587" w:type="dxa"/>
            <w:tcBorders>
              <w:top w:val="double" w:sz="4" w:space="0" w:color="auto"/>
              <w:left w:val="double" w:sz="4" w:space="0" w:color="auto"/>
              <w:right w:val="nil"/>
            </w:tcBorders>
            <w:shd w:val="clear" w:color="auto" w:fill="FFFFFF" w:themeFill="background1"/>
            <w:vAlign w:val="center"/>
          </w:tcPr>
          <w:p w:rsidR="00960B3C" w:rsidRPr="00553142" w:rsidRDefault="00960B3C" w:rsidP="00CA0E3C">
            <w:pPr>
              <w:jc w:val="center"/>
              <w:rPr>
                <w:rFonts w:asciiTheme="minorBidi" w:hAnsiTheme="minorBidi" w:cstheme="minorBidi"/>
                <w:b/>
                <w:sz w:val="22"/>
                <w:szCs w:val="22"/>
              </w:rPr>
            </w:pPr>
            <w:r>
              <w:rPr>
                <w:rFonts w:asciiTheme="minorBidi" w:hAnsiTheme="minorBidi" w:cstheme="minorBidi" w:hint="eastAsia"/>
                <w:b/>
                <w:sz w:val="22"/>
                <w:szCs w:val="22"/>
              </w:rPr>
              <w:t>1</w:t>
            </w:r>
            <w:r>
              <w:rPr>
                <w:rFonts w:asciiTheme="minorBidi" w:hAnsiTheme="minorBidi" w:cstheme="minorBidi"/>
                <w:b/>
                <w:sz w:val="22"/>
                <w:szCs w:val="22"/>
              </w:rPr>
              <w:t>,341.4</w:t>
            </w:r>
          </w:p>
        </w:tc>
      </w:tr>
      <w:tr w:rsidR="00960B3C" w:rsidRPr="001A61C5" w:rsidTr="00CA0E3C">
        <w:trPr>
          <w:trHeight w:val="363"/>
        </w:trPr>
        <w:tc>
          <w:tcPr>
            <w:tcW w:w="2587" w:type="dxa"/>
            <w:tcBorders>
              <w:right w:val="double" w:sz="4" w:space="0" w:color="auto"/>
            </w:tcBorders>
            <w:vAlign w:val="center"/>
          </w:tcPr>
          <w:p w:rsidR="00960B3C" w:rsidRPr="00D8322A" w:rsidRDefault="00960B3C" w:rsidP="00CA0E3C">
            <w:pPr>
              <w:wordWrap/>
              <w:snapToGrid w:val="0"/>
              <w:ind w:rightChars="56" w:right="112"/>
              <w:jc w:val="center"/>
              <w:rPr>
                <w:rFonts w:asciiTheme="minorBidi" w:hAnsiTheme="minorBidi" w:cstheme="minorBidi"/>
                <w:b/>
                <w:kern w:val="0"/>
                <w:sz w:val="22"/>
                <w:szCs w:val="22"/>
              </w:rPr>
            </w:pPr>
            <w:r w:rsidRPr="00D8322A">
              <w:rPr>
                <w:rFonts w:asciiTheme="minorBidi" w:hAnsiTheme="minorBidi" w:cstheme="minorBidi"/>
                <w:b/>
                <w:kern w:val="0"/>
                <w:sz w:val="22"/>
                <w:szCs w:val="22"/>
              </w:rPr>
              <w:t>Operating Profit</w:t>
            </w:r>
          </w:p>
        </w:tc>
        <w:tc>
          <w:tcPr>
            <w:tcW w:w="2587" w:type="dxa"/>
            <w:tcBorders>
              <w:left w:val="double" w:sz="4" w:space="0" w:color="auto"/>
              <w:right w:val="double" w:sz="4" w:space="0" w:color="auto"/>
            </w:tcBorders>
            <w:shd w:val="clear" w:color="auto" w:fill="auto"/>
            <w:vAlign w:val="center"/>
          </w:tcPr>
          <w:p w:rsidR="00960B3C" w:rsidRPr="00553142" w:rsidRDefault="00960B3C" w:rsidP="00CA0E3C">
            <w:pPr>
              <w:jc w:val="center"/>
              <w:rPr>
                <w:rFonts w:asciiTheme="minorBidi" w:hAnsiTheme="minorBidi" w:cstheme="minorBidi"/>
                <w:b/>
                <w:sz w:val="22"/>
                <w:szCs w:val="22"/>
              </w:rPr>
            </w:pPr>
            <w:r>
              <w:rPr>
                <w:rFonts w:asciiTheme="minorBidi" w:hAnsiTheme="minorBidi" w:cstheme="minorBidi" w:hint="eastAsia"/>
                <w:b/>
                <w:sz w:val="22"/>
                <w:szCs w:val="22"/>
              </w:rPr>
              <w:t>1</w:t>
            </w:r>
            <w:r>
              <w:rPr>
                <w:rFonts w:asciiTheme="minorBidi" w:hAnsiTheme="minorBidi" w:cstheme="minorBidi"/>
                <w:b/>
                <w:sz w:val="22"/>
                <w:szCs w:val="22"/>
              </w:rPr>
              <w:t>07.1</w:t>
            </w:r>
          </w:p>
        </w:tc>
        <w:tc>
          <w:tcPr>
            <w:tcW w:w="2587" w:type="dxa"/>
            <w:tcBorders>
              <w:left w:val="double" w:sz="4" w:space="0" w:color="auto"/>
              <w:right w:val="double" w:sz="4" w:space="0" w:color="auto"/>
            </w:tcBorders>
            <w:vAlign w:val="center"/>
          </w:tcPr>
          <w:p w:rsidR="00960B3C" w:rsidRPr="00553142" w:rsidRDefault="00960B3C" w:rsidP="00CA0E3C">
            <w:pPr>
              <w:jc w:val="center"/>
              <w:rPr>
                <w:rFonts w:asciiTheme="minorBidi" w:hAnsiTheme="minorBidi" w:cstheme="minorBidi"/>
                <w:b/>
                <w:sz w:val="22"/>
                <w:szCs w:val="22"/>
              </w:rPr>
            </w:pPr>
            <w:r>
              <w:rPr>
                <w:rFonts w:asciiTheme="minorBidi" w:hAnsiTheme="minorBidi" w:cstheme="minorBidi" w:hint="eastAsia"/>
                <w:b/>
                <w:sz w:val="22"/>
                <w:szCs w:val="22"/>
              </w:rPr>
              <w:t>1</w:t>
            </w:r>
            <w:r>
              <w:rPr>
                <w:rFonts w:asciiTheme="minorBidi" w:hAnsiTheme="minorBidi" w:cstheme="minorBidi"/>
                <w:b/>
                <w:sz w:val="22"/>
                <w:szCs w:val="22"/>
              </w:rPr>
              <w:t>43.8</w:t>
            </w:r>
          </w:p>
        </w:tc>
        <w:tc>
          <w:tcPr>
            <w:tcW w:w="2587" w:type="dxa"/>
            <w:tcBorders>
              <w:left w:val="double" w:sz="4" w:space="0" w:color="auto"/>
              <w:right w:val="nil"/>
            </w:tcBorders>
            <w:shd w:val="clear" w:color="auto" w:fill="FFFFFF" w:themeFill="background1"/>
            <w:vAlign w:val="center"/>
          </w:tcPr>
          <w:p w:rsidR="00960B3C" w:rsidRPr="00553142" w:rsidRDefault="00960B3C" w:rsidP="00CA0E3C">
            <w:pPr>
              <w:jc w:val="center"/>
              <w:rPr>
                <w:rFonts w:asciiTheme="minorBidi" w:hAnsiTheme="minorBidi" w:cstheme="minorBidi"/>
                <w:b/>
                <w:sz w:val="22"/>
                <w:szCs w:val="22"/>
              </w:rPr>
            </w:pPr>
            <w:r>
              <w:rPr>
                <w:rFonts w:asciiTheme="minorBidi" w:hAnsiTheme="minorBidi" w:cstheme="minorBidi" w:hint="eastAsia"/>
                <w:b/>
                <w:sz w:val="22"/>
                <w:szCs w:val="22"/>
              </w:rPr>
              <w:t>1</w:t>
            </w:r>
            <w:r>
              <w:rPr>
                <w:rFonts w:asciiTheme="minorBidi" w:hAnsiTheme="minorBidi" w:cstheme="minorBidi"/>
                <w:b/>
                <w:sz w:val="22"/>
                <w:szCs w:val="22"/>
              </w:rPr>
              <w:t>13.6</w:t>
            </w:r>
          </w:p>
        </w:tc>
      </w:tr>
    </w:tbl>
    <w:p w:rsidR="00960B3C" w:rsidRPr="001A61C5" w:rsidRDefault="00960B3C" w:rsidP="00960B3C">
      <w:pPr>
        <w:wordWrap/>
        <w:snapToGrid w:val="0"/>
        <w:ind w:leftChars="71" w:left="142" w:rightChars="56" w:right="112"/>
        <w:rPr>
          <w:rFonts w:asciiTheme="minorBidi" w:hAnsiTheme="minorBidi" w:cstheme="minorBidi"/>
          <w:kern w:val="0"/>
          <w:sz w:val="22"/>
          <w:szCs w:val="22"/>
        </w:rPr>
      </w:pPr>
    </w:p>
    <w:p w:rsidR="00960B3C" w:rsidRPr="001A61C5" w:rsidRDefault="00960B3C" w:rsidP="00960B3C">
      <w:pPr>
        <w:wordWrap/>
        <w:snapToGrid w:val="0"/>
        <w:ind w:leftChars="71" w:left="142" w:rightChars="56" w:right="112"/>
        <w:rPr>
          <w:rFonts w:asciiTheme="minorBidi" w:hAnsiTheme="minorBidi" w:cstheme="minorBidi"/>
          <w:b/>
          <w:i/>
          <w:kern w:val="0"/>
          <w:sz w:val="22"/>
          <w:szCs w:val="22"/>
        </w:rPr>
      </w:pPr>
      <w:r w:rsidRPr="001A61C5">
        <w:rPr>
          <w:rFonts w:asciiTheme="minorBidi" w:hAnsiTheme="minorBidi" w:cstheme="minorBidi"/>
          <w:b/>
          <w:i/>
          <w:kern w:val="0"/>
          <w:sz w:val="22"/>
          <w:szCs w:val="22"/>
        </w:rPr>
        <w:t>*Exchange Rates:</w:t>
      </w: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960B3C" w:rsidRPr="001A61C5" w:rsidTr="00CA0E3C">
        <w:trPr>
          <w:trHeight w:val="363"/>
        </w:trPr>
        <w:tc>
          <w:tcPr>
            <w:tcW w:w="2587" w:type="dxa"/>
            <w:tcBorders>
              <w:bottom w:val="double" w:sz="4" w:space="0" w:color="auto"/>
              <w:right w:val="double" w:sz="4" w:space="0" w:color="auto"/>
            </w:tcBorders>
            <w:shd w:val="clear" w:color="auto" w:fill="7F7F7F" w:themeFill="text1" w:themeFillTint="80"/>
            <w:vAlign w:val="center"/>
          </w:tcPr>
          <w:p w:rsidR="00960B3C" w:rsidRPr="001A61C5" w:rsidRDefault="00960B3C" w:rsidP="00CA0E3C">
            <w:pPr>
              <w:wordWrap/>
              <w:snapToGrid w:val="0"/>
              <w:ind w:rightChars="56" w:right="112"/>
              <w:jc w:val="center"/>
              <w:rPr>
                <w:rFonts w:asciiTheme="minorBidi" w:hAnsiTheme="minorBidi" w:cstheme="minorBidi"/>
                <w:b/>
                <w:kern w:val="0"/>
                <w:sz w:val="22"/>
                <w:szCs w:val="22"/>
              </w:rPr>
            </w:pPr>
          </w:p>
        </w:tc>
        <w:tc>
          <w:tcPr>
            <w:tcW w:w="2587" w:type="dxa"/>
            <w:tcBorders>
              <w:bottom w:val="double" w:sz="4" w:space="0" w:color="auto"/>
              <w:right w:val="double" w:sz="4" w:space="0" w:color="auto"/>
            </w:tcBorders>
            <w:shd w:val="clear" w:color="auto" w:fill="7F7F7F" w:themeFill="text1" w:themeFillTint="80"/>
            <w:vAlign w:val="center"/>
          </w:tcPr>
          <w:p w:rsidR="00960B3C" w:rsidRPr="00D8322A" w:rsidRDefault="00960B3C" w:rsidP="00CA0E3C">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Q4 FY 2017</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960B3C" w:rsidRPr="00D8322A" w:rsidRDefault="00960B3C" w:rsidP="00CA0E3C">
            <w:pPr>
              <w:wordWrap/>
              <w:snapToGrid w:val="0"/>
              <w:ind w:rightChars="56" w:right="112"/>
              <w:jc w:val="center"/>
              <w:rPr>
                <w:rFonts w:asciiTheme="minorBidi" w:hAnsiTheme="minorBidi" w:cstheme="minorBidi"/>
                <w:b/>
                <w:color w:val="FFFFFF" w:themeColor="background1"/>
                <w:kern w:val="0"/>
                <w:sz w:val="22"/>
                <w:szCs w:val="22"/>
              </w:rPr>
            </w:pPr>
            <w:r w:rsidRPr="00056BA7">
              <w:rPr>
                <w:rFonts w:asciiTheme="minorBidi" w:hAnsiTheme="minorBidi" w:cstheme="minorBidi"/>
                <w:b/>
                <w:color w:val="FFFFFF" w:themeColor="background1"/>
                <w:kern w:val="0"/>
                <w:sz w:val="22"/>
                <w:szCs w:val="22"/>
              </w:rPr>
              <w:t>Q</w:t>
            </w:r>
            <w:r>
              <w:rPr>
                <w:rFonts w:asciiTheme="minorBidi" w:hAnsiTheme="minorBidi" w:cstheme="minorBidi"/>
                <w:b/>
                <w:color w:val="FFFFFF" w:themeColor="background1"/>
                <w:kern w:val="0"/>
                <w:sz w:val="22"/>
                <w:szCs w:val="22"/>
              </w:rPr>
              <w:t>3 FY 2018</w:t>
            </w:r>
          </w:p>
        </w:tc>
        <w:tc>
          <w:tcPr>
            <w:tcW w:w="2587" w:type="dxa"/>
            <w:tcBorders>
              <w:left w:val="double" w:sz="4" w:space="0" w:color="auto"/>
              <w:bottom w:val="double" w:sz="4" w:space="0" w:color="auto"/>
              <w:right w:val="nil"/>
            </w:tcBorders>
            <w:shd w:val="clear" w:color="auto" w:fill="7F7F7F" w:themeFill="text1" w:themeFillTint="80"/>
            <w:vAlign w:val="center"/>
          </w:tcPr>
          <w:p w:rsidR="00960B3C" w:rsidRPr="00D8322A" w:rsidRDefault="00960B3C" w:rsidP="00CA0E3C">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Q4 FY 2018</w:t>
            </w:r>
          </w:p>
        </w:tc>
      </w:tr>
      <w:tr w:rsidR="00960B3C" w:rsidRPr="001A61C5" w:rsidTr="00CA0E3C">
        <w:trPr>
          <w:trHeight w:val="363"/>
        </w:trPr>
        <w:tc>
          <w:tcPr>
            <w:tcW w:w="2587" w:type="dxa"/>
            <w:tcBorders>
              <w:top w:val="double" w:sz="4" w:space="0" w:color="auto"/>
              <w:right w:val="double" w:sz="4" w:space="0" w:color="auto"/>
            </w:tcBorders>
            <w:vAlign w:val="center"/>
          </w:tcPr>
          <w:p w:rsidR="00960B3C" w:rsidRPr="00256574" w:rsidRDefault="00960B3C" w:rsidP="00CA0E3C">
            <w:pPr>
              <w:wordWrap/>
              <w:snapToGrid w:val="0"/>
              <w:ind w:rightChars="56" w:right="112"/>
              <w:jc w:val="center"/>
              <w:rPr>
                <w:rFonts w:asciiTheme="minorBidi" w:hAnsiTheme="minorBidi" w:cstheme="minorBidi"/>
                <w:b/>
                <w:kern w:val="0"/>
                <w:sz w:val="22"/>
                <w:szCs w:val="22"/>
              </w:rPr>
            </w:pPr>
            <w:r w:rsidRPr="00256574">
              <w:rPr>
                <w:rFonts w:asciiTheme="minorBidi" w:hAnsiTheme="minorBidi" w:cstheme="minorBidi"/>
                <w:b/>
                <w:kern w:val="0"/>
                <w:sz w:val="22"/>
                <w:szCs w:val="22"/>
              </w:rPr>
              <w:t>USD / KRW</w:t>
            </w:r>
          </w:p>
        </w:tc>
        <w:tc>
          <w:tcPr>
            <w:tcW w:w="2587" w:type="dxa"/>
            <w:tcBorders>
              <w:top w:val="double" w:sz="4" w:space="0" w:color="auto"/>
              <w:right w:val="double" w:sz="4" w:space="0" w:color="auto"/>
            </w:tcBorders>
          </w:tcPr>
          <w:p w:rsidR="00960B3C" w:rsidRPr="00256574" w:rsidRDefault="00960B3C" w:rsidP="00CA0E3C">
            <w:pPr>
              <w:jc w:val="center"/>
              <w:rPr>
                <w:rFonts w:asciiTheme="minorBidi" w:hAnsiTheme="minorBidi" w:cstheme="minorBidi"/>
                <w:b/>
                <w:sz w:val="22"/>
                <w:szCs w:val="22"/>
              </w:rPr>
            </w:pPr>
            <w:r>
              <w:rPr>
                <w:rFonts w:asciiTheme="minorBidi" w:hAnsiTheme="minorBidi" w:cstheme="minorBidi" w:hint="eastAsia"/>
                <w:b/>
                <w:sz w:val="22"/>
                <w:szCs w:val="22"/>
              </w:rPr>
              <w:t>1,105.7</w:t>
            </w:r>
          </w:p>
        </w:tc>
        <w:tc>
          <w:tcPr>
            <w:tcW w:w="2587" w:type="dxa"/>
            <w:tcBorders>
              <w:top w:val="double" w:sz="4" w:space="0" w:color="auto"/>
              <w:left w:val="double" w:sz="4" w:space="0" w:color="auto"/>
              <w:right w:val="double" w:sz="4" w:space="0" w:color="auto"/>
            </w:tcBorders>
            <w:vAlign w:val="center"/>
          </w:tcPr>
          <w:p w:rsidR="00960B3C" w:rsidRPr="00256574" w:rsidRDefault="00960B3C" w:rsidP="00CA0E3C">
            <w:pPr>
              <w:jc w:val="center"/>
              <w:rPr>
                <w:rFonts w:asciiTheme="minorBidi" w:hAnsiTheme="minorBidi" w:cstheme="minorBidi"/>
                <w:b/>
                <w:sz w:val="22"/>
                <w:szCs w:val="22"/>
              </w:rPr>
            </w:pPr>
            <w:r>
              <w:rPr>
                <w:rFonts w:asciiTheme="minorBidi" w:hAnsiTheme="minorBidi" w:cstheme="minorBidi" w:hint="eastAsia"/>
                <w:b/>
                <w:sz w:val="22"/>
                <w:szCs w:val="22"/>
              </w:rPr>
              <w:t>1,121.6</w:t>
            </w:r>
          </w:p>
        </w:tc>
        <w:tc>
          <w:tcPr>
            <w:tcW w:w="2587" w:type="dxa"/>
            <w:tcBorders>
              <w:top w:val="double" w:sz="4" w:space="0" w:color="auto"/>
              <w:left w:val="double" w:sz="4" w:space="0" w:color="auto"/>
              <w:right w:val="nil"/>
            </w:tcBorders>
            <w:vAlign w:val="center"/>
          </w:tcPr>
          <w:p w:rsidR="00960B3C" w:rsidRPr="00256574" w:rsidRDefault="00960B3C" w:rsidP="00CA0E3C">
            <w:pPr>
              <w:jc w:val="center"/>
              <w:rPr>
                <w:rFonts w:asciiTheme="minorBidi" w:hAnsiTheme="minorBidi" w:cstheme="minorBidi"/>
                <w:b/>
                <w:sz w:val="22"/>
                <w:szCs w:val="22"/>
              </w:rPr>
            </w:pPr>
            <w:r>
              <w:rPr>
                <w:rFonts w:asciiTheme="minorBidi" w:hAnsiTheme="minorBidi" w:cstheme="minorBidi" w:hint="eastAsia"/>
                <w:b/>
                <w:sz w:val="22"/>
                <w:szCs w:val="22"/>
              </w:rPr>
              <w:t>1,127.5</w:t>
            </w:r>
          </w:p>
        </w:tc>
      </w:tr>
      <w:tr w:rsidR="00960B3C" w:rsidRPr="001A61C5" w:rsidTr="00CA0E3C">
        <w:trPr>
          <w:trHeight w:val="363"/>
        </w:trPr>
        <w:tc>
          <w:tcPr>
            <w:tcW w:w="2587" w:type="dxa"/>
            <w:tcBorders>
              <w:right w:val="double" w:sz="4" w:space="0" w:color="auto"/>
            </w:tcBorders>
            <w:vAlign w:val="center"/>
          </w:tcPr>
          <w:p w:rsidR="00960B3C" w:rsidRPr="00256574" w:rsidRDefault="00960B3C" w:rsidP="00CA0E3C">
            <w:pPr>
              <w:wordWrap/>
              <w:snapToGrid w:val="0"/>
              <w:ind w:rightChars="56" w:right="112"/>
              <w:jc w:val="center"/>
              <w:rPr>
                <w:rFonts w:asciiTheme="minorBidi" w:hAnsiTheme="minorBidi" w:cstheme="minorBidi"/>
                <w:b/>
                <w:kern w:val="0"/>
                <w:sz w:val="22"/>
                <w:szCs w:val="22"/>
              </w:rPr>
            </w:pPr>
            <w:r w:rsidRPr="00256574">
              <w:rPr>
                <w:rFonts w:asciiTheme="minorBidi" w:hAnsiTheme="minorBidi" w:cstheme="minorBidi"/>
                <w:b/>
                <w:kern w:val="0"/>
                <w:sz w:val="22"/>
                <w:szCs w:val="22"/>
              </w:rPr>
              <w:t>EUR / KRW</w:t>
            </w:r>
          </w:p>
        </w:tc>
        <w:tc>
          <w:tcPr>
            <w:tcW w:w="2587" w:type="dxa"/>
            <w:tcBorders>
              <w:right w:val="double" w:sz="4" w:space="0" w:color="auto"/>
            </w:tcBorders>
          </w:tcPr>
          <w:p w:rsidR="00960B3C" w:rsidRPr="00256574" w:rsidRDefault="00960B3C" w:rsidP="00CA0E3C">
            <w:pPr>
              <w:jc w:val="center"/>
              <w:rPr>
                <w:rFonts w:asciiTheme="minorBidi" w:hAnsiTheme="minorBidi" w:cstheme="minorBidi"/>
                <w:b/>
                <w:sz w:val="22"/>
                <w:szCs w:val="22"/>
              </w:rPr>
            </w:pPr>
            <w:r>
              <w:rPr>
                <w:rFonts w:asciiTheme="minorBidi" w:hAnsiTheme="minorBidi" w:cstheme="minorBidi" w:hint="eastAsia"/>
                <w:b/>
                <w:sz w:val="22"/>
                <w:szCs w:val="22"/>
              </w:rPr>
              <w:t>1,301.8</w:t>
            </w:r>
          </w:p>
        </w:tc>
        <w:tc>
          <w:tcPr>
            <w:tcW w:w="2587" w:type="dxa"/>
            <w:tcBorders>
              <w:left w:val="double" w:sz="4" w:space="0" w:color="auto"/>
              <w:right w:val="double" w:sz="4" w:space="0" w:color="auto"/>
            </w:tcBorders>
            <w:vAlign w:val="center"/>
          </w:tcPr>
          <w:p w:rsidR="00960B3C" w:rsidRPr="00256574" w:rsidRDefault="00960B3C" w:rsidP="00CA0E3C">
            <w:pPr>
              <w:jc w:val="center"/>
              <w:rPr>
                <w:rFonts w:asciiTheme="minorBidi" w:hAnsiTheme="minorBidi" w:cstheme="minorBidi"/>
                <w:b/>
                <w:sz w:val="22"/>
                <w:szCs w:val="22"/>
              </w:rPr>
            </w:pPr>
            <w:r>
              <w:rPr>
                <w:rFonts w:asciiTheme="minorBidi" w:hAnsiTheme="minorBidi" w:cstheme="minorBidi" w:hint="eastAsia"/>
                <w:b/>
                <w:sz w:val="22"/>
                <w:szCs w:val="22"/>
              </w:rPr>
              <w:t>1,304.3</w:t>
            </w:r>
          </w:p>
        </w:tc>
        <w:tc>
          <w:tcPr>
            <w:tcW w:w="2587" w:type="dxa"/>
            <w:tcBorders>
              <w:left w:val="double" w:sz="4" w:space="0" w:color="auto"/>
              <w:right w:val="nil"/>
            </w:tcBorders>
            <w:vAlign w:val="center"/>
          </w:tcPr>
          <w:p w:rsidR="00960B3C" w:rsidRPr="00256574" w:rsidRDefault="00960B3C" w:rsidP="00CA0E3C">
            <w:pPr>
              <w:jc w:val="center"/>
              <w:rPr>
                <w:rFonts w:asciiTheme="minorBidi" w:hAnsiTheme="minorBidi" w:cstheme="minorBidi"/>
                <w:b/>
                <w:sz w:val="22"/>
                <w:szCs w:val="22"/>
              </w:rPr>
            </w:pPr>
            <w:r>
              <w:rPr>
                <w:rFonts w:asciiTheme="minorBidi" w:hAnsiTheme="minorBidi" w:cstheme="minorBidi" w:hint="eastAsia"/>
                <w:b/>
                <w:sz w:val="22"/>
                <w:szCs w:val="22"/>
              </w:rPr>
              <w:t>1,286.4</w:t>
            </w:r>
          </w:p>
        </w:tc>
      </w:tr>
    </w:tbl>
    <w:p w:rsidR="00960B3C" w:rsidRPr="00FE6536" w:rsidRDefault="00960B3C" w:rsidP="00960B3C">
      <w:pPr>
        <w:widowControl/>
        <w:wordWrap/>
        <w:autoSpaceDE/>
        <w:autoSpaceDN/>
        <w:spacing w:line="207" w:lineRule="atLeast"/>
        <w:ind w:right="112"/>
        <w:jc w:val="left"/>
        <w:rPr>
          <w:rFonts w:asciiTheme="minorBidi" w:eastAsia="Malgun Gothic" w:hAnsiTheme="minorBidi" w:cstheme="minorBidi"/>
          <w:b/>
          <w:bCs/>
          <w:color w:val="000000" w:themeColor="text1"/>
          <w:kern w:val="0"/>
          <w:sz w:val="22"/>
          <w:szCs w:val="22"/>
          <w:shd w:val="clear" w:color="auto" w:fill="FFFFFF"/>
        </w:rPr>
      </w:pPr>
    </w:p>
    <w:p w:rsidR="00960B3C" w:rsidRPr="00FE6536" w:rsidRDefault="00960B3C" w:rsidP="00960B3C">
      <w:pPr>
        <w:widowControl/>
        <w:wordWrap/>
        <w:autoSpaceDE/>
        <w:autoSpaceDN/>
        <w:spacing w:line="207" w:lineRule="atLeast"/>
        <w:ind w:right="112"/>
        <w:jc w:val="left"/>
        <w:rPr>
          <w:rFonts w:asciiTheme="minorBidi" w:eastAsia="Malgun Gothic" w:hAnsiTheme="minorBidi" w:cstheme="minorBidi"/>
          <w:color w:val="000000" w:themeColor="text1"/>
          <w:kern w:val="0"/>
          <w:sz w:val="22"/>
          <w:szCs w:val="22"/>
          <w:shd w:val="clear" w:color="auto" w:fill="FFFFFF" w:themeFill="background1"/>
        </w:rPr>
      </w:pPr>
      <w:r w:rsidRPr="00FE6536">
        <w:rPr>
          <w:rFonts w:asciiTheme="minorBidi" w:eastAsia="Malgun Gothic" w:hAnsiTheme="minorBidi" w:cstheme="minorBidi"/>
          <w:b/>
          <w:bCs/>
          <w:color w:val="000000" w:themeColor="text1"/>
          <w:kern w:val="0"/>
          <w:sz w:val="22"/>
          <w:szCs w:val="22"/>
          <w:shd w:val="clear" w:color="auto" w:fill="FFFFFF" w:themeFill="background1"/>
        </w:rPr>
        <w:t>201</w:t>
      </w:r>
      <w:r>
        <w:rPr>
          <w:rFonts w:asciiTheme="minorBidi" w:eastAsia="Malgun Gothic" w:hAnsiTheme="minorBidi" w:cstheme="minorBidi"/>
          <w:b/>
          <w:bCs/>
          <w:color w:val="000000" w:themeColor="text1"/>
          <w:kern w:val="0"/>
          <w:sz w:val="22"/>
          <w:szCs w:val="22"/>
          <w:shd w:val="clear" w:color="auto" w:fill="FFFFFF" w:themeFill="background1"/>
        </w:rPr>
        <w:t>8</w:t>
      </w:r>
      <w:r w:rsidRPr="00FE6536">
        <w:rPr>
          <w:rFonts w:asciiTheme="minorBidi" w:eastAsia="Malgun Gothic" w:hAnsiTheme="minorBidi" w:cstheme="minorBidi"/>
          <w:b/>
          <w:bCs/>
          <w:color w:val="000000" w:themeColor="text1"/>
          <w:kern w:val="0"/>
          <w:sz w:val="22"/>
          <w:szCs w:val="22"/>
          <w:shd w:val="clear" w:color="auto" w:fill="FFFFFF" w:themeFill="background1"/>
        </w:rPr>
        <w:t xml:space="preserve"> Consolidated Financial Result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3090"/>
        <w:gridCol w:w="3090"/>
      </w:tblGrid>
      <w:tr w:rsidR="00960B3C" w:rsidRPr="00FE6536" w:rsidTr="00CA0E3C">
        <w:trPr>
          <w:trHeight w:val="362"/>
        </w:trPr>
        <w:tc>
          <w:tcPr>
            <w:tcW w:w="2550" w:type="dxa"/>
            <w:shd w:val="clear" w:color="auto" w:fill="7F7F7F"/>
            <w:vAlign w:val="center"/>
            <w:hideMark/>
          </w:tcPr>
          <w:p w:rsidR="00960B3C" w:rsidRPr="00FE6536" w:rsidRDefault="00960B3C" w:rsidP="00CA0E3C">
            <w:pPr>
              <w:widowControl/>
              <w:wordWrap/>
              <w:autoSpaceDE/>
              <w:autoSpaceDN/>
              <w:ind w:right="112"/>
              <w:jc w:val="center"/>
              <w:rPr>
                <w:rFonts w:asciiTheme="minorBidi" w:eastAsia="Gulim" w:hAnsiTheme="minorBidi" w:cstheme="minorBidi"/>
                <w:kern w:val="0"/>
                <w:sz w:val="22"/>
                <w:szCs w:val="22"/>
              </w:rPr>
            </w:pPr>
            <w:r w:rsidRPr="00FE6536">
              <w:rPr>
                <w:rFonts w:asciiTheme="minorBidi" w:eastAsia="Gulim" w:hAnsiTheme="minorBidi" w:cstheme="minorBidi"/>
                <w:b/>
                <w:bCs/>
                <w:color w:val="FFFFFF"/>
                <w:kern w:val="0"/>
                <w:sz w:val="22"/>
                <w:szCs w:val="22"/>
              </w:rPr>
              <w:t>(Unit: Billion KRW)</w:t>
            </w:r>
          </w:p>
        </w:tc>
        <w:tc>
          <w:tcPr>
            <w:tcW w:w="3090" w:type="dxa"/>
            <w:shd w:val="clear" w:color="auto" w:fill="7F7F7F"/>
            <w:vAlign w:val="center"/>
          </w:tcPr>
          <w:p w:rsidR="00960B3C" w:rsidRPr="00FE6536" w:rsidRDefault="00960B3C" w:rsidP="00CA0E3C">
            <w:pPr>
              <w:widowControl/>
              <w:wordWrap/>
              <w:autoSpaceDE/>
              <w:autoSpaceDN/>
              <w:ind w:right="112"/>
              <w:jc w:val="center"/>
              <w:rPr>
                <w:rFonts w:asciiTheme="minorBidi" w:eastAsia="Gulim" w:hAnsiTheme="minorBidi" w:cstheme="minorBidi"/>
                <w:kern w:val="0"/>
                <w:sz w:val="22"/>
                <w:szCs w:val="22"/>
              </w:rPr>
            </w:pPr>
            <w:r>
              <w:rPr>
                <w:rFonts w:asciiTheme="minorBidi" w:eastAsia="Gulim" w:hAnsiTheme="minorBidi" w:cstheme="minorBidi"/>
                <w:b/>
                <w:bCs/>
                <w:color w:val="FFFFFF"/>
                <w:kern w:val="0"/>
                <w:sz w:val="22"/>
                <w:szCs w:val="22"/>
              </w:rPr>
              <w:t>FY 2017</w:t>
            </w:r>
          </w:p>
        </w:tc>
        <w:tc>
          <w:tcPr>
            <w:tcW w:w="3090" w:type="dxa"/>
            <w:shd w:val="clear" w:color="auto" w:fill="7F7F7F"/>
            <w:vAlign w:val="center"/>
          </w:tcPr>
          <w:p w:rsidR="00960B3C" w:rsidRPr="00FE6536" w:rsidRDefault="00960B3C" w:rsidP="00CA0E3C">
            <w:pPr>
              <w:widowControl/>
              <w:wordWrap/>
              <w:autoSpaceDE/>
              <w:autoSpaceDN/>
              <w:ind w:right="112"/>
              <w:jc w:val="center"/>
              <w:rPr>
                <w:rFonts w:asciiTheme="minorBidi" w:eastAsia="Gulim" w:hAnsiTheme="minorBidi" w:cstheme="minorBidi"/>
                <w:b/>
                <w:bCs/>
                <w:color w:val="FFFFFF"/>
                <w:kern w:val="0"/>
                <w:sz w:val="22"/>
                <w:szCs w:val="22"/>
              </w:rPr>
            </w:pPr>
            <w:r>
              <w:rPr>
                <w:rFonts w:asciiTheme="minorBidi" w:eastAsia="Gulim" w:hAnsiTheme="minorBidi" w:cstheme="minorBidi"/>
                <w:b/>
                <w:bCs/>
                <w:color w:val="FFFFFF"/>
                <w:kern w:val="0"/>
                <w:sz w:val="22"/>
                <w:szCs w:val="22"/>
              </w:rPr>
              <w:t>FY 2018</w:t>
            </w:r>
          </w:p>
        </w:tc>
      </w:tr>
      <w:tr w:rsidR="00960B3C" w:rsidRPr="00D8322A" w:rsidTr="00CA0E3C">
        <w:trPr>
          <w:trHeight w:val="362"/>
        </w:trPr>
        <w:tc>
          <w:tcPr>
            <w:tcW w:w="2550" w:type="dxa"/>
            <w:shd w:val="clear" w:color="auto" w:fill="auto"/>
            <w:vAlign w:val="center"/>
            <w:hideMark/>
          </w:tcPr>
          <w:p w:rsidR="00960B3C" w:rsidRPr="00D8322A" w:rsidRDefault="00960B3C" w:rsidP="00CA0E3C">
            <w:pPr>
              <w:widowControl/>
              <w:wordWrap/>
              <w:autoSpaceDE/>
              <w:autoSpaceDN/>
              <w:ind w:right="112"/>
              <w:jc w:val="center"/>
              <w:rPr>
                <w:rFonts w:asciiTheme="minorBidi" w:eastAsia="Gulim" w:hAnsiTheme="minorBidi" w:cstheme="minorBidi"/>
                <w:kern w:val="0"/>
                <w:sz w:val="22"/>
                <w:szCs w:val="22"/>
              </w:rPr>
            </w:pPr>
            <w:r w:rsidRPr="00D8322A">
              <w:rPr>
                <w:rFonts w:asciiTheme="minorBidi" w:eastAsia="Gulim" w:hAnsiTheme="minorBidi" w:cstheme="minorBidi"/>
                <w:b/>
                <w:bCs/>
                <w:kern w:val="0"/>
                <w:sz w:val="22"/>
                <w:szCs w:val="22"/>
              </w:rPr>
              <w:t>Sales</w:t>
            </w:r>
          </w:p>
        </w:tc>
        <w:tc>
          <w:tcPr>
            <w:tcW w:w="3090" w:type="dxa"/>
            <w:vAlign w:val="center"/>
          </w:tcPr>
          <w:p w:rsidR="00960B3C" w:rsidRPr="00D8322A" w:rsidRDefault="00960B3C" w:rsidP="00CA0E3C">
            <w:pPr>
              <w:widowControl/>
              <w:wordWrap/>
              <w:autoSpaceDE/>
              <w:autoSpaceDN/>
              <w:ind w:right="160"/>
              <w:jc w:val="center"/>
              <w:rPr>
                <w:rFonts w:asciiTheme="minorBidi" w:eastAsia="Gulim" w:hAnsiTheme="minorBidi" w:cstheme="minorBidi"/>
                <w:b/>
                <w:color w:val="000000" w:themeColor="text1"/>
                <w:kern w:val="0"/>
                <w:sz w:val="22"/>
                <w:szCs w:val="22"/>
              </w:rPr>
            </w:pPr>
            <w:r>
              <w:rPr>
                <w:rFonts w:asciiTheme="minorBidi" w:eastAsia="Gulim" w:hAnsiTheme="minorBidi" w:cstheme="minorBidi"/>
                <w:b/>
                <w:color w:val="000000" w:themeColor="text1"/>
                <w:kern w:val="0"/>
                <w:sz w:val="22"/>
                <w:szCs w:val="22"/>
              </w:rPr>
              <w:t>6,812.9</w:t>
            </w:r>
          </w:p>
        </w:tc>
        <w:tc>
          <w:tcPr>
            <w:tcW w:w="3090" w:type="dxa"/>
            <w:shd w:val="clear" w:color="auto" w:fill="auto"/>
            <w:vAlign w:val="center"/>
          </w:tcPr>
          <w:p w:rsidR="00960B3C" w:rsidRPr="00D8322A" w:rsidRDefault="00960B3C" w:rsidP="00CA0E3C">
            <w:pPr>
              <w:widowControl/>
              <w:wordWrap/>
              <w:autoSpaceDE/>
              <w:autoSpaceDN/>
              <w:ind w:right="160"/>
              <w:jc w:val="center"/>
              <w:rPr>
                <w:rFonts w:asciiTheme="minorBidi" w:eastAsia="Gulim" w:hAnsiTheme="minorBidi" w:cstheme="minorBidi"/>
                <w:b/>
                <w:color w:val="000000" w:themeColor="text1"/>
                <w:kern w:val="0"/>
                <w:sz w:val="22"/>
                <w:szCs w:val="22"/>
              </w:rPr>
            </w:pPr>
            <w:r>
              <w:rPr>
                <w:rFonts w:asciiTheme="minorBidi" w:eastAsia="Gulim" w:hAnsiTheme="minorBidi" w:cstheme="minorBidi"/>
                <w:b/>
                <w:color w:val="000000" w:themeColor="text1"/>
                <w:kern w:val="0"/>
                <w:sz w:val="22"/>
                <w:szCs w:val="22"/>
              </w:rPr>
              <w:t>6,795</w:t>
            </w:r>
            <w:r w:rsidRPr="00D8322A">
              <w:rPr>
                <w:rFonts w:asciiTheme="minorBidi" w:eastAsia="Gulim" w:hAnsiTheme="minorBidi" w:cstheme="minorBidi"/>
                <w:b/>
                <w:color w:val="000000" w:themeColor="text1"/>
                <w:kern w:val="0"/>
                <w:sz w:val="22"/>
                <w:szCs w:val="22"/>
              </w:rPr>
              <w:t>.</w:t>
            </w:r>
            <w:r>
              <w:rPr>
                <w:rFonts w:asciiTheme="minorBidi" w:eastAsia="Gulim" w:hAnsiTheme="minorBidi" w:cstheme="minorBidi"/>
                <w:b/>
                <w:color w:val="000000" w:themeColor="text1"/>
                <w:kern w:val="0"/>
                <w:sz w:val="22"/>
                <w:szCs w:val="22"/>
              </w:rPr>
              <w:t>5</w:t>
            </w:r>
          </w:p>
        </w:tc>
      </w:tr>
      <w:tr w:rsidR="00960B3C" w:rsidRPr="00D8322A" w:rsidTr="00CA0E3C">
        <w:trPr>
          <w:trHeight w:val="362"/>
        </w:trPr>
        <w:tc>
          <w:tcPr>
            <w:tcW w:w="2550" w:type="dxa"/>
            <w:shd w:val="clear" w:color="auto" w:fill="auto"/>
            <w:vAlign w:val="center"/>
            <w:hideMark/>
          </w:tcPr>
          <w:p w:rsidR="00960B3C" w:rsidRPr="00D8322A" w:rsidRDefault="00960B3C" w:rsidP="00CA0E3C">
            <w:pPr>
              <w:widowControl/>
              <w:wordWrap/>
              <w:autoSpaceDE/>
              <w:autoSpaceDN/>
              <w:ind w:right="112"/>
              <w:jc w:val="center"/>
              <w:rPr>
                <w:rFonts w:asciiTheme="minorBidi" w:eastAsia="Gulim" w:hAnsiTheme="minorBidi" w:cstheme="minorBidi"/>
                <w:kern w:val="0"/>
                <w:sz w:val="22"/>
                <w:szCs w:val="22"/>
              </w:rPr>
            </w:pPr>
            <w:r w:rsidRPr="00D8322A">
              <w:rPr>
                <w:rFonts w:asciiTheme="minorBidi" w:eastAsia="Gulim" w:hAnsiTheme="minorBidi" w:cstheme="minorBidi"/>
                <w:b/>
                <w:bCs/>
                <w:kern w:val="0"/>
                <w:sz w:val="22"/>
                <w:szCs w:val="22"/>
              </w:rPr>
              <w:t>Operating Profit</w:t>
            </w:r>
          </w:p>
        </w:tc>
        <w:tc>
          <w:tcPr>
            <w:tcW w:w="3090" w:type="dxa"/>
            <w:vAlign w:val="center"/>
          </w:tcPr>
          <w:p w:rsidR="00960B3C" w:rsidRPr="00D8322A" w:rsidRDefault="00960B3C" w:rsidP="00CA0E3C">
            <w:pPr>
              <w:widowControl/>
              <w:wordWrap/>
              <w:autoSpaceDE/>
              <w:autoSpaceDN/>
              <w:ind w:right="160"/>
              <w:jc w:val="center"/>
              <w:rPr>
                <w:rFonts w:asciiTheme="minorBidi" w:eastAsia="Gulim" w:hAnsiTheme="minorBidi" w:cstheme="minorBidi"/>
                <w:b/>
                <w:color w:val="000000" w:themeColor="text1"/>
                <w:kern w:val="0"/>
                <w:sz w:val="22"/>
                <w:szCs w:val="22"/>
              </w:rPr>
            </w:pPr>
            <w:r>
              <w:rPr>
                <w:rFonts w:asciiTheme="minorBidi" w:eastAsia="Gulim" w:hAnsiTheme="minorBidi" w:cstheme="minorBidi"/>
                <w:b/>
                <w:color w:val="000000" w:themeColor="text1"/>
                <w:kern w:val="0"/>
                <w:sz w:val="22"/>
                <w:szCs w:val="22"/>
              </w:rPr>
              <w:t>793.4</w:t>
            </w:r>
          </w:p>
        </w:tc>
        <w:tc>
          <w:tcPr>
            <w:tcW w:w="3090" w:type="dxa"/>
            <w:shd w:val="clear" w:color="auto" w:fill="auto"/>
            <w:vAlign w:val="center"/>
          </w:tcPr>
          <w:p w:rsidR="00960B3C" w:rsidRPr="00D8322A" w:rsidRDefault="00960B3C" w:rsidP="00CA0E3C">
            <w:pPr>
              <w:widowControl/>
              <w:wordWrap/>
              <w:autoSpaceDE/>
              <w:autoSpaceDN/>
              <w:ind w:right="160"/>
              <w:jc w:val="center"/>
              <w:rPr>
                <w:rFonts w:asciiTheme="minorBidi" w:eastAsia="Gulim" w:hAnsiTheme="minorBidi" w:cstheme="minorBidi"/>
                <w:b/>
                <w:color w:val="000000" w:themeColor="text1"/>
                <w:kern w:val="0"/>
                <w:sz w:val="22"/>
                <w:szCs w:val="22"/>
              </w:rPr>
            </w:pPr>
            <w:r>
              <w:rPr>
                <w:rFonts w:asciiTheme="minorBidi" w:eastAsia="Gulim" w:hAnsiTheme="minorBidi" w:cstheme="minorBidi"/>
                <w:b/>
                <w:color w:val="000000" w:themeColor="text1"/>
                <w:kern w:val="0"/>
                <w:sz w:val="22"/>
                <w:szCs w:val="22"/>
              </w:rPr>
              <w:t>70</w:t>
            </w:r>
            <w:r w:rsidRPr="00D8322A">
              <w:rPr>
                <w:rFonts w:asciiTheme="minorBidi" w:eastAsia="Gulim" w:hAnsiTheme="minorBidi" w:cstheme="minorBidi"/>
                <w:b/>
                <w:color w:val="000000" w:themeColor="text1"/>
                <w:kern w:val="0"/>
                <w:sz w:val="22"/>
                <w:szCs w:val="22"/>
              </w:rPr>
              <w:t>3.7</w:t>
            </w:r>
          </w:p>
        </w:tc>
      </w:tr>
    </w:tbl>
    <w:p w:rsidR="00960B3C" w:rsidRPr="00D8322A" w:rsidRDefault="00960B3C" w:rsidP="00960B3C">
      <w:pPr>
        <w:widowControl/>
        <w:wordWrap/>
        <w:autoSpaceDE/>
        <w:autoSpaceDN/>
        <w:jc w:val="left"/>
        <w:rPr>
          <w:rFonts w:asciiTheme="minorBidi" w:eastAsia="Gulim" w:hAnsiTheme="minorBidi" w:cstheme="minorBidi"/>
          <w:kern w:val="0"/>
          <w:sz w:val="22"/>
          <w:szCs w:val="22"/>
        </w:rPr>
      </w:pPr>
      <w:r w:rsidRPr="00D8322A">
        <w:rPr>
          <w:rFonts w:asciiTheme="minorBidi" w:eastAsia="Malgun Gothic" w:hAnsiTheme="minorBidi" w:cstheme="minorBidi"/>
          <w:color w:val="500050"/>
          <w:kern w:val="0"/>
          <w:sz w:val="22"/>
          <w:szCs w:val="22"/>
          <w:shd w:val="clear" w:color="auto" w:fill="FFFFFF"/>
        </w:rPr>
        <w: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50"/>
        <w:gridCol w:w="3120"/>
        <w:gridCol w:w="3120"/>
      </w:tblGrid>
      <w:tr w:rsidR="00960B3C" w:rsidRPr="00D8322A" w:rsidTr="00CA0E3C">
        <w:trPr>
          <w:trHeight w:val="363"/>
        </w:trPr>
        <w:tc>
          <w:tcPr>
            <w:tcW w:w="2550" w:type="dxa"/>
            <w:shd w:val="clear" w:color="auto" w:fill="7F7F7F"/>
            <w:vAlign w:val="center"/>
            <w:hideMark/>
          </w:tcPr>
          <w:p w:rsidR="00960B3C" w:rsidRPr="00D8322A" w:rsidRDefault="00960B3C" w:rsidP="00CA0E3C">
            <w:pPr>
              <w:widowControl/>
              <w:wordWrap/>
              <w:autoSpaceDE/>
              <w:autoSpaceDN/>
              <w:ind w:right="112"/>
              <w:jc w:val="center"/>
              <w:rPr>
                <w:rFonts w:asciiTheme="minorBidi" w:eastAsia="Malgun Gothic" w:hAnsiTheme="minorBidi" w:cstheme="minorBidi"/>
                <w:color w:val="222222"/>
                <w:kern w:val="0"/>
                <w:sz w:val="22"/>
                <w:szCs w:val="22"/>
              </w:rPr>
            </w:pPr>
            <w:r w:rsidRPr="00D8322A">
              <w:rPr>
                <w:rFonts w:asciiTheme="minorBidi" w:eastAsia="Malgun Gothic" w:hAnsiTheme="minorBidi" w:cstheme="minorBidi"/>
                <w:b/>
                <w:bCs/>
                <w:color w:val="FFFFFF"/>
                <w:kern w:val="0"/>
                <w:sz w:val="22"/>
                <w:szCs w:val="22"/>
              </w:rPr>
              <w:t>(Unit: Million USD)</w:t>
            </w:r>
          </w:p>
        </w:tc>
        <w:tc>
          <w:tcPr>
            <w:tcW w:w="3120" w:type="dxa"/>
            <w:shd w:val="clear" w:color="auto" w:fill="7F7F7F"/>
            <w:vAlign w:val="center"/>
          </w:tcPr>
          <w:p w:rsidR="00960B3C" w:rsidRPr="00D8322A" w:rsidRDefault="00960B3C" w:rsidP="00CA0E3C">
            <w:pPr>
              <w:widowControl/>
              <w:wordWrap/>
              <w:autoSpaceDE/>
              <w:autoSpaceDN/>
              <w:ind w:right="112"/>
              <w:jc w:val="center"/>
              <w:rPr>
                <w:rFonts w:asciiTheme="minorBidi" w:eastAsia="Malgun Gothic" w:hAnsiTheme="minorBidi" w:cstheme="minorBidi"/>
                <w:b/>
                <w:bCs/>
                <w:color w:val="FFFFFF"/>
                <w:kern w:val="0"/>
                <w:sz w:val="22"/>
                <w:szCs w:val="22"/>
              </w:rPr>
            </w:pPr>
            <w:r>
              <w:rPr>
                <w:rFonts w:asciiTheme="minorBidi" w:eastAsia="Gulim" w:hAnsiTheme="minorBidi" w:cstheme="minorBidi"/>
                <w:b/>
                <w:bCs/>
                <w:color w:val="FFFFFF"/>
                <w:kern w:val="0"/>
                <w:sz w:val="22"/>
                <w:szCs w:val="22"/>
              </w:rPr>
              <w:t>FY 2017</w:t>
            </w:r>
          </w:p>
        </w:tc>
        <w:tc>
          <w:tcPr>
            <w:tcW w:w="3120" w:type="dxa"/>
            <w:shd w:val="clear" w:color="auto" w:fill="7F7F7F"/>
            <w:vAlign w:val="center"/>
          </w:tcPr>
          <w:p w:rsidR="00960B3C" w:rsidRPr="00D8322A" w:rsidRDefault="00960B3C" w:rsidP="00CA0E3C">
            <w:pPr>
              <w:widowControl/>
              <w:wordWrap/>
              <w:autoSpaceDE/>
              <w:autoSpaceDN/>
              <w:ind w:right="112"/>
              <w:jc w:val="center"/>
              <w:rPr>
                <w:rFonts w:asciiTheme="minorBidi" w:eastAsia="Malgun Gothic" w:hAnsiTheme="minorBidi" w:cstheme="minorBidi"/>
                <w:b/>
                <w:color w:val="222222"/>
                <w:kern w:val="0"/>
                <w:sz w:val="22"/>
                <w:szCs w:val="22"/>
              </w:rPr>
            </w:pPr>
            <w:r>
              <w:rPr>
                <w:rFonts w:asciiTheme="minorBidi" w:eastAsia="Gulim" w:hAnsiTheme="minorBidi" w:cstheme="minorBidi"/>
                <w:b/>
                <w:bCs/>
                <w:color w:val="FFFFFF"/>
                <w:kern w:val="0"/>
                <w:sz w:val="22"/>
                <w:szCs w:val="22"/>
              </w:rPr>
              <w:t>FY 2018</w:t>
            </w:r>
          </w:p>
        </w:tc>
      </w:tr>
      <w:tr w:rsidR="00960B3C" w:rsidRPr="00D8322A" w:rsidTr="00CA0E3C">
        <w:trPr>
          <w:trHeight w:val="363"/>
        </w:trPr>
        <w:tc>
          <w:tcPr>
            <w:tcW w:w="2550" w:type="dxa"/>
            <w:shd w:val="clear" w:color="auto" w:fill="auto"/>
            <w:vAlign w:val="center"/>
            <w:hideMark/>
          </w:tcPr>
          <w:p w:rsidR="00960B3C" w:rsidRPr="00D8322A" w:rsidRDefault="00960B3C" w:rsidP="00CA0E3C">
            <w:pPr>
              <w:widowControl/>
              <w:wordWrap/>
              <w:autoSpaceDE/>
              <w:autoSpaceDN/>
              <w:ind w:right="112"/>
              <w:jc w:val="center"/>
              <w:rPr>
                <w:rFonts w:asciiTheme="minorBidi" w:eastAsia="Malgun Gothic" w:hAnsiTheme="minorBidi" w:cstheme="minorBidi"/>
                <w:color w:val="222222"/>
                <w:kern w:val="0"/>
                <w:sz w:val="22"/>
                <w:szCs w:val="22"/>
              </w:rPr>
            </w:pPr>
            <w:r w:rsidRPr="00D8322A">
              <w:rPr>
                <w:rFonts w:asciiTheme="minorBidi" w:eastAsia="Malgun Gothic" w:hAnsiTheme="minorBidi" w:cstheme="minorBidi"/>
                <w:b/>
                <w:bCs/>
                <w:color w:val="222222"/>
                <w:kern w:val="0"/>
                <w:sz w:val="22"/>
                <w:szCs w:val="22"/>
              </w:rPr>
              <w:t>Sales</w:t>
            </w:r>
          </w:p>
        </w:tc>
        <w:tc>
          <w:tcPr>
            <w:tcW w:w="3120" w:type="dxa"/>
          </w:tcPr>
          <w:p w:rsidR="00960B3C" w:rsidRPr="00D8322A" w:rsidRDefault="00960B3C" w:rsidP="00CA0E3C">
            <w:pPr>
              <w:widowControl/>
              <w:wordWrap/>
              <w:autoSpaceDE/>
              <w:autoSpaceDN/>
              <w:jc w:val="center"/>
              <w:rPr>
                <w:rFonts w:asciiTheme="minorBidi" w:eastAsia="Malgun Gothic" w:hAnsiTheme="minorBidi" w:cstheme="minorBidi"/>
                <w:b/>
                <w:bCs/>
                <w:color w:val="000000" w:themeColor="text1"/>
                <w:kern w:val="0"/>
                <w:sz w:val="22"/>
                <w:szCs w:val="22"/>
              </w:rPr>
            </w:pPr>
            <w:r>
              <w:rPr>
                <w:rFonts w:asciiTheme="minorBidi" w:eastAsia="Malgun Gothic" w:hAnsiTheme="minorBidi" w:cstheme="minorBidi" w:hint="eastAsia"/>
                <w:b/>
                <w:bCs/>
                <w:color w:val="000000" w:themeColor="text1"/>
                <w:kern w:val="0"/>
                <w:sz w:val="22"/>
                <w:szCs w:val="22"/>
              </w:rPr>
              <w:t>6</w:t>
            </w:r>
            <w:r>
              <w:rPr>
                <w:rFonts w:asciiTheme="minorBidi" w:eastAsia="Malgun Gothic" w:hAnsiTheme="minorBidi" w:cstheme="minorBidi"/>
                <w:b/>
                <w:bCs/>
                <w:color w:val="000000" w:themeColor="text1"/>
                <w:kern w:val="0"/>
                <w:sz w:val="22"/>
                <w:szCs w:val="22"/>
              </w:rPr>
              <w:t>,024.6</w:t>
            </w:r>
          </w:p>
        </w:tc>
        <w:tc>
          <w:tcPr>
            <w:tcW w:w="3120" w:type="dxa"/>
            <w:shd w:val="clear" w:color="auto" w:fill="auto"/>
          </w:tcPr>
          <w:p w:rsidR="00960B3C" w:rsidRPr="00D8322A" w:rsidRDefault="00960B3C" w:rsidP="00CA0E3C">
            <w:pPr>
              <w:widowControl/>
              <w:wordWrap/>
              <w:autoSpaceDE/>
              <w:autoSpaceDN/>
              <w:jc w:val="center"/>
              <w:rPr>
                <w:rFonts w:asciiTheme="minorBidi" w:eastAsia="Malgun Gothic" w:hAnsiTheme="minorBidi" w:cstheme="minorBidi"/>
                <w:b/>
                <w:color w:val="000000" w:themeColor="text1"/>
                <w:kern w:val="0"/>
                <w:sz w:val="22"/>
                <w:szCs w:val="22"/>
              </w:rPr>
            </w:pPr>
            <w:r>
              <w:rPr>
                <w:rFonts w:asciiTheme="minorBidi" w:eastAsia="Malgun Gothic" w:hAnsiTheme="minorBidi" w:cstheme="minorBidi" w:hint="eastAsia"/>
                <w:b/>
                <w:color w:val="000000" w:themeColor="text1"/>
                <w:kern w:val="0"/>
                <w:sz w:val="22"/>
                <w:szCs w:val="22"/>
              </w:rPr>
              <w:t>6,17</w:t>
            </w:r>
            <w:r>
              <w:rPr>
                <w:rFonts w:asciiTheme="minorBidi" w:eastAsia="Malgun Gothic" w:hAnsiTheme="minorBidi" w:cstheme="minorBidi"/>
                <w:b/>
                <w:color w:val="000000" w:themeColor="text1"/>
                <w:kern w:val="0"/>
                <w:sz w:val="22"/>
                <w:szCs w:val="22"/>
              </w:rPr>
              <w:t xml:space="preserve">6.0 </w:t>
            </w:r>
          </w:p>
        </w:tc>
      </w:tr>
      <w:tr w:rsidR="00960B3C" w:rsidRPr="00D8322A" w:rsidTr="00CA0E3C">
        <w:trPr>
          <w:trHeight w:val="363"/>
        </w:trPr>
        <w:tc>
          <w:tcPr>
            <w:tcW w:w="2550" w:type="dxa"/>
            <w:shd w:val="clear" w:color="auto" w:fill="auto"/>
            <w:vAlign w:val="center"/>
            <w:hideMark/>
          </w:tcPr>
          <w:p w:rsidR="00960B3C" w:rsidRPr="00D8322A" w:rsidRDefault="00960B3C" w:rsidP="00CA0E3C">
            <w:pPr>
              <w:widowControl/>
              <w:wordWrap/>
              <w:autoSpaceDE/>
              <w:autoSpaceDN/>
              <w:ind w:right="112"/>
              <w:jc w:val="center"/>
              <w:rPr>
                <w:rFonts w:asciiTheme="minorBidi" w:eastAsia="Malgun Gothic" w:hAnsiTheme="minorBidi" w:cstheme="minorBidi"/>
                <w:color w:val="222222"/>
                <w:kern w:val="0"/>
                <w:sz w:val="22"/>
                <w:szCs w:val="22"/>
              </w:rPr>
            </w:pPr>
            <w:r w:rsidRPr="00D8322A">
              <w:rPr>
                <w:rFonts w:asciiTheme="minorBidi" w:eastAsia="Malgun Gothic" w:hAnsiTheme="minorBidi" w:cstheme="minorBidi"/>
                <w:b/>
                <w:bCs/>
                <w:color w:val="222222"/>
                <w:kern w:val="0"/>
                <w:sz w:val="22"/>
                <w:szCs w:val="22"/>
              </w:rPr>
              <w:t>Operating Profit</w:t>
            </w:r>
          </w:p>
        </w:tc>
        <w:tc>
          <w:tcPr>
            <w:tcW w:w="3120" w:type="dxa"/>
          </w:tcPr>
          <w:p w:rsidR="00960B3C" w:rsidRPr="00D8322A" w:rsidRDefault="00960B3C" w:rsidP="00CA0E3C">
            <w:pPr>
              <w:widowControl/>
              <w:wordWrap/>
              <w:autoSpaceDE/>
              <w:autoSpaceDN/>
              <w:jc w:val="center"/>
              <w:rPr>
                <w:rFonts w:asciiTheme="minorBidi" w:eastAsia="Malgun Gothic" w:hAnsiTheme="minorBidi" w:cstheme="minorBidi"/>
                <w:b/>
                <w:bCs/>
                <w:color w:val="000000" w:themeColor="text1"/>
                <w:kern w:val="0"/>
                <w:sz w:val="22"/>
                <w:szCs w:val="22"/>
              </w:rPr>
            </w:pPr>
            <w:r>
              <w:rPr>
                <w:rFonts w:asciiTheme="minorBidi" w:eastAsia="Malgun Gothic" w:hAnsiTheme="minorBidi" w:cstheme="minorBidi" w:hint="eastAsia"/>
                <w:b/>
                <w:bCs/>
                <w:color w:val="000000" w:themeColor="text1"/>
                <w:kern w:val="0"/>
                <w:sz w:val="22"/>
                <w:szCs w:val="22"/>
              </w:rPr>
              <w:t>701.6</w:t>
            </w:r>
          </w:p>
        </w:tc>
        <w:tc>
          <w:tcPr>
            <w:tcW w:w="3120" w:type="dxa"/>
            <w:shd w:val="clear" w:color="auto" w:fill="auto"/>
          </w:tcPr>
          <w:p w:rsidR="00960B3C" w:rsidRPr="00D8322A" w:rsidRDefault="00960B3C" w:rsidP="00CA0E3C">
            <w:pPr>
              <w:widowControl/>
              <w:wordWrap/>
              <w:autoSpaceDE/>
              <w:autoSpaceDN/>
              <w:jc w:val="center"/>
              <w:rPr>
                <w:rFonts w:asciiTheme="minorBidi" w:eastAsia="Malgun Gothic" w:hAnsiTheme="minorBidi" w:cstheme="minorBidi"/>
                <w:b/>
                <w:color w:val="000000" w:themeColor="text1"/>
                <w:kern w:val="0"/>
                <w:sz w:val="22"/>
                <w:szCs w:val="22"/>
              </w:rPr>
            </w:pPr>
            <w:r w:rsidRPr="005329BC">
              <w:rPr>
                <w:rFonts w:asciiTheme="minorBidi" w:eastAsia="Malgun Gothic" w:hAnsiTheme="minorBidi" w:cstheme="minorBidi" w:hint="eastAsia"/>
                <w:b/>
                <w:kern w:val="0"/>
                <w:sz w:val="22"/>
                <w:szCs w:val="22"/>
              </w:rPr>
              <w:t>639.6</w:t>
            </w:r>
          </w:p>
        </w:tc>
      </w:tr>
    </w:tbl>
    <w:p w:rsidR="00960B3C" w:rsidRPr="00D8322A" w:rsidRDefault="00960B3C" w:rsidP="00960B3C">
      <w:pPr>
        <w:widowControl/>
        <w:wordWrap/>
        <w:autoSpaceDE/>
        <w:autoSpaceDN/>
        <w:spacing w:line="207" w:lineRule="atLeast"/>
        <w:ind w:left="142" w:right="112"/>
        <w:jc w:val="left"/>
        <w:rPr>
          <w:rFonts w:asciiTheme="minorBidi" w:eastAsia="Malgun Gothic" w:hAnsiTheme="minorBidi" w:cstheme="minorBidi"/>
          <w:color w:val="500050"/>
          <w:kern w:val="0"/>
          <w:sz w:val="22"/>
          <w:szCs w:val="22"/>
          <w:shd w:val="clear" w:color="auto" w:fill="FFFFFF"/>
        </w:rPr>
      </w:pPr>
      <w:r w:rsidRPr="00D8322A">
        <w:rPr>
          <w:rFonts w:asciiTheme="minorBidi" w:eastAsia="Malgun Gothic" w:hAnsiTheme="minorBidi" w:cstheme="minorBidi"/>
          <w:color w:val="500050"/>
          <w:kern w:val="0"/>
          <w:sz w:val="22"/>
          <w:szCs w:val="22"/>
          <w:shd w:val="clear" w:color="auto" w:fill="FFFFFF"/>
        </w:rPr>
        <w: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3120"/>
        <w:gridCol w:w="3120"/>
      </w:tblGrid>
      <w:tr w:rsidR="00960B3C" w:rsidRPr="00D8322A" w:rsidTr="00CA0E3C">
        <w:trPr>
          <w:trHeight w:val="363"/>
        </w:trPr>
        <w:tc>
          <w:tcPr>
            <w:tcW w:w="2550" w:type="dxa"/>
            <w:shd w:val="clear" w:color="auto" w:fill="7F7F7F"/>
            <w:vAlign w:val="center"/>
            <w:hideMark/>
          </w:tcPr>
          <w:p w:rsidR="00960B3C" w:rsidRPr="00D8322A" w:rsidRDefault="00960B3C" w:rsidP="00CA0E3C">
            <w:pPr>
              <w:widowControl/>
              <w:wordWrap/>
              <w:autoSpaceDE/>
              <w:autoSpaceDN/>
              <w:ind w:right="112"/>
              <w:jc w:val="center"/>
              <w:rPr>
                <w:rFonts w:asciiTheme="minorBidi" w:eastAsia="Gulim" w:hAnsiTheme="minorBidi" w:cstheme="minorBidi"/>
                <w:kern w:val="0"/>
                <w:sz w:val="22"/>
                <w:szCs w:val="22"/>
              </w:rPr>
            </w:pPr>
            <w:r w:rsidRPr="00D8322A">
              <w:rPr>
                <w:rFonts w:asciiTheme="minorBidi" w:eastAsia="Gulim" w:hAnsiTheme="minorBidi" w:cstheme="minorBidi"/>
                <w:b/>
                <w:bCs/>
                <w:color w:val="FFFFFF"/>
                <w:kern w:val="0"/>
                <w:sz w:val="22"/>
                <w:szCs w:val="22"/>
              </w:rPr>
              <w:t>(Unit: Million EUR)</w:t>
            </w:r>
          </w:p>
        </w:tc>
        <w:tc>
          <w:tcPr>
            <w:tcW w:w="3120" w:type="dxa"/>
            <w:shd w:val="clear" w:color="auto" w:fill="7F7F7F"/>
            <w:vAlign w:val="center"/>
          </w:tcPr>
          <w:p w:rsidR="00960B3C" w:rsidRPr="00D8322A" w:rsidRDefault="00960B3C" w:rsidP="00CA0E3C">
            <w:pPr>
              <w:widowControl/>
              <w:wordWrap/>
              <w:autoSpaceDE/>
              <w:autoSpaceDN/>
              <w:ind w:right="112"/>
              <w:jc w:val="center"/>
              <w:rPr>
                <w:rFonts w:asciiTheme="minorBidi" w:eastAsia="Gulim" w:hAnsiTheme="minorBidi" w:cstheme="minorBidi"/>
                <w:kern w:val="0"/>
                <w:sz w:val="22"/>
                <w:szCs w:val="22"/>
              </w:rPr>
            </w:pPr>
            <w:r>
              <w:rPr>
                <w:rFonts w:asciiTheme="minorBidi" w:eastAsia="Gulim" w:hAnsiTheme="minorBidi" w:cstheme="minorBidi"/>
                <w:b/>
                <w:bCs/>
                <w:color w:val="FFFFFF"/>
                <w:kern w:val="0"/>
                <w:sz w:val="22"/>
                <w:szCs w:val="22"/>
              </w:rPr>
              <w:t>FY 2017</w:t>
            </w:r>
          </w:p>
        </w:tc>
        <w:tc>
          <w:tcPr>
            <w:tcW w:w="3120" w:type="dxa"/>
            <w:shd w:val="clear" w:color="auto" w:fill="7F7F7F"/>
            <w:vAlign w:val="center"/>
          </w:tcPr>
          <w:p w:rsidR="00960B3C" w:rsidRPr="00D8322A" w:rsidRDefault="00960B3C" w:rsidP="00CA0E3C">
            <w:pPr>
              <w:widowControl/>
              <w:wordWrap/>
              <w:autoSpaceDE/>
              <w:autoSpaceDN/>
              <w:ind w:right="112"/>
              <w:jc w:val="center"/>
              <w:rPr>
                <w:rFonts w:asciiTheme="minorBidi" w:eastAsia="Gulim" w:hAnsiTheme="minorBidi" w:cstheme="minorBidi"/>
                <w:b/>
                <w:kern w:val="0"/>
                <w:sz w:val="22"/>
                <w:szCs w:val="22"/>
              </w:rPr>
            </w:pPr>
            <w:r>
              <w:rPr>
                <w:rFonts w:asciiTheme="minorBidi" w:eastAsia="Gulim" w:hAnsiTheme="minorBidi" w:cstheme="minorBidi"/>
                <w:b/>
                <w:bCs/>
                <w:color w:val="FFFFFF"/>
                <w:kern w:val="0"/>
                <w:sz w:val="22"/>
                <w:szCs w:val="22"/>
              </w:rPr>
              <w:t>FY 2018</w:t>
            </w:r>
          </w:p>
        </w:tc>
      </w:tr>
      <w:tr w:rsidR="00960B3C" w:rsidRPr="00D8322A" w:rsidTr="00CA0E3C">
        <w:trPr>
          <w:trHeight w:val="363"/>
        </w:trPr>
        <w:tc>
          <w:tcPr>
            <w:tcW w:w="2550" w:type="dxa"/>
            <w:shd w:val="clear" w:color="auto" w:fill="auto"/>
            <w:vAlign w:val="center"/>
            <w:hideMark/>
          </w:tcPr>
          <w:p w:rsidR="00960B3C" w:rsidRPr="00D8322A" w:rsidRDefault="00960B3C" w:rsidP="00CA0E3C">
            <w:pPr>
              <w:widowControl/>
              <w:wordWrap/>
              <w:autoSpaceDE/>
              <w:autoSpaceDN/>
              <w:ind w:right="112"/>
              <w:jc w:val="center"/>
              <w:rPr>
                <w:rFonts w:asciiTheme="minorBidi" w:eastAsia="Gulim" w:hAnsiTheme="minorBidi" w:cstheme="minorBidi"/>
                <w:kern w:val="0"/>
                <w:sz w:val="22"/>
                <w:szCs w:val="22"/>
              </w:rPr>
            </w:pPr>
            <w:r w:rsidRPr="00D8322A">
              <w:rPr>
                <w:rFonts w:asciiTheme="minorBidi" w:eastAsia="Gulim" w:hAnsiTheme="minorBidi" w:cstheme="minorBidi"/>
                <w:b/>
                <w:bCs/>
                <w:kern w:val="0"/>
                <w:sz w:val="22"/>
                <w:szCs w:val="22"/>
              </w:rPr>
              <w:t>Sales</w:t>
            </w:r>
          </w:p>
        </w:tc>
        <w:tc>
          <w:tcPr>
            <w:tcW w:w="3120" w:type="dxa"/>
            <w:vAlign w:val="center"/>
          </w:tcPr>
          <w:p w:rsidR="00960B3C" w:rsidRPr="00941E80" w:rsidRDefault="00960B3C" w:rsidP="00CA0E3C">
            <w:pPr>
              <w:widowControl/>
              <w:wordWrap/>
              <w:autoSpaceDE/>
              <w:autoSpaceDN/>
              <w:jc w:val="center"/>
              <w:rPr>
                <w:rFonts w:asciiTheme="minorBidi" w:eastAsia="Gulim" w:hAnsiTheme="minorBidi" w:cstheme="minorBidi"/>
                <w:b/>
                <w:color w:val="000000" w:themeColor="text1"/>
                <w:kern w:val="0"/>
                <w:sz w:val="22"/>
                <w:szCs w:val="22"/>
              </w:rPr>
            </w:pPr>
            <w:r w:rsidRPr="00941E80">
              <w:rPr>
                <w:rFonts w:asciiTheme="minorBidi" w:eastAsia="Gulim" w:hAnsiTheme="minorBidi" w:cstheme="minorBidi" w:hint="eastAsia"/>
                <w:b/>
                <w:color w:val="000000" w:themeColor="text1"/>
                <w:kern w:val="0"/>
                <w:sz w:val="22"/>
                <w:szCs w:val="22"/>
              </w:rPr>
              <w:t>5,337</w:t>
            </w:r>
            <w:r w:rsidRPr="00941E80">
              <w:rPr>
                <w:rFonts w:asciiTheme="minorBidi" w:eastAsia="Gulim" w:hAnsiTheme="minorBidi" w:cstheme="minorBidi"/>
                <w:b/>
                <w:color w:val="000000" w:themeColor="text1"/>
                <w:kern w:val="0"/>
                <w:sz w:val="22"/>
                <w:szCs w:val="22"/>
              </w:rPr>
              <w:t>.6</w:t>
            </w:r>
          </w:p>
        </w:tc>
        <w:tc>
          <w:tcPr>
            <w:tcW w:w="3120" w:type="dxa"/>
            <w:shd w:val="clear" w:color="auto" w:fill="auto"/>
            <w:vAlign w:val="center"/>
          </w:tcPr>
          <w:p w:rsidR="00960B3C" w:rsidRPr="00D8322A" w:rsidRDefault="00960B3C" w:rsidP="00CA0E3C">
            <w:pPr>
              <w:widowControl/>
              <w:wordWrap/>
              <w:autoSpaceDE/>
              <w:autoSpaceDN/>
              <w:jc w:val="center"/>
              <w:rPr>
                <w:rFonts w:asciiTheme="minorBidi" w:eastAsia="Gulim" w:hAnsiTheme="minorBidi" w:cstheme="minorBidi"/>
                <w:b/>
                <w:color w:val="000000" w:themeColor="text1"/>
                <w:kern w:val="0"/>
                <w:sz w:val="22"/>
                <w:szCs w:val="22"/>
              </w:rPr>
            </w:pPr>
            <w:r>
              <w:rPr>
                <w:rFonts w:asciiTheme="minorBidi" w:eastAsia="Gulim" w:hAnsiTheme="minorBidi" w:cstheme="minorBidi" w:hint="eastAsia"/>
                <w:b/>
                <w:color w:val="000000" w:themeColor="text1"/>
                <w:kern w:val="0"/>
                <w:sz w:val="22"/>
                <w:szCs w:val="22"/>
              </w:rPr>
              <w:t>5,232</w:t>
            </w:r>
            <w:r>
              <w:rPr>
                <w:rFonts w:asciiTheme="minorBidi" w:eastAsia="Gulim" w:hAnsiTheme="minorBidi" w:cstheme="minorBidi"/>
                <w:b/>
                <w:color w:val="000000" w:themeColor="text1"/>
                <w:kern w:val="0"/>
                <w:sz w:val="22"/>
                <w:szCs w:val="22"/>
              </w:rPr>
              <w:t>.8</w:t>
            </w:r>
          </w:p>
        </w:tc>
      </w:tr>
      <w:tr w:rsidR="00960B3C" w:rsidRPr="00FE6536" w:rsidTr="00CA0E3C">
        <w:trPr>
          <w:trHeight w:val="363"/>
        </w:trPr>
        <w:tc>
          <w:tcPr>
            <w:tcW w:w="2550" w:type="dxa"/>
            <w:shd w:val="clear" w:color="auto" w:fill="auto"/>
            <w:vAlign w:val="center"/>
            <w:hideMark/>
          </w:tcPr>
          <w:p w:rsidR="00960B3C" w:rsidRPr="00D8322A" w:rsidRDefault="00960B3C" w:rsidP="00CA0E3C">
            <w:pPr>
              <w:widowControl/>
              <w:wordWrap/>
              <w:autoSpaceDE/>
              <w:autoSpaceDN/>
              <w:ind w:right="112"/>
              <w:jc w:val="center"/>
              <w:rPr>
                <w:rFonts w:asciiTheme="minorBidi" w:eastAsia="Gulim" w:hAnsiTheme="minorBidi" w:cstheme="minorBidi"/>
                <w:kern w:val="0"/>
                <w:sz w:val="22"/>
                <w:szCs w:val="22"/>
              </w:rPr>
            </w:pPr>
            <w:r w:rsidRPr="00D8322A">
              <w:rPr>
                <w:rFonts w:asciiTheme="minorBidi" w:eastAsia="Gulim" w:hAnsiTheme="minorBidi" w:cstheme="minorBidi"/>
                <w:b/>
                <w:bCs/>
                <w:kern w:val="0"/>
                <w:sz w:val="22"/>
                <w:szCs w:val="22"/>
              </w:rPr>
              <w:t>Operating Profit</w:t>
            </w:r>
          </w:p>
        </w:tc>
        <w:tc>
          <w:tcPr>
            <w:tcW w:w="3120" w:type="dxa"/>
            <w:vAlign w:val="center"/>
          </w:tcPr>
          <w:p w:rsidR="00960B3C" w:rsidRPr="00941E80" w:rsidRDefault="00960B3C" w:rsidP="00CA0E3C">
            <w:pPr>
              <w:widowControl/>
              <w:wordWrap/>
              <w:autoSpaceDE/>
              <w:autoSpaceDN/>
              <w:jc w:val="center"/>
              <w:rPr>
                <w:rFonts w:asciiTheme="minorBidi" w:eastAsia="Gulim" w:hAnsiTheme="minorBidi" w:cstheme="minorBidi"/>
                <w:b/>
                <w:color w:val="000000" w:themeColor="text1"/>
                <w:kern w:val="0"/>
                <w:sz w:val="22"/>
                <w:szCs w:val="22"/>
              </w:rPr>
            </w:pPr>
            <w:r w:rsidRPr="00941E80">
              <w:rPr>
                <w:rFonts w:asciiTheme="minorBidi" w:eastAsia="Gulim" w:hAnsiTheme="minorBidi" w:cstheme="minorBidi" w:hint="eastAsia"/>
                <w:b/>
                <w:color w:val="000000" w:themeColor="text1"/>
                <w:kern w:val="0"/>
                <w:sz w:val="22"/>
                <w:szCs w:val="22"/>
              </w:rPr>
              <w:t>621.</w:t>
            </w:r>
            <w:r w:rsidRPr="00941E80">
              <w:rPr>
                <w:rFonts w:asciiTheme="minorBidi" w:eastAsia="Gulim" w:hAnsiTheme="minorBidi" w:cstheme="minorBidi"/>
                <w:b/>
                <w:color w:val="000000" w:themeColor="text1"/>
                <w:kern w:val="0"/>
                <w:sz w:val="22"/>
                <w:szCs w:val="22"/>
              </w:rPr>
              <w:t>6</w:t>
            </w:r>
          </w:p>
        </w:tc>
        <w:tc>
          <w:tcPr>
            <w:tcW w:w="3120" w:type="dxa"/>
            <w:shd w:val="clear" w:color="auto" w:fill="auto"/>
            <w:vAlign w:val="center"/>
          </w:tcPr>
          <w:p w:rsidR="00960B3C" w:rsidRPr="00DD55C9" w:rsidRDefault="00960B3C" w:rsidP="00CA0E3C">
            <w:pPr>
              <w:widowControl/>
              <w:wordWrap/>
              <w:autoSpaceDE/>
              <w:autoSpaceDN/>
              <w:jc w:val="center"/>
              <w:rPr>
                <w:rFonts w:asciiTheme="minorBidi" w:eastAsia="Gulim" w:hAnsiTheme="minorBidi" w:cstheme="minorBidi"/>
                <w:b/>
                <w:color w:val="000000" w:themeColor="text1"/>
                <w:kern w:val="0"/>
                <w:sz w:val="22"/>
                <w:szCs w:val="22"/>
              </w:rPr>
            </w:pPr>
            <w:r>
              <w:rPr>
                <w:rFonts w:asciiTheme="minorBidi" w:eastAsia="Gulim" w:hAnsiTheme="minorBidi" w:cstheme="minorBidi" w:hint="eastAsia"/>
                <w:b/>
                <w:color w:val="000000" w:themeColor="text1"/>
                <w:kern w:val="0"/>
                <w:sz w:val="22"/>
                <w:szCs w:val="22"/>
              </w:rPr>
              <w:t>541</w:t>
            </w:r>
            <w:r>
              <w:rPr>
                <w:rFonts w:asciiTheme="minorBidi" w:eastAsia="Gulim" w:hAnsiTheme="minorBidi" w:cstheme="minorBidi"/>
                <w:b/>
                <w:color w:val="000000" w:themeColor="text1"/>
                <w:kern w:val="0"/>
                <w:sz w:val="22"/>
                <w:szCs w:val="22"/>
              </w:rPr>
              <w:t>.9</w:t>
            </w:r>
          </w:p>
        </w:tc>
      </w:tr>
    </w:tbl>
    <w:p w:rsidR="00960B3C" w:rsidRPr="00FE6536" w:rsidRDefault="00960B3C" w:rsidP="00960B3C">
      <w:pPr>
        <w:widowControl/>
        <w:wordWrap/>
        <w:autoSpaceDE/>
        <w:autoSpaceDN/>
        <w:spacing w:line="207" w:lineRule="atLeast"/>
        <w:ind w:left="142" w:right="112"/>
        <w:jc w:val="left"/>
        <w:rPr>
          <w:rFonts w:asciiTheme="minorBidi" w:eastAsia="Gulim" w:hAnsiTheme="minorBidi" w:cstheme="minorBidi"/>
          <w:kern w:val="0"/>
          <w:sz w:val="22"/>
          <w:szCs w:val="22"/>
        </w:rPr>
      </w:pPr>
      <w:r w:rsidRPr="00FE6536">
        <w:rPr>
          <w:rFonts w:asciiTheme="minorBidi" w:eastAsia="Malgun Gothic" w:hAnsiTheme="minorBidi" w:cstheme="minorBidi"/>
          <w:color w:val="500050"/>
          <w:kern w:val="0"/>
          <w:sz w:val="22"/>
          <w:szCs w:val="22"/>
          <w:shd w:val="clear" w:color="auto" w:fill="FFFFFF"/>
        </w:rPr>
        <w:t> </w:t>
      </w:r>
    </w:p>
    <w:p w:rsidR="00960B3C" w:rsidRPr="00FE6536" w:rsidRDefault="00960B3C" w:rsidP="00960B3C">
      <w:pPr>
        <w:widowControl/>
        <w:wordWrap/>
        <w:autoSpaceDE/>
        <w:autoSpaceDN/>
        <w:spacing w:line="207" w:lineRule="atLeast"/>
        <w:ind w:right="112"/>
        <w:jc w:val="left"/>
        <w:rPr>
          <w:rFonts w:asciiTheme="minorBidi" w:eastAsia="Malgun Gothic" w:hAnsiTheme="minorBidi" w:cstheme="minorBidi"/>
          <w:color w:val="000000" w:themeColor="text1"/>
          <w:kern w:val="0"/>
          <w:sz w:val="22"/>
          <w:szCs w:val="22"/>
          <w:shd w:val="clear" w:color="auto" w:fill="FFFFFF"/>
        </w:rPr>
      </w:pPr>
      <w:r w:rsidRPr="00FE6536">
        <w:rPr>
          <w:rFonts w:asciiTheme="minorBidi" w:eastAsia="Malgun Gothic" w:hAnsiTheme="minorBidi" w:cstheme="minorBidi"/>
          <w:b/>
          <w:bCs/>
          <w:i/>
          <w:iCs/>
          <w:color w:val="000000" w:themeColor="text1"/>
          <w:kern w:val="0"/>
          <w:sz w:val="22"/>
          <w:szCs w:val="22"/>
          <w:shd w:val="clear" w:color="auto" w:fill="FFFFFF"/>
        </w:rPr>
        <w:t>*Exchange Rates: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3120"/>
        <w:gridCol w:w="3120"/>
      </w:tblGrid>
      <w:tr w:rsidR="00960B3C" w:rsidRPr="00FE6536" w:rsidTr="00CA0E3C">
        <w:trPr>
          <w:trHeight w:val="363"/>
        </w:trPr>
        <w:tc>
          <w:tcPr>
            <w:tcW w:w="2550" w:type="dxa"/>
            <w:shd w:val="clear" w:color="auto" w:fill="7F7F7F"/>
            <w:vAlign w:val="center"/>
            <w:hideMark/>
          </w:tcPr>
          <w:p w:rsidR="00960B3C" w:rsidRPr="00FE6536" w:rsidRDefault="00960B3C" w:rsidP="00CA0E3C">
            <w:pPr>
              <w:widowControl/>
              <w:wordWrap/>
              <w:autoSpaceDE/>
              <w:autoSpaceDN/>
              <w:ind w:right="112"/>
              <w:jc w:val="center"/>
              <w:rPr>
                <w:rFonts w:asciiTheme="minorBidi" w:eastAsia="Gulim" w:hAnsiTheme="minorBidi" w:cstheme="minorBidi"/>
                <w:kern w:val="0"/>
                <w:sz w:val="22"/>
                <w:szCs w:val="22"/>
              </w:rPr>
            </w:pPr>
            <w:r w:rsidRPr="00FE6536">
              <w:rPr>
                <w:rFonts w:asciiTheme="minorBidi" w:eastAsia="Gulim" w:hAnsiTheme="minorBidi" w:cstheme="minorBidi"/>
                <w:b/>
                <w:bCs/>
                <w:color w:val="FFFFFF"/>
                <w:kern w:val="0"/>
                <w:sz w:val="22"/>
                <w:szCs w:val="22"/>
              </w:rPr>
              <w:t> </w:t>
            </w:r>
          </w:p>
        </w:tc>
        <w:tc>
          <w:tcPr>
            <w:tcW w:w="3120" w:type="dxa"/>
            <w:shd w:val="clear" w:color="auto" w:fill="7F7F7F"/>
            <w:vAlign w:val="center"/>
          </w:tcPr>
          <w:p w:rsidR="00960B3C" w:rsidRPr="00FE6536" w:rsidRDefault="00960B3C" w:rsidP="00CA0E3C">
            <w:pPr>
              <w:widowControl/>
              <w:wordWrap/>
              <w:autoSpaceDE/>
              <w:autoSpaceDN/>
              <w:ind w:right="112"/>
              <w:jc w:val="center"/>
              <w:rPr>
                <w:rFonts w:asciiTheme="minorBidi" w:eastAsia="Gulim" w:hAnsiTheme="minorBidi" w:cstheme="minorBidi"/>
                <w:kern w:val="0"/>
                <w:sz w:val="22"/>
                <w:szCs w:val="22"/>
              </w:rPr>
            </w:pPr>
            <w:r>
              <w:rPr>
                <w:rFonts w:asciiTheme="minorBidi" w:eastAsia="Gulim" w:hAnsiTheme="minorBidi" w:cstheme="minorBidi"/>
                <w:b/>
                <w:bCs/>
                <w:color w:val="FFFFFF"/>
                <w:kern w:val="0"/>
                <w:sz w:val="22"/>
                <w:szCs w:val="22"/>
              </w:rPr>
              <w:t>FY 2017</w:t>
            </w:r>
          </w:p>
        </w:tc>
        <w:tc>
          <w:tcPr>
            <w:tcW w:w="3120" w:type="dxa"/>
            <w:shd w:val="clear" w:color="auto" w:fill="7F7F7F"/>
            <w:vAlign w:val="center"/>
          </w:tcPr>
          <w:p w:rsidR="00960B3C" w:rsidRPr="00DD55C9" w:rsidRDefault="00960B3C" w:rsidP="00CA0E3C">
            <w:pPr>
              <w:widowControl/>
              <w:wordWrap/>
              <w:autoSpaceDE/>
              <w:autoSpaceDN/>
              <w:ind w:right="112"/>
              <w:jc w:val="center"/>
              <w:rPr>
                <w:rFonts w:asciiTheme="minorBidi" w:eastAsia="Gulim" w:hAnsiTheme="minorBidi" w:cstheme="minorBidi"/>
                <w:b/>
                <w:kern w:val="0"/>
                <w:sz w:val="22"/>
                <w:szCs w:val="22"/>
              </w:rPr>
            </w:pPr>
            <w:r>
              <w:rPr>
                <w:rFonts w:asciiTheme="minorBidi" w:eastAsia="Gulim" w:hAnsiTheme="minorBidi" w:cstheme="minorBidi"/>
                <w:b/>
                <w:bCs/>
                <w:color w:val="FFFFFF"/>
                <w:kern w:val="0"/>
                <w:sz w:val="22"/>
                <w:szCs w:val="22"/>
              </w:rPr>
              <w:t>FY 2018</w:t>
            </w:r>
          </w:p>
        </w:tc>
      </w:tr>
      <w:tr w:rsidR="00960B3C" w:rsidRPr="00FE6536" w:rsidTr="00CA0E3C">
        <w:trPr>
          <w:trHeight w:val="363"/>
        </w:trPr>
        <w:tc>
          <w:tcPr>
            <w:tcW w:w="2550" w:type="dxa"/>
            <w:shd w:val="clear" w:color="auto" w:fill="auto"/>
            <w:vAlign w:val="center"/>
            <w:hideMark/>
          </w:tcPr>
          <w:p w:rsidR="00960B3C" w:rsidRPr="00FE6536" w:rsidRDefault="00960B3C" w:rsidP="00CA0E3C">
            <w:pPr>
              <w:widowControl/>
              <w:wordWrap/>
              <w:autoSpaceDE/>
              <w:autoSpaceDN/>
              <w:ind w:right="112"/>
              <w:jc w:val="center"/>
              <w:rPr>
                <w:rFonts w:asciiTheme="minorBidi" w:eastAsia="Gulim" w:hAnsiTheme="minorBidi" w:cstheme="minorBidi"/>
                <w:kern w:val="0"/>
                <w:sz w:val="22"/>
                <w:szCs w:val="22"/>
              </w:rPr>
            </w:pPr>
            <w:r w:rsidRPr="00FE6536">
              <w:rPr>
                <w:rFonts w:asciiTheme="minorBidi" w:eastAsia="Gulim" w:hAnsiTheme="minorBidi" w:cstheme="minorBidi"/>
                <w:b/>
                <w:bCs/>
                <w:kern w:val="0"/>
                <w:sz w:val="22"/>
                <w:szCs w:val="22"/>
              </w:rPr>
              <w:t>USD / KRW</w:t>
            </w:r>
          </w:p>
        </w:tc>
        <w:tc>
          <w:tcPr>
            <w:tcW w:w="3120" w:type="dxa"/>
            <w:vAlign w:val="center"/>
          </w:tcPr>
          <w:p w:rsidR="00960B3C" w:rsidRPr="00503DEF" w:rsidRDefault="00960B3C" w:rsidP="00CA0E3C">
            <w:pPr>
              <w:widowControl/>
              <w:wordWrap/>
              <w:autoSpaceDE/>
              <w:autoSpaceDN/>
              <w:ind w:right="160"/>
              <w:jc w:val="center"/>
              <w:rPr>
                <w:rFonts w:asciiTheme="minorBidi" w:eastAsia="Gulim" w:hAnsiTheme="minorBidi" w:cstheme="minorBidi"/>
                <w:b/>
                <w:color w:val="000000" w:themeColor="text1"/>
                <w:kern w:val="0"/>
                <w:sz w:val="22"/>
                <w:szCs w:val="22"/>
              </w:rPr>
            </w:pPr>
            <w:r w:rsidRPr="00503DEF">
              <w:rPr>
                <w:rFonts w:asciiTheme="minorBidi" w:eastAsia="Gulim" w:hAnsiTheme="minorBidi" w:cstheme="minorBidi" w:hint="eastAsia"/>
                <w:b/>
                <w:color w:val="000000" w:themeColor="text1"/>
                <w:kern w:val="0"/>
                <w:sz w:val="22"/>
                <w:szCs w:val="22"/>
              </w:rPr>
              <w:t>1,130.84</w:t>
            </w:r>
          </w:p>
        </w:tc>
        <w:tc>
          <w:tcPr>
            <w:tcW w:w="3120" w:type="dxa"/>
            <w:shd w:val="clear" w:color="auto" w:fill="auto"/>
            <w:vAlign w:val="center"/>
          </w:tcPr>
          <w:p w:rsidR="00960B3C" w:rsidRPr="00DD55C9" w:rsidRDefault="00960B3C" w:rsidP="00CA0E3C">
            <w:pPr>
              <w:widowControl/>
              <w:wordWrap/>
              <w:autoSpaceDE/>
              <w:autoSpaceDN/>
              <w:ind w:right="160"/>
              <w:jc w:val="center"/>
              <w:rPr>
                <w:rFonts w:asciiTheme="minorBidi" w:eastAsia="Gulim" w:hAnsiTheme="minorBidi" w:cstheme="minorBidi"/>
                <w:b/>
                <w:color w:val="000000" w:themeColor="text1"/>
                <w:kern w:val="0"/>
                <w:sz w:val="22"/>
                <w:szCs w:val="22"/>
              </w:rPr>
            </w:pPr>
            <w:r>
              <w:rPr>
                <w:rFonts w:asciiTheme="minorBidi" w:eastAsia="Gulim" w:hAnsiTheme="minorBidi" w:cstheme="minorBidi" w:hint="eastAsia"/>
                <w:b/>
                <w:color w:val="000000" w:themeColor="text1"/>
                <w:kern w:val="0"/>
                <w:sz w:val="22"/>
                <w:szCs w:val="22"/>
              </w:rPr>
              <w:t>1,100.3</w:t>
            </w:r>
            <w:r>
              <w:rPr>
                <w:rFonts w:asciiTheme="minorBidi" w:eastAsia="Gulim" w:hAnsiTheme="minorBidi" w:cstheme="minorBidi"/>
                <w:b/>
                <w:color w:val="000000" w:themeColor="text1"/>
                <w:kern w:val="0"/>
                <w:sz w:val="22"/>
                <w:szCs w:val="22"/>
              </w:rPr>
              <w:t>0</w:t>
            </w:r>
          </w:p>
        </w:tc>
      </w:tr>
      <w:tr w:rsidR="00960B3C" w:rsidRPr="00FE6536" w:rsidTr="00CA0E3C">
        <w:trPr>
          <w:trHeight w:val="363"/>
        </w:trPr>
        <w:tc>
          <w:tcPr>
            <w:tcW w:w="2550" w:type="dxa"/>
            <w:shd w:val="clear" w:color="auto" w:fill="auto"/>
            <w:vAlign w:val="center"/>
            <w:hideMark/>
          </w:tcPr>
          <w:p w:rsidR="00960B3C" w:rsidRPr="00FE6536" w:rsidRDefault="00960B3C" w:rsidP="00CA0E3C">
            <w:pPr>
              <w:widowControl/>
              <w:wordWrap/>
              <w:autoSpaceDE/>
              <w:autoSpaceDN/>
              <w:ind w:right="112"/>
              <w:jc w:val="center"/>
              <w:rPr>
                <w:rFonts w:asciiTheme="minorBidi" w:eastAsia="Gulim" w:hAnsiTheme="minorBidi" w:cstheme="minorBidi"/>
                <w:kern w:val="0"/>
                <w:sz w:val="22"/>
                <w:szCs w:val="22"/>
              </w:rPr>
            </w:pPr>
            <w:r w:rsidRPr="00FE6536">
              <w:rPr>
                <w:rFonts w:asciiTheme="minorBidi" w:eastAsia="Gulim" w:hAnsiTheme="minorBidi" w:cstheme="minorBidi"/>
                <w:b/>
                <w:bCs/>
                <w:kern w:val="0"/>
                <w:sz w:val="22"/>
                <w:szCs w:val="22"/>
              </w:rPr>
              <w:t>EUR / KRW</w:t>
            </w:r>
          </w:p>
        </w:tc>
        <w:tc>
          <w:tcPr>
            <w:tcW w:w="3120" w:type="dxa"/>
            <w:vAlign w:val="center"/>
          </w:tcPr>
          <w:p w:rsidR="00960B3C" w:rsidRPr="00503DEF" w:rsidRDefault="00960B3C" w:rsidP="00CA0E3C">
            <w:pPr>
              <w:widowControl/>
              <w:wordWrap/>
              <w:autoSpaceDE/>
              <w:autoSpaceDN/>
              <w:ind w:right="160"/>
              <w:jc w:val="center"/>
              <w:rPr>
                <w:rFonts w:asciiTheme="minorBidi" w:eastAsia="Gulim" w:hAnsiTheme="minorBidi" w:cstheme="minorBidi"/>
                <w:b/>
                <w:color w:val="000000" w:themeColor="text1"/>
                <w:kern w:val="0"/>
                <w:sz w:val="22"/>
                <w:szCs w:val="22"/>
              </w:rPr>
            </w:pPr>
            <w:r w:rsidRPr="00503DEF">
              <w:rPr>
                <w:rFonts w:asciiTheme="minorBidi" w:eastAsia="Gulim" w:hAnsiTheme="minorBidi" w:cstheme="minorBidi" w:hint="eastAsia"/>
                <w:b/>
                <w:color w:val="000000" w:themeColor="text1"/>
                <w:kern w:val="0"/>
                <w:sz w:val="22"/>
                <w:szCs w:val="22"/>
              </w:rPr>
              <w:t>1,2</w:t>
            </w:r>
            <w:r w:rsidRPr="00503DEF">
              <w:rPr>
                <w:rFonts w:asciiTheme="minorBidi" w:eastAsia="Gulim" w:hAnsiTheme="minorBidi" w:cstheme="minorBidi"/>
                <w:b/>
                <w:color w:val="000000" w:themeColor="text1"/>
                <w:kern w:val="0"/>
                <w:sz w:val="22"/>
                <w:szCs w:val="22"/>
              </w:rPr>
              <w:t>76.39</w:t>
            </w:r>
          </w:p>
        </w:tc>
        <w:tc>
          <w:tcPr>
            <w:tcW w:w="3120" w:type="dxa"/>
            <w:shd w:val="clear" w:color="auto" w:fill="auto"/>
            <w:vAlign w:val="center"/>
          </w:tcPr>
          <w:p w:rsidR="00960B3C" w:rsidRPr="00DD55C9" w:rsidRDefault="00960B3C" w:rsidP="00CA0E3C">
            <w:pPr>
              <w:widowControl/>
              <w:wordWrap/>
              <w:autoSpaceDE/>
              <w:autoSpaceDN/>
              <w:ind w:right="160"/>
              <w:jc w:val="center"/>
              <w:rPr>
                <w:rFonts w:asciiTheme="minorBidi" w:eastAsia="Gulim" w:hAnsiTheme="minorBidi" w:cstheme="minorBidi"/>
                <w:b/>
                <w:color w:val="000000" w:themeColor="text1"/>
                <w:kern w:val="0"/>
                <w:sz w:val="22"/>
                <w:szCs w:val="22"/>
              </w:rPr>
            </w:pPr>
            <w:r>
              <w:rPr>
                <w:rFonts w:asciiTheme="minorBidi" w:eastAsia="Gulim" w:hAnsiTheme="minorBidi" w:cstheme="minorBidi" w:hint="eastAsia"/>
                <w:b/>
                <w:color w:val="000000" w:themeColor="text1"/>
                <w:kern w:val="0"/>
                <w:sz w:val="22"/>
                <w:szCs w:val="22"/>
              </w:rPr>
              <w:t>1,298.63</w:t>
            </w:r>
          </w:p>
        </w:tc>
      </w:tr>
    </w:tbl>
    <w:p w:rsidR="00960B3C" w:rsidRPr="00FE6536" w:rsidRDefault="00960B3C" w:rsidP="00960B3C">
      <w:pPr>
        <w:wordWrap/>
        <w:rPr>
          <w:rFonts w:ascii="Arial" w:hAnsi="Arial" w:cs="Arial"/>
          <w:i/>
          <w:iCs/>
          <w:sz w:val="18"/>
          <w:szCs w:val="18"/>
        </w:rPr>
      </w:pPr>
      <w:r w:rsidRPr="00FE6536">
        <w:rPr>
          <w:rFonts w:ascii="Arial" w:hAnsi="Arial" w:cs="Arial"/>
          <w:i/>
          <w:iCs/>
          <w:sz w:val="18"/>
          <w:szCs w:val="18"/>
        </w:rPr>
        <w:t>(NOTE: Average exchange rates for the given annual period, retrieved from Korea Exchange Bank)</w:t>
      </w:r>
    </w:p>
    <w:p w:rsidR="00C735D8" w:rsidRDefault="00C735D8" w:rsidP="00C764D7">
      <w:pPr>
        <w:widowControl/>
        <w:wordWrap/>
        <w:autoSpaceDE/>
        <w:autoSpaceDN/>
        <w:spacing w:after="200" w:line="276" w:lineRule="auto"/>
        <w:jc w:val="left"/>
        <w:rPr>
          <w:rFonts w:ascii="Times New Roman" w:eastAsia="Calibri"/>
          <w:b/>
          <w:bCs/>
          <w:kern w:val="0"/>
          <w:sz w:val="21"/>
          <w:szCs w:val="21"/>
        </w:rPr>
      </w:pPr>
      <w:r>
        <w:rPr>
          <w:rFonts w:ascii="Times New Roman" w:eastAsia="Calibri"/>
          <w:b/>
          <w:bCs/>
          <w:kern w:val="0"/>
          <w:sz w:val="21"/>
          <w:szCs w:val="21"/>
        </w:rPr>
        <w:br w:type="page"/>
      </w:r>
    </w:p>
    <w:p w:rsidR="00C764D7" w:rsidRPr="00A731B2" w:rsidRDefault="00C764D7" w:rsidP="00C764D7">
      <w:pPr>
        <w:widowControl/>
        <w:wordWrap/>
        <w:autoSpaceDE/>
        <w:autoSpaceDN/>
        <w:spacing w:after="200" w:line="276" w:lineRule="auto"/>
        <w:jc w:val="left"/>
        <w:rPr>
          <w:rFonts w:ascii="Times New Roman" w:eastAsia="Calibri"/>
          <w:b/>
          <w:bCs/>
          <w:kern w:val="0"/>
          <w:sz w:val="21"/>
          <w:szCs w:val="21"/>
        </w:rPr>
      </w:pPr>
    </w:p>
    <w:p w:rsidR="004D6945" w:rsidRPr="004F7401" w:rsidRDefault="004D6945" w:rsidP="004D6945">
      <w:pPr>
        <w:wordWrap/>
        <w:spacing w:line="276" w:lineRule="auto"/>
        <w:rPr>
          <w:rFonts w:ascii="Times New Roman"/>
          <w:b/>
          <w:bCs/>
          <w:sz w:val="21"/>
          <w:szCs w:val="21"/>
        </w:rPr>
      </w:pPr>
      <w:r>
        <w:rPr>
          <w:rFonts w:ascii="Times New Roman"/>
          <w:b/>
          <w:sz w:val="21"/>
        </w:rPr>
        <w:t>About Hankook Tire</w:t>
      </w:r>
    </w:p>
    <w:p w:rsidR="004D6945" w:rsidRPr="004F7401" w:rsidRDefault="004D6945" w:rsidP="004D6945">
      <w:pPr>
        <w:wordWrap/>
        <w:spacing w:line="276" w:lineRule="auto"/>
        <w:rPr>
          <w:rFonts w:ascii="Times New Roman"/>
          <w:b/>
          <w:bCs/>
          <w:sz w:val="21"/>
          <w:szCs w:val="21"/>
        </w:rPr>
      </w:pPr>
    </w:p>
    <w:p w:rsidR="00D62902" w:rsidRPr="00D62902" w:rsidRDefault="00D62902" w:rsidP="00D62902">
      <w:pPr>
        <w:pStyle w:val="StandardWeb"/>
        <w:rPr>
          <w:sz w:val="21"/>
        </w:rPr>
      </w:pPr>
      <w:r w:rsidRPr="00D62902">
        <w:rPr>
          <w:sz w:val="21"/>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D62902" w:rsidRPr="00D62902" w:rsidRDefault="00D62902" w:rsidP="00D62902">
      <w:pPr>
        <w:pStyle w:val="StandardWeb"/>
        <w:rPr>
          <w:sz w:val="21"/>
        </w:rPr>
      </w:pPr>
      <w:r w:rsidRPr="00D62902">
        <w:rPr>
          <w:sz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D62902">
        <w:rPr>
          <w:sz w:val="21"/>
        </w:rPr>
        <w:t>Rácalmás</w:t>
      </w:r>
      <w:proofErr w:type="spellEnd"/>
      <w:r w:rsidRPr="00D62902">
        <w:rPr>
          <w:sz w:val="21"/>
        </w:rPr>
        <w:t xml:space="preserve">/Hungary which was inaugurated in June 2007 and is continuously being expanded. Currently more than 3,000 employees produce up to 19 million tyres a year for passenger cars, SUVs and light trucks. </w:t>
      </w:r>
    </w:p>
    <w:p w:rsidR="00D62902" w:rsidRPr="00D62902" w:rsidRDefault="00D62902" w:rsidP="00D62902">
      <w:pPr>
        <w:pStyle w:val="StandardWeb"/>
        <w:rPr>
          <w:sz w:val="21"/>
        </w:rPr>
      </w:pPr>
      <w:r w:rsidRPr="00D62902">
        <w:rPr>
          <w:sz w:val="21"/>
        </w:rPr>
        <w:t>Hankook Tire’s European headquarters are located in Neu-</w:t>
      </w:r>
      <w:proofErr w:type="spellStart"/>
      <w:r w:rsidRPr="00D62902">
        <w:rPr>
          <w:sz w:val="21"/>
        </w:rPr>
        <w:t>Isenburg</w:t>
      </w:r>
      <w:proofErr w:type="spellEnd"/>
      <w:r w:rsidRPr="00D62902">
        <w:rPr>
          <w:sz w:val="21"/>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rsidR="004D6945" w:rsidRPr="004D6945" w:rsidRDefault="004D6945" w:rsidP="004D6945">
      <w:pPr>
        <w:pStyle w:val="StandardWeb"/>
        <w:jc w:val="both"/>
        <w:rPr>
          <w:sz w:val="21"/>
          <w:szCs w:val="21"/>
        </w:rPr>
      </w:pPr>
      <w:r>
        <w:rPr>
          <w:sz w:val="21"/>
        </w:rPr>
        <w:t>For more information please visit</w:t>
      </w:r>
      <w:r>
        <w:t xml:space="preserve"> </w:t>
      </w:r>
      <w:hyperlink r:id="rId8" w:tooltip="Opens the external link in a new window">
        <w:r>
          <w:rPr>
            <w:rStyle w:val="Hyperlink"/>
            <w:sz w:val="21"/>
          </w:rPr>
          <w:t>www.hankooktire-mediacenter.com</w:t>
        </w:r>
      </w:hyperlink>
      <w:r>
        <w:rPr>
          <w:sz w:val="21"/>
        </w:rPr>
        <w:t xml:space="preserve"> or </w:t>
      </w:r>
      <w:hyperlink r:id="rId9" w:tooltip="Opens the external link in a new window">
        <w:r>
          <w:rPr>
            <w:rStyle w:val="Hyperlink"/>
            <w:sz w:val="21"/>
          </w:rPr>
          <w:t>www.hankooktire.com</w:t>
        </w:r>
      </w:hyperlink>
      <w:r>
        <w:rPr>
          <w:sz w:val="21"/>
        </w:rPr>
        <w:t xml:space="preserve"> </w:t>
      </w:r>
    </w:p>
    <w:p w:rsidR="004D6945" w:rsidRPr="005D4243" w:rsidRDefault="004D6945" w:rsidP="004D6945">
      <w:pPr>
        <w:wordWrap/>
        <w:spacing w:line="276" w:lineRule="auto"/>
        <w:rPr>
          <w:u w:val="single"/>
        </w:rPr>
      </w:pPr>
    </w:p>
    <w:p w:rsidR="004D6945" w:rsidRDefault="004D6945" w:rsidP="00C764D7">
      <w:pPr>
        <w:wordWrap/>
        <w:spacing w:line="320" w:lineRule="exact"/>
        <w:rPr>
          <w:rFonts w:ascii="Times New Roman"/>
          <w:b/>
          <w:bCs/>
          <w:sz w:val="21"/>
          <w:szCs w:val="21"/>
        </w:rPr>
      </w:pPr>
    </w:p>
    <w:p w:rsidR="00C764D7" w:rsidRPr="00B91AAC" w:rsidRDefault="00C764D7" w:rsidP="00C764D7">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C764D7" w:rsidRPr="00F31AEC" w:rsidTr="00CF0140">
        <w:tc>
          <w:tcPr>
            <w:tcW w:w="9437" w:type="dxa"/>
            <w:gridSpan w:val="4"/>
            <w:shd w:val="clear" w:color="auto" w:fill="F2F2F2"/>
          </w:tcPr>
          <w:p w:rsidR="00C764D7" w:rsidRPr="00A44EB9" w:rsidRDefault="00C764D7" w:rsidP="00CF0140">
            <w:pPr>
              <w:wordWrap/>
              <w:spacing w:line="320" w:lineRule="exact"/>
              <w:rPr>
                <w:rFonts w:ascii="Times New Roman"/>
                <w:b/>
                <w:bCs/>
                <w:sz w:val="21"/>
                <w:szCs w:val="21"/>
                <w:u w:val="single"/>
              </w:rPr>
            </w:pPr>
            <w:r>
              <w:rPr>
                <w:rFonts w:ascii="Times New Roman"/>
                <w:b/>
                <w:sz w:val="21"/>
                <w:u w:val="single"/>
              </w:rPr>
              <w:t>Contact:</w:t>
            </w:r>
          </w:p>
          <w:p w:rsidR="00C764D7" w:rsidRPr="00F31AEC" w:rsidRDefault="00C764D7" w:rsidP="00CF0140">
            <w:pPr>
              <w:wordWrap/>
              <w:spacing w:line="320" w:lineRule="exact"/>
              <w:rPr>
                <w:rFonts w:ascii="Times New Roman"/>
                <w:sz w:val="16"/>
                <w:szCs w:val="16"/>
              </w:rPr>
            </w:pPr>
            <w:r>
              <w:rPr>
                <w:rFonts w:ascii="Times New Roman"/>
                <w:b/>
                <w:sz w:val="16"/>
              </w:rPr>
              <w:t xml:space="preserve">Hankook Tire Europe GmbH | </w:t>
            </w:r>
            <w:r>
              <w:rPr>
                <w:rFonts w:ascii="Times New Roman"/>
                <w:sz w:val="16"/>
              </w:rPr>
              <w:t>Corporate Communications Europe/CIS</w:t>
            </w:r>
            <w:r>
              <w:rPr>
                <w:rFonts w:ascii="Times New Roman"/>
                <w:b/>
                <w:sz w:val="16"/>
              </w:rPr>
              <w:t xml:space="preserve"> | </w:t>
            </w:r>
            <w:proofErr w:type="spellStart"/>
            <w:r>
              <w:rPr>
                <w:rFonts w:ascii="Times New Roman"/>
                <w:sz w:val="16"/>
              </w:rPr>
              <w:t>Siemensstr</w:t>
            </w:r>
            <w:proofErr w:type="spellEnd"/>
            <w:r>
              <w:rPr>
                <w:rFonts w:ascii="Times New Roman"/>
                <w:sz w:val="16"/>
              </w:rPr>
              <w:t>. 14, 63263 Neu-</w:t>
            </w:r>
            <w:proofErr w:type="spellStart"/>
            <w:r>
              <w:rPr>
                <w:rFonts w:ascii="Times New Roman"/>
                <w:sz w:val="16"/>
              </w:rPr>
              <w:t>Isenburg</w:t>
            </w:r>
            <w:proofErr w:type="spellEnd"/>
            <w:r>
              <w:rPr>
                <w:rFonts w:ascii="Times New Roman"/>
                <w:sz w:val="16"/>
              </w:rPr>
              <w:t xml:space="preserve"> | Germany</w:t>
            </w:r>
          </w:p>
          <w:p w:rsidR="00C764D7" w:rsidRPr="00F31AEC" w:rsidRDefault="00C764D7" w:rsidP="00CF0140">
            <w:pPr>
              <w:wordWrap/>
              <w:spacing w:line="200" w:lineRule="exact"/>
              <w:rPr>
                <w:rFonts w:ascii="Times New Roman"/>
                <w:sz w:val="21"/>
                <w:szCs w:val="21"/>
                <w:u w:val="single"/>
              </w:rPr>
            </w:pPr>
          </w:p>
        </w:tc>
      </w:tr>
      <w:tr w:rsidR="00C735D8" w:rsidRPr="004D6945" w:rsidTr="00CF0140">
        <w:tc>
          <w:tcPr>
            <w:tcW w:w="2359" w:type="dxa"/>
            <w:shd w:val="clear" w:color="auto" w:fill="F2F2F2"/>
          </w:tcPr>
          <w:p w:rsidR="00C735D8" w:rsidRPr="00F31AEC" w:rsidRDefault="00C735D8" w:rsidP="00C735D8">
            <w:pPr>
              <w:wordWrap/>
              <w:spacing w:line="200" w:lineRule="exact"/>
              <w:rPr>
                <w:rFonts w:ascii="Times New Roman"/>
                <w:b/>
                <w:snapToGrid w:val="0"/>
                <w:sz w:val="16"/>
                <w:szCs w:val="16"/>
              </w:rPr>
            </w:pPr>
            <w:r>
              <w:rPr>
                <w:rFonts w:ascii="Times New Roman"/>
                <w:b/>
                <w:snapToGrid w:val="0"/>
                <w:sz w:val="16"/>
              </w:rPr>
              <w:t>Felix Kinzer</w:t>
            </w:r>
          </w:p>
          <w:p w:rsidR="00C735D8" w:rsidRPr="00F31AEC" w:rsidRDefault="00C735D8" w:rsidP="00C735D8">
            <w:pPr>
              <w:wordWrap/>
              <w:spacing w:line="200" w:lineRule="exact"/>
              <w:rPr>
                <w:rFonts w:ascii="Times New Roman"/>
                <w:snapToGrid w:val="0"/>
                <w:sz w:val="16"/>
                <w:szCs w:val="16"/>
              </w:rPr>
            </w:pPr>
            <w:r>
              <w:rPr>
                <w:rFonts w:ascii="Times New Roman"/>
                <w:snapToGrid w:val="0"/>
                <w:sz w:val="16"/>
              </w:rPr>
              <w:t>Director</w:t>
            </w:r>
          </w:p>
          <w:p w:rsidR="00C735D8" w:rsidRPr="00F31AEC" w:rsidRDefault="00C735D8" w:rsidP="00C735D8">
            <w:pPr>
              <w:wordWrap/>
              <w:spacing w:line="200" w:lineRule="exact"/>
              <w:rPr>
                <w:rFonts w:ascii="Times New Roman"/>
                <w:snapToGrid w:val="0"/>
                <w:sz w:val="16"/>
                <w:szCs w:val="16"/>
              </w:rPr>
            </w:pPr>
            <w:r>
              <w:rPr>
                <w:rFonts w:ascii="Times New Roman"/>
                <w:snapToGrid w:val="0"/>
                <w:sz w:val="16"/>
              </w:rPr>
              <w:t>Tel.: +49 (0) 61 02 8149 – 170</w:t>
            </w:r>
          </w:p>
          <w:p w:rsidR="00C735D8" w:rsidRPr="00F31AEC" w:rsidRDefault="00423A06" w:rsidP="00C735D8">
            <w:pPr>
              <w:rPr>
                <w:rFonts w:ascii="Times New Roman"/>
                <w:snapToGrid w:val="0"/>
                <w:sz w:val="16"/>
                <w:szCs w:val="16"/>
              </w:rPr>
            </w:pPr>
            <w:hyperlink r:id="rId10">
              <w:r w:rsidR="00C735D8">
                <w:rPr>
                  <w:rFonts w:ascii="Times New Roman"/>
                  <w:snapToGrid w:val="0"/>
                  <w:color w:val="0000FF"/>
                  <w:sz w:val="16"/>
                  <w:u w:val="single"/>
                </w:rPr>
                <w:t>f.kinzer@hankookreifen.de</w:t>
              </w:r>
            </w:hyperlink>
          </w:p>
          <w:p w:rsidR="00C735D8" w:rsidRPr="00F31AEC" w:rsidRDefault="00C735D8" w:rsidP="00C735D8">
            <w:pPr>
              <w:wordWrap/>
              <w:spacing w:line="200" w:lineRule="exact"/>
              <w:rPr>
                <w:rFonts w:ascii="Times New Roman"/>
                <w:snapToGrid w:val="0"/>
                <w:sz w:val="16"/>
                <w:szCs w:val="16"/>
              </w:rPr>
            </w:pPr>
          </w:p>
        </w:tc>
        <w:tc>
          <w:tcPr>
            <w:tcW w:w="2359" w:type="dxa"/>
            <w:shd w:val="clear" w:color="auto" w:fill="F2F2F2"/>
          </w:tcPr>
          <w:p w:rsidR="00960B3C" w:rsidRPr="00960B3C" w:rsidRDefault="00960B3C" w:rsidP="00960B3C">
            <w:pPr>
              <w:tabs>
                <w:tab w:val="center" w:pos="4252"/>
                <w:tab w:val="right" w:pos="8504"/>
              </w:tabs>
              <w:suppressAutoHyphens/>
              <w:wordWrap/>
              <w:autoSpaceDE/>
              <w:autoSpaceDN/>
              <w:snapToGrid w:val="0"/>
              <w:rPr>
                <w:rFonts w:ascii="Times New Roman" w:eastAsia="Times New Roman"/>
                <w:b/>
                <w:color w:val="00000A"/>
                <w:kern w:val="0"/>
                <w:sz w:val="16"/>
                <w:szCs w:val="16"/>
                <w:lang w:val="it-IT"/>
              </w:rPr>
            </w:pPr>
            <w:r w:rsidRPr="00960B3C">
              <w:rPr>
                <w:rFonts w:ascii="Times New Roman" w:eastAsia="Times New Roman"/>
                <w:b/>
                <w:color w:val="00000A"/>
                <w:kern w:val="0"/>
                <w:sz w:val="16"/>
                <w:szCs w:val="16"/>
                <w:lang w:val="it-IT"/>
              </w:rPr>
              <w:t>Anna Magdalena Pasternak</w:t>
            </w:r>
          </w:p>
          <w:p w:rsidR="00960B3C" w:rsidRPr="00960B3C" w:rsidRDefault="00960B3C" w:rsidP="00960B3C">
            <w:pPr>
              <w:tabs>
                <w:tab w:val="center" w:pos="4252"/>
                <w:tab w:val="right" w:pos="8504"/>
              </w:tabs>
              <w:suppressAutoHyphens/>
              <w:wordWrap/>
              <w:autoSpaceDE/>
              <w:autoSpaceDN/>
              <w:snapToGrid w:val="0"/>
              <w:rPr>
                <w:rFonts w:ascii="Times New Roman" w:eastAsia="Times New Roman"/>
                <w:color w:val="00000A"/>
                <w:kern w:val="0"/>
                <w:sz w:val="16"/>
                <w:szCs w:val="16"/>
                <w:lang w:val="it-IT"/>
              </w:rPr>
            </w:pPr>
            <w:r w:rsidRPr="00960B3C">
              <w:rPr>
                <w:rFonts w:ascii="Times New Roman" w:eastAsia="Times New Roman"/>
                <w:color w:val="00000A"/>
                <w:kern w:val="0"/>
                <w:sz w:val="16"/>
                <w:szCs w:val="16"/>
                <w:lang w:val="it-IT"/>
              </w:rPr>
              <w:t>PR-Manager</w:t>
            </w:r>
          </w:p>
          <w:p w:rsidR="00960B3C" w:rsidRPr="00960B3C" w:rsidRDefault="00960B3C" w:rsidP="00960B3C">
            <w:pPr>
              <w:tabs>
                <w:tab w:val="center" w:pos="4252"/>
                <w:tab w:val="right" w:pos="8504"/>
              </w:tabs>
              <w:suppressAutoHyphens/>
              <w:wordWrap/>
              <w:autoSpaceDE/>
              <w:autoSpaceDN/>
              <w:snapToGrid w:val="0"/>
              <w:rPr>
                <w:rFonts w:ascii="Times New Roman" w:eastAsia="Times New Roman"/>
                <w:color w:val="00000A"/>
                <w:kern w:val="0"/>
                <w:sz w:val="16"/>
                <w:szCs w:val="16"/>
                <w:lang w:val="it-IT"/>
              </w:rPr>
            </w:pPr>
            <w:r w:rsidRPr="00960B3C">
              <w:rPr>
                <w:rFonts w:ascii="Times New Roman" w:eastAsia="Times New Roman"/>
                <w:color w:val="00000A"/>
                <w:kern w:val="0"/>
                <w:sz w:val="16"/>
                <w:szCs w:val="16"/>
                <w:lang w:val="it-IT"/>
              </w:rPr>
              <w:t>Tel.: +49 (0) 6102 8149 – 173</w:t>
            </w:r>
          </w:p>
          <w:p w:rsidR="00960B3C" w:rsidRPr="00960B3C" w:rsidRDefault="00423A06" w:rsidP="00960B3C">
            <w:pPr>
              <w:tabs>
                <w:tab w:val="center" w:pos="4252"/>
                <w:tab w:val="right" w:pos="8504"/>
              </w:tabs>
              <w:suppressAutoHyphens/>
              <w:wordWrap/>
              <w:autoSpaceDE/>
              <w:autoSpaceDN/>
              <w:snapToGrid w:val="0"/>
              <w:rPr>
                <w:rFonts w:ascii="Times New Roman" w:eastAsia="Times New Roman"/>
                <w:color w:val="00000A"/>
                <w:kern w:val="0"/>
                <w:sz w:val="16"/>
                <w:szCs w:val="16"/>
              </w:rPr>
            </w:pPr>
            <w:hyperlink r:id="rId11" w:history="1">
              <w:r w:rsidR="00960B3C" w:rsidRPr="00960B3C">
                <w:rPr>
                  <w:rStyle w:val="Hyperlink"/>
                  <w:rFonts w:ascii="Times New Roman" w:eastAsia="Times New Roman"/>
                  <w:kern w:val="0"/>
                  <w:sz w:val="16"/>
                  <w:szCs w:val="16"/>
                </w:rPr>
                <w:t>a.pasternak@hankookreifen.de</w:t>
              </w:r>
            </w:hyperlink>
            <w:r w:rsidR="00960B3C">
              <w:rPr>
                <w:rFonts w:ascii="Times New Roman" w:eastAsia="Times New Roman"/>
                <w:color w:val="00000A"/>
                <w:kern w:val="0"/>
                <w:sz w:val="16"/>
                <w:szCs w:val="16"/>
              </w:rPr>
              <w:t xml:space="preserve"> </w:t>
            </w:r>
          </w:p>
          <w:p w:rsidR="00C735D8" w:rsidRPr="00013A02" w:rsidRDefault="00C735D8" w:rsidP="00C735D8">
            <w:pPr>
              <w:suppressAutoHyphens/>
              <w:wordWrap/>
              <w:autoSpaceDE/>
              <w:autoSpaceDN/>
              <w:spacing w:line="220" w:lineRule="exact"/>
              <w:rPr>
                <w:rFonts w:ascii="Times New Roman" w:eastAsia="Times New Roman"/>
                <w:color w:val="00000A"/>
                <w:kern w:val="0"/>
                <w:sz w:val="21"/>
                <w:szCs w:val="21"/>
              </w:rPr>
            </w:pPr>
          </w:p>
        </w:tc>
        <w:tc>
          <w:tcPr>
            <w:tcW w:w="2359" w:type="dxa"/>
            <w:shd w:val="clear" w:color="auto" w:fill="F2F2F2"/>
          </w:tcPr>
          <w:p w:rsidR="00C735D8" w:rsidRPr="004D6945" w:rsidRDefault="00C735D8" w:rsidP="00C735D8">
            <w:pPr>
              <w:wordWrap/>
              <w:spacing w:line="200" w:lineRule="exact"/>
              <w:rPr>
                <w:rFonts w:ascii="Times New Roman"/>
                <w:sz w:val="21"/>
                <w:szCs w:val="21"/>
              </w:rPr>
            </w:pPr>
          </w:p>
        </w:tc>
        <w:tc>
          <w:tcPr>
            <w:tcW w:w="2360" w:type="dxa"/>
            <w:shd w:val="clear" w:color="auto" w:fill="F2F2F2"/>
          </w:tcPr>
          <w:p w:rsidR="00C735D8" w:rsidRPr="004D6945" w:rsidRDefault="00C735D8" w:rsidP="00C735D8">
            <w:pPr>
              <w:wordWrap/>
              <w:spacing w:line="200" w:lineRule="exact"/>
              <w:rPr>
                <w:rFonts w:ascii="Times New Roman"/>
                <w:sz w:val="21"/>
                <w:szCs w:val="21"/>
              </w:rPr>
            </w:pPr>
          </w:p>
        </w:tc>
      </w:tr>
    </w:tbl>
    <w:p w:rsidR="00C764D7" w:rsidRPr="004D6945" w:rsidRDefault="00C764D7" w:rsidP="00C764D7">
      <w:pPr>
        <w:tabs>
          <w:tab w:val="left" w:pos="142"/>
        </w:tabs>
        <w:wordWrap/>
        <w:rPr>
          <w:rFonts w:ascii="Times New Roman" w:eastAsia="Times New Roman"/>
          <w:kern w:val="0"/>
          <w:sz w:val="21"/>
          <w:szCs w:val="21"/>
        </w:rPr>
      </w:pPr>
    </w:p>
    <w:p w:rsidR="00C764D7" w:rsidRPr="004D6945" w:rsidRDefault="00C764D7" w:rsidP="00C764D7"/>
    <w:p w:rsidR="003A269D" w:rsidRPr="004D6945" w:rsidRDefault="003A269D"/>
    <w:sectPr w:rsidR="003A269D" w:rsidRPr="004D6945" w:rsidSect="006F073B">
      <w:headerReference w:type="default" r:id="rId12"/>
      <w:pgSz w:w="11906" w:h="16838"/>
      <w:pgMar w:top="2127"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A06" w:rsidRDefault="00423A06">
      <w:r>
        <w:separator/>
      </w:r>
    </w:p>
  </w:endnote>
  <w:endnote w:type="continuationSeparator" w:id="0">
    <w:p w:rsidR="00423A06" w:rsidRDefault="0042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800000AF" w:usb1="40000048" w:usb2="00000000" w:usb3="00000000" w:csb0="00000119"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A06" w:rsidRDefault="00423A06">
      <w:r>
        <w:separator/>
      </w:r>
    </w:p>
  </w:footnote>
  <w:footnote w:type="continuationSeparator" w:id="0">
    <w:p w:rsidR="00423A06" w:rsidRDefault="00423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3CD" w:rsidRDefault="00C2379A">
    <w:pPr>
      <w:pStyle w:val="Kopfzeile"/>
    </w:pPr>
    <w:r>
      <w:rPr>
        <w:noProof/>
        <w:lang w:val="de-DE" w:eastAsia="de-DE" w:bidi="ar-SA"/>
      </w:rPr>
      <w:drawing>
        <wp:inline distT="0" distB="0" distL="0" distR="0">
          <wp:extent cx="5903595" cy="5651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5903595" cy="56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D7"/>
    <w:rsid w:val="0001373F"/>
    <w:rsid w:val="00021562"/>
    <w:rsid w:val="00046C51"/>
    <w:rsid w:val="000567B4"/>
    <w:rsid w:val="00056AD3"/>
    <w:rsid w:val="000A333A"/>
    <w:rsid w:val="000D3FFA"/>
    <w:rsid w:val="000E582A"/>
    <w:rsid w:val="00114E67"/>
    <w:rsid w:val="00122EE6"/>
    <w:rsid w:val="001352D8"/>
    <w:rsid w:val="001A485C"/>
    <w:rsid w:val="001C16AF"/>
    <w:rsid w:val="001E7C2A"/>
    <w:rsid w:val="00227D48"/>
    <w:rsid w:val="0025619D"/>
    <w:rsid w:val="00276A82"/>
    <w:rsid w:val="002800BA"/>
    <w:rsid w:val="00286DAF"/>
    <w:rsid w:val="002D14B7"/>
    <w:rsid w:val="00317CCA"/>
    <w:rsid w:val="003262D5"/>
    <w:rsid w:val="0033517C"/>
    <w:rsid w:val="00353314"/>
    <w:rsid w:val="00390C17"/>
    <w:rsid w:val="003A269D"/>
    <w:rsid w:val="003B025B"/>
    <w:rsid w:val="00407C1A"/>
    <w:rsid w:val="0041106A"/>
    <w:rsid w:val="004168A6"/>
    <w:rsid w:val="00423A06"/>
    <w:rsid w:val="00465171"/>
    <w:rsid w:val="0049792E"/>
    <w:rsid w:val="004D1834"/>
    <w:rsid w:val="004D5D87"/>
    <w:rsid w:val="004D6945"/>
    <w:rsid w:val="004E484C"/>
    <w:rsid w:val="00501339"/>
    <w:rsid w:val="00527A37"/>
    <w:rsid w:val="00533116"/>
    <w:rsid w:val="00544847"/>
    <w:rsid w:val="005465CD"/>
    <w:rsid w:val="0054678E"/>
    <w:rsid w:val="0055710D"/>
    <w:rsid w:val="00585057"/>
    <w:rsid w:val="005D6C81"/>
    <w:rsid w:val="005F1C51"/>
    <w:rsid w:val="00632732"/>
    <w:rsid w:val="00647497"/>
    <w:rsid w:val="00647AA1"/>
    <w:rsid w:val="006D5BF5"/>
    <w:rsid w:val="006F073B"/>
    <w:rsid w:val="00705B5E"/>
    <w:rsid w:val="0073564C"/>
    <w:rsid w:val="008158BA"/>
    <w:rsid w:val="00863AB8"/>
    <w:rsid w:val="00873F2C"/>
    <w:rsid w:val="00896583"/>
    <w:rsid w:val="008C590C"/>
    <w:rsid w:val="0093695B"/>
    <w:rsid w:val="00960B3C"/>
    <w:rsid w:val="009E0A77"/>
    <w:rsid w:val="009E38DE"/>
    <w:rsid w:val="009F46D2"/>
    <w:rsid w:val="00A30768"/>
    <w:rsid w:val="00A50028"/>
    <w:rsid w:val="00AC27A2"/>
    <w:rsid w:val="00AC371D"/>
    <w:rsid w:val="00AD6366"/>
    <w:rsid w:val="00AE27D6"/>
    <w:rsid w:val="00AF0372"/>
    <w:rsid w:val="00AF201C"/>
    <w:rsid w:val="00B0776E"/>
    <w:rsid w:val="00B23750"/>
    <w:rsid w:val="00B23E0F"/>
    <w:rsid w:val="00B23F74"/>
    <w:rsid w:val="00B519F1"/>
    <w:rsid w:val="00B71628"/>
    <w:rsid w:val="00B749EB"/>
    <w:rsid w:val="00B776BA"/>
    <w:rsid w:val="00B835E6"/>
    <w:rsid w:val="00BB6067"/>
    <w:rsid w:val="00BC422B"/>
    <w:rsid w:val="00BE0251"/>
    <w:rsid w:val="00C01E3D"/>
    <w:rsid w:val="00C2379A"/>
    <w:rsid w:val="00C735D8"/>
    <w:rsid w:val="00C764D7"/>
    <w:rsid w:val="00CB1758"/>
    <w:rsid w:val="00D179F9"/>
    <w:rsid w:val="00D62902"/>
    <w:rsid w:val="00DA28A9"/>
    <w:rsid w:val="00DA5CD3"/>
    <w:rsid w:val="00DB4857"/>
    <w:rsid w:val="00DB793D"/>
    <w:rsid w:val="00DE311A"/>
    <w:rsid w:val="00E44309"/>
    <w:rsid w:val="00E81F2E"/>
    <w:rsid w:val="00EA6A67"/>
    <w:rsid w:val="00EB440A"/>
    <w:rsid w:val="00EB5899"/>
    <w:rsid w:val="00EC1FD6"/>
    <w:rsid w:val="00F01381"/>
    <w:rsid w:val="00F221D4"/>
    <w:rsid w:val="00F32136"/>
    <w:rsid w:val="00F4147E"/>
    <w:rsid w:val="00F636C7"/>
    <w:rsid w:val="00F93CC8"/>
    <w:rsid w:val="00F95054"/>
    <w:rsid w:val="00FB6C9E"/>
    <w:rsid w:val="00FC6A57"/>
    <w:rsid w:val="00FD61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D045"/>
  <w15:docId w15:val="{E0FE3533-856C-41A3-B395-D712095B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64D7"/>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4D7"/>
    <w:pPr>
      <w:tabs>
        <w:tab w:val="center" w:pos="4536"/>
        <w:tab w:val="right" w:pos="9072"/>
      </w:tabs>
    </w:pPr>
  </w:style>
  <w:style w:type="character" w:customStyle="1" w:styleId="KopfzeileZchn">
    <w:name w:val="Kopfzeile Zchn"/>
    <w:basedOn w:val="Absatz-Standardschriftart"/>
    <w:link w:val="Kopfzeile"/>
    <w:uiPriority w:val="99"/>
    <w:rsid w:val="00C764D7"/>
    <w:rPr>
      <w:rFonts w:ascii="Batang" w:eastAsia="Batang" w:hAnsi="Times New Roman" w:cs="Times New Roman"/>
      <w:kern w:val="2"/>
      <w:sz w:val="20"/>
      <w:szCs w:val="24"/>
      <w:lang w:eastAsia="en-GB"/>
    </w:rPr>
  </w:style>
  <w:style w:type="character" w:styleId="Hyperlink">
    <w:name w:val="Hyperlink"/>
    <w:basedOn w:val="Absatz-Standardschriftart"/>
    <w:rsid w:val="00C764D7"/>
    <w:rPr>
      <w:color w:val="0000FF"/>
      <w:u w:val="single"/>
    </w:rPr>
  </w:style>
  <w:style w:type="paragraph" w:styleId="Listenabsatz">
    <w:name w:val="List Paragraph"/>
    <w:basedOn w:val="Standard"/>
    <w:uiPriority w:val="34"/>
    <w:qFormat/>
    <w:rsid w:val="00C764D7"/>
    <w:pPr>
      <w:ind w:left="720"/>
      <w:contextualSpacing/>
    </w:pPr>
  </w:style>
  <w:style w:type="paragraph" w:styleId="Sprechblasentext">
    <w:name w:val="Balloon Text"/>
    <w:basedOn w:val="Standard"/>
    <w:link w:val="SprechblasentextZchn"/>
    <w:uiPriority w:val="99"/>
    <w:semiHidden/>
    <w:unhideWhenUsed/>
    <w:rsid w:val="00F221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21D4"/>
    <w:rPr>
      <w:rFonts w:ascii="Tahoma" w:eastAsia="Batang" w:hAnsi="Tahoma" w:cs="Tahoma"/>
      <w:kern w:val="2"/>
      <w:sz w:val="16"/>
      <w:szCs w:val="16"/>
      <w:lang w:eastAsia="en-GB"/>
    </w:rPr>
  </w:style>
  <w:style w:type="paragraph" w:styleId="StandardWeb">
    <w:name w:val="Normal (Web)"/>
    <w:basedOn w:val="Standard"/>
    <w:uiPriority w:val="99"/>
    <w:semiHidden/>
    <w:unhideWhenUsed/>
    <w:rsid w:val="004D6945"/>
    <w:pPr>
      <w:widowControl/>
      <w:wordWrap/>
      <w:autoSpaceDE/>
      <w:autoSpaceDN/>
      <w:spacing w:before="100" w:beforeAutospacing="1" w:after="100" w:afterAutospacing="1"/>
      <w:jc w:val="left"/>
    </w:pPr>
    <w:rPr>
      <w:rFonts w:ascii="Times New Roman" w:eastAsia="Calibri"/>
      <w:kern w:val="0"/>
      <w:sz w:val="24"/>
    </w:rPr>
  </w:style>
  <w:style w:type="table" w:styleId="Tabellenraster">
    <w:name w:val="Table Grid"/>
    <w:aliases w:val="table general,_0Table Grid"/>
    <w:basedOn w:val="NormaleTabelle"/>
    <w:rsid w:val="00C735D8"/>
    <w:pPr>
      <w:widowControl w:val="0"/>
      <w:wordWrap w:val="0"/>
      <w:autoSpaceDE w:val="0"/>
      <w:autoSpaceDN w:val="0"/>
      <w:spacing w:after="0" w:line="240" w:lineRule="auto"/>
      <w:jc w:val="both"/>
    </w:pPr>
    <w:rPr>
      <w:rFonts w:ascii="Times New Roman" w:eastAsia="Batang" w:hAnsi="Times New Roman" w:cs="Times New Roman"/>
      <w:sz w:val="20"/>
      <w:szCs w:val="20"/>
      <w:lang w:val="en-US"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C16AF"/>
    <w:rPr>
      <w:sz w:val="16"/>
      <w:szCs w:val="16"/>
    </w:rPr>
  </w:style>
  <w:style w:type="paragraph" w:styleId="Kommentartext">
    <w:name w:val="annotation text"/>
    <w:basedOn w:val="Standard"/>
    <w:link w:val="KommentartextZchn"/>
    <w:uiPriority w:val="99"/>
    <w:semiHidden/>
    <w:unhideWhenUsed/>
    <w:rsid w:val="001C16AF"/>
    <w:rPr>
      <w:szCs w:val="20"/>
    </w:rPr>
  </w:style>
  <w:style w:type="character" w:customStyle="1" w:styleId="KommentartextZchn">
    <w:name w:val="Kommentartext Zchn"/>
    <w:basedOn w:val="Absatz-Standardschriftart"/>
    <w:link w:val="Kommentartext"/>
    <w:uiPriority w:val="99"/>
    <w:semiHidden/>
    <w:rsid w:val="001C16AF"/>
    <w:rPr>
      <w:rFonts w:ascii="Batang"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sid w:val="001C16AF"/>
    <w:rPr>
      <w:b/>
      <w:bCs/>
    </w:rPr>
  </w:style>
  <w:style w:type="character" w:customStyle="1" w:styleId="KommentarthemaZchn">
    <w:name w:val="Kommentarthema Zchn"/>
    <w:basedOn w:val="KommentartextZchn"/>
    <w:link w:val="Kommentarthema"/>
    <w:uiPriority w:val="99"/>
    <w:semiHidden/>
    <w:rsid w:val="001C16AF"/>
    <w:rPr>
      <w:rFonts w:ascii="Batang" w:eastAsia="Batang" w:hAnsi="Times New Roman" w:cs="Times New Roman"/>
      <w:b/>
      <w:bCs/>
      <w:kern w:val="2"/>
      <w:sz w:val="20"/>
      <w:szCs w:val="20"/>
    </w:rPr>
  </w:style>
  <w:style w:type="character" w:customStyle="1" w:styleId="NichtaufgelsteErwhnung1">
    <w:name w:val="Nicht aufgelöste Erwähnung1"/>
    <w:basedOn w:val="Absatz-Standardschriftart"/>
    <w:uiPriority w:val="99"/>
    <w:semiHidden/>
    <w:unhideWhenUsed/>
    <w:rsid w:val="00960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kooktire-mediacenter.com/index.php?id=8&amp;L=2&amp;flt=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sternak@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B9432-52B2-4BBB-BFEE-E6840186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5062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HK115</dc:creator>
  <cp:lastModifiedBy>Andreas Lubitz</cp:lastModifiedBy>
  <cp:revision>3</cp:revision>
  <cp:lastPrinted>2019-02-13T11:22:00Z</cp:lastPrinted>
  <dcterms:created xsi:type="dcterms:W3CDTF">2019-02-14T08:01:00Z</dcterms:created>
  <dcterms:modified xsi:type="dcterms:W3CDTF">2019-02-14T10:14:00Z</dcterms:modified>
</cp:coreProperties>
</file>