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6C" w:rsidRPr="000561AD" w:rsidRDefault="002557F8" w:rsidP="002E676C">
      <w:pPr>
        <w:snapToGrid w:val="0"/>
        <w:ind w:rightChars="-15" w:right="-30"/>
        <w:jc w:val="center"/>
        <w:rPr>
          <w:rFonts w:ascii="Arial" w:eastAsia="Dotum" w:hAnsi="Arial" w:cs="Arial"/>
          <w:b/>
          <w:color w:val="FF6600"/>
          <w:sz w:val="32"/>
          <w:szCs w:val="32"/>
          <w:lang w:val="fr-FR"/>
        </w:rPr>
      </w:pPr>
      <w:r w:rsidRPr="000561AD">
        <w:rPr>
          <w:rFonts w:ascii="Arial" w:eastAsia="Dotum" w:hAnsi="Arial" w:cs="Arial"/>
          <w:b/>
          <w:color w:val="FF6600"/>
          <w:sz w:val="32"/>
          <w:szCs w:val="32"/>
          <w:lang w:val="fr-FR"/>
        </w:rPr>
        <w:t xml:space="preserve">Hankook Tire </w:t>
      </w:r>
      <w:r w:rsidR="000561AD" w:rsidRPr="000561AD">
        <w:rPr>
          <w:rFonts w:ascii="Arial" w:eastAsia="Dotum" w:hAnsi="Arial" w:cs="Arial"/>
          <w:b/>
          <w:color w:val="FF6600"/>
          <w:sz w:val="32"/>
          <w:szCs w:val="32"/>
          <w:lang w:val="fr-FR"/>
        </w:rPr>
        <w:t>annonce</w:t>
      </w:r>
      <w:r w:rsidRPr="000561AD">
        <w:rPr>
          <w:rFonts w:ascii="Arial" w:eastAsia="Dotum" w:hAnsi="Arial" w:cs="Arial"/>
          <w:b/>
          <w:color w:val="FF6600"/>
          <w:sz w:val="32"/>
          <w:szCs w:val="32"/>
          <w:lang w:val="fr-FR"/>
        </w:rPr>
        <w:t xml:space="preserve"> </w:t>
      </w:r>
      <w:r w:rsidR="000561AD" w:rsidRPr="000561AD">
        <w:rPr>
          <w:rFonts w:ascii="Arial" w:eastAsia="Dotum" w:hAnsi="Arial" w:cs="Arial"/>
          <w:b/>
          <w:color w:val="FF6600"/>
          <w:sz w:val="32"/>
          <w:szCs w:val="32"/>
          <w:lang w:val="fr-FR"/>
        </w:rPr>
        <w:t>ses résultats</w:t>
      </w:r>
      <w:r w:rsidR="0099214F" w:rsidRPr="000561AD">
        <w:rPr>
          <w:rFonts w:ascii="Arial" w:eastAsia="Dotum" w:hAnsi="Arial" w:cs="Arial"/>
          <w:b/>
          <w:color w:val="FF6600"/>
          <w:sz w:val="32"/>
          <w:szCs w:val="32"/>
          <w:lang w:val="fr-FR"/>
        </w:rPr>
        <w:t xml:space="preserve"> </w:t>
      </w:r>
      <w:r w:rsidR="000561AD" w:rsidRPr="000561AD">
        <w:rPr>
          <w:rFonts w:ascii="Arial" w:eastAsia="Dotum" w:hAnsi="Arial" w:cs="Arial"/>
          <w:b/>
          <w:color w:val="FF6600"/>
          <w:sz w:val="32"/>
          <w:szCs w:val="32"/>
          <w:lang w:val="fr-FR"/>
        </w:rPr>
        <w:t xml:space="preserve">financiers </w:t>
      </w:r>
      <w:r w:rsidR="009C25F2">
        <w:rPr>
          <w:rFonts w:ascii="Arial" w:eastAsia="Dotum" w:hAnsi="Arial" w:cs="Arial"/>
          <w:b/>
          <w:color w:val="FF6600"/>
          <w:sz w:val="32"/>
          <w:szCs w:val="32"/>
          <w:lang w:val="fr-FR"/>
        </w:rPr>
        <w:br/>
      </w:r>
      <w:r w:rsidR="000561AD" w:rsidRPr="000561AD">
        <w:rPr>
          <w:rFonts w:ascii="Arial" w:eastAsia="Dotum" w:hAnsi="Arial" w:cs="Arial"/>
          <w:b/>
          <w:color w:val="FF6600"/>
          <w:sz w:val="32"/>
          <w:szCs w:val="32"/>
          <w:lang w:val="fr-FR"/>
        </w:rPr>
        <w:t>pour le troisième trimestre</w:t>
      </w:r>
      <w:r w:rsidR="0099214F" w:rsidRPr="000561AD">
        <w:rPr>
          <w:rFonts w:ascii="Arial" w:eastAsia="Dotum" w:hAnsi="Arial" w:cs="Arial"/>
          <w:b/>
          <w:color w:val="FF6600"/>
          <w:sz w:val="32"/>
          <w:szCs w:val="32"/>
          <w:lang w:val="fr-FR"/>
        </w:rPr>
        <w:t xml:space="preserve"> </w:t>
      </w:r>
      <w:r w:rsidRPr="000561AD">
        <w:rPr>
          <w:rFonts w:ascii="Arial" w:eastAsia="Dotum" w:hAnsi="Arial" w:cs="Arial"/>
          <w:b/>
          <w:color w:val="FF6600"/>
          <w:sz w:val="32"/>
          <w:szCs w:val="32"/>
          <w:lang w:val="fr-FR"/>
        </w:rPr>
        <w:t>2018</w:t>
      </w:r>
    </w:p>
    <w:p w:rsidR="002557F8" w:rsidRPr="000561AD" w:rsidRDefault="002557F8" w:rsidP="002E676C">
      <w:pPr>
        <w:snapToGrid w:val="0"/>
        <w:ind w:rightChars="-15" w:right="-30"/>
        <w:jc w:val="center"/>
        <w:rPr>
          <w:rFonts w:ascii="Arial" w:eastAsia="Dotum" w:hAnsi="Arial" w:cs="Arial"/>
          <w:b/>
          <w:color w:val="FF6600"/>
          <w:sz w:val="32"/>
          <w:szCs w:val="32"/>
          <w:lang w:val="fr-FR"/>
        </w:rPr>
      </w:pPr>
    </w:p>
    <w:p w:rsidR="0093624E" w:rsidRPr="000561AD" w:rsidRDefault="006952A5" w:rsidP="002557F8">
      <w:pPr>
        <w:widowControl/>
        <w:wordWrap/>
        <w:autoSpaceDE/>
        <w:autoSpaceDN/>
        <w:snapToGrid w:val="0"/>
        <w:spacing w:line="276" w:lineRule="auto"/>
        <w:ind w:rightChars="-15" w:right="-30"/>
        <w:rPr>
          <w:rFonts w:ascii="Times New Roman" w:eastAsia="Dotum"/>
          <w:b/>
          <w:color w:val="000000" w:themeColor="text1"/>
          <w:sz w:val="22"/>
          <w:szCs w:val="22"/>
          <w:lang w:val="fr-FR"/>
        </w:rPr>
      </w:pPr>
      <w:r w:rsidRPr="000561AD">
        <w:rPr>
          <w:rFonts w:ascii="Times New Roman" w:eastAsia="Dotum"/>
          <w:b/>
          <w:color w:val="000000" w:themeColor="text1"/>
          <w:sz w:val="22"/>
          <w:szCs w:val="22"/>
          <w:lang w:val="fr-FR"/>
        </w:rPr>
        <w:t xml:space="preserve">Hankook Tire </w:t>
      </w:r>
      <w:r w:rsidR="007D425F">
        <w:rPr>
          <w:rFonts w:ascii="Times New Roman" w:eastAsia="Dotum"/>
          <w:b/>
          <w:color w:val="000000" w:themeColor="text1"/>
          <w:sz w:val="22"/>
          <w:szCs w:val="22"/>
          <w:lang w:val="fr-FR"/>
        </w:rPr>
        <w:t>a publié le résultat de ses ventes pour le troisième trimestre 2018 qui s’élève à</w:t>
      </w:r>
      <w:r w:rsidR="0018524D"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1,</w:t>
      </w:r>
      <w:r w:rsidR="0018524D" w:rsidRPr="000561AD">
        <w:rPr>
          <w:rFonts w:ascii="Times New Roman" w:eastAsia="Dotum"/>
          <w:b/>
          <w:color w:val="000000" w:themeColor="text1"/>
          <w:sz w:val="22"/>
          <w:szCs w:val="22"/>
          <w:lang w:val="fr-FR"/>
        </w:rPr>
        <w:t>76</w:t>
      </w:r>
      <w:r w:rsidR="002557F8"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 xml:space="preserve">billions de </w:t>
      </w:r>
      <w:r w:rsidR="000561AD" w:rsidRPr="000561AD">
        <w:rPr>
          <w:rFonts w:ascii="Times New Roman" w:eastAsia="Dotum"/>
          <w:b/>
          <w:color w:val="000000" w:themeColor="text1"/>
          <w:sz w:val="22"/>
          <w:szCs w:val="22"/>
          <w:lang w:val="fr-FR"/>
        </w:rPr>
        <w:t xml:space="preserve">KRW </w:t>
      </w:r>
      <w:r w:rsidR="007D425F">
        <w:rPr>
          <w:rFonts w:ascii="Times New Roman" w:eastAsia="Dotum"/>
          <w:b/>
          <w:color w:val="000000" w:themeColor="text1"/>
          <w:sz w:val="22"/>
          <w:szCs w:val="22"/>
          <w:lang w:val="fr-FR"/>
        </w:rPr>
        <w:t>pour</w:t>
      </w:r>
      <w:r w:rsidR="002557F8"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184,</w:t>
      </w:r>
      <w:r w:rsidR="002557F8" w:rsidRPr="000561AD">
        <w:rPr>
          <w:rFonts w:ascii="Times New Roman" w:eastAsia="Dotum"/>
          <w:b/>
          <w:color w:val="000000" w:themeColor="text1"/>
          <w:sz w:val="22"/>
          <w:szCs w:val="22"/>
          <w:lang w:val="fr-FR"/>
        </w:rPr>
        <w:t xml:space="preserve">6 </w:t>
      </w:r>
      <w:r w:rsidR="000561AD">
        <w:rPr>
          <w:rFonts w:ascii="Times New Roman" w:eastAsia="Dotum"/>
          <w:b/>
          <w:color w:val="000000" w:themeColor="text1"/>
          <w:sz w:val="22"/>
          <w:szCs w:val="22"/>
          <w:lang w:val="fr-FR"/>
        </w:rPr>
        <w:t>milliards de bénéfice d'exploitation</w:t>
      </w:r>
      <w:r w:rsidR="00C1609F"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 xml:space="preserve">Les </w:t>
      </w:r>
      <w:r w:rsidR="007D425F">
        <w:rPr>
          <w:rFonts w:ascii="Times New Roman" w:eastAsia="Dotum"/>
          <w:b/>
          <w:color w:val="000000" w:themeColor="text1"/>
          <w:sz w:val="22"/>
          <w:szCs w:val="22"/>
          <w:lang w:val="fr-FR"/>
        </w:rPr>
        <w:t xml:space="preserve">pneumatiques de 17 pouces et plus </w:t>
      </w:r>
      <w:r w:rsidR="000561AD">
        <w:rPr>
          <w:rFonts w:ascii="Times New Roman" w:eastAsia="Dotum"/>
          <w:b/>
          <w:color w:val="000000" w:themeColor="text1"/>
          <w:sz w:val="22"/>
          <w:szCs w:val="22"/>
          <w:lang w:val="fr-FR"/>
        </w:rPr>
        <w:t xml:space="preserve">ont représenté </w:t>
      </w:r>
      <w:r w:rsidR="002557F8" w:rsidRPr="000561AD">
        <w:rPr>
          <w:rFonts w:ascii="Times New Roman" w:eastAsia="Dotum"/>
          <w:b/>
          <w:color w:val="000000" w:themeColor="text1"/>
          <w:sz w:val="22"/>
          <w:szCs w:val="22"/>
          <w:lang w:val="fr-FR"/>
        </w:rPr>
        <w:t>52</w:t>
      </w:r>
      <w:r w:rsidR="000561AD">
        <w:rPr>
          <w:rFonts w:ascii="Times New Roman" w:eastAsia="Dotum"/>
          <w:b/>
          <w:color w:val="000000" w:themeColor="text1"/>
          <w:sz w:val="22"/>
          <w:szCs w:val="22"/>
          <w:lang w:val="fr-FR"/>
        </w:rPr>
        <w:t> </w:t>
      </w:r>
      <w:r w:rsidR="002557F8"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du total des ventes</w:t>
      </w:r>
      <w:r w:rsidR="00651A51"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Cela correspond à une augmentation de 4,</w:t>
      </w:r>
      <w:r w:rsidR="002557F8" w:rsidRPr="000561AD">
        <w:rPr>
          <w:rFonts w:ascii="Times New Roman" w:eastAsia="Dotum"/>
          <w:b/>
          <w:color w:val="000000" w:themeColor="text1"/>
          <w:sz w:val="22"/>
          <w:szCs w:val="22"/>
          <w:lang w:val="fr-FR"/>
        </w:rPr>
        <w:t>5</w:t>
      </w:r>
      <w:r w:rsidR="000561AD">
        <w:rPr>
          <w:rFonts w:ascii="Times New Roman" w:eastAsia="Dotum"/>
          <w:b/>
          <w:color w:val="000000" w:themeColor="text1"/>
          <w:sz w:val="22"/>
          <w:szCs w:val="22"/>
          <w:lang w:val="fr-FR"/>
        </w:rPr>
        <w:t> </w:t>
      </w:r>
      <w:r w:rsidR="002557F8" w:rsidRPr="000561AD">
        <w:rPr>
          <w:rFonts w:ascii="Times New Roman" w:eastAsia="Dotum"/>
          <w:b/>
          <w:color w:val="000000" w:themeColor="text1"/>
          <w:sz w:val="22"/>
          <w:szCs w:val="22"/>
          <w:lang w:val="fr-FR"/>
        </w:rPr>
        <w:t>%</w:t>
      </w:r>
      <w:r w:rsidR="00651A51" w:rsidRPr="000561AD">
        <w:rPr>
          <w:rFonts w:ascii="Times New Roman" w:eastAsia="Dotum"/>
          <w:b/>
          <w:color w:val="000000" w:themeColor="text1"/>
          <w:sz w:val="22"/>
          <w:szCs w:val="22"/>
          <w:lang w:val="fr-FR"/>
        </w:rPr>
        <w:t xml:space="preserve"> </w:t>
      </w:r>
      <w:r w:rsidR="000561AD">
        <w:rPr>
          <w:rFonts w:ascii="Times New Roman" w:eastAsia="Dotum"/>
          <w:b/>
          <w:color w:val="000000" w:themeColor="text1"/>
          <w:sz w:val="22"/>
          <w:szCs w:val="22"/>
          <w:lang w:val="fr-FR"/>
        </w:rPr>
        <w:t xml:space="preserve">par rapport à la même période l'année dernière, renforçant à la fois le secteur des produits </w:t>
      </w:r>
      <w:r w:rsidR="007D425F">
        <w:rPr>
          <w:rFonts w:ascii="Times New Roman" w:eastAsia="Dotum"/>
          <w:b/>
          <w:color w:val="000000" w:themeColor="text1"/>
          <w:sz w:val="22"/>
          <w:szCs w:val="22"/>
          <w:lang w:val="fr-FR"/>
        </w:rPr>
        <w:t>UHP Hankook</w:t>
      </w:r>
      <w:r w:rsidR="000561AD">
        <w:rPr>
          <w:rFonts w:ascii="Times New Roman" w:eastAsia="Dotum"/>
          <w:b/>
          <w:color w:val="000000" w:themeColor="text1"/>
          <w:sz w:val="22"/>
          <w:szCs w:val="22"/>
          <w:lang w:val="fr-FR"/>
        </w:rPr>
        <w:t xml:space="preserve"> et l'image de la marque.</w:t>
      </w:r>
    </w:p>
    <w:p w:rsidR="002557F8" w:rsidRPr="000561AD" w:rsidRDefault="002557F8" w:rsidP="002557F8">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fr-FR"/>
        </w:rPr>
      </w:pPr>
    </w:p>
    <w:p w:rsidR="000561AD" w:rsidRDefault="000561AD" w:rsidP="002557F8">
      <w:pPr>
        <w:wordWrap/>
        <w:snapToGrid w:val="0"/>
        <w:spacing w:line="276" w:lineRule="auto"/>
        <w:ind w:left="1" w:rightChars="56" w:right="112" w:hanging="1"/>
        <w:rPr>
          <w:rFonts w:ascii="Times New Roman"/>
          <w:sz w:val="21"/>
          <w:szCs w:val="21"/>
          <w:lang w:val="fr-FR"/>
        </w:rPr>
      </w:pPr>
      <w:r>
        <w:rPr>
          <w:rFonts w:ascii="Times New Roman"/>
          <w:b/>
          <w:i/>
          <w:sz w:val="21"/>
          <w:szCs w:val="21"/>
          <w:lang w:val="fr-FR"/>
        </w:rPr>
        <w:t>Sé</w:t>
      </w:r>
      <w:r w:rsidR="00C019F2" w:rsidRPr="000561AD">
        <w:rPr>
          <w:rFonts w:ascii="Times New Roman"/>
          <w:b/>
          <w:i/>
          <w:sz w:val="21"/>
          <w:szCs w:val="21"/>
          <w:lang w:val="fr-FR"/>
        </w:rPr>
        <w:t xml:space="preserve">oul, </w:t>
      </w:r>
      <w:r>
        <w:rPr>
          <w:rFonts w:ascii="Times New Roman"/>
          <w:b/>
          <w:i/>
          <w:sz w:val="21"/>
          <w:szCs w:val="21"/>
          <w:lang w:val="fr-FR"/>
        </w:rPr>
        <w:t>Corée</w:t>
      </w:r>
      <w:r w:rsidR="002E676C" w:rsidRPr="000561AD">
        <w:rPr>
          <w:rFonts w:ascii="Times New Roman"/>
          <w:b/>
          <w:i/>
          <w:sz w:val="21"/>
          <w:szCs w:val="21"/>
          <w:lang w:val="fr-FR"/>
        </w:rPr>
        <w:t xml:space="preserve"> /</w:t>
      </w:r>
      <w:r w:rsidR="00313C4D" w:rsidRPr="000561AD">
        <w:rPr>
          <w:rFonts w:ascii="Times New Roman"/>
          <w:b/>
          <w:i/>
          <w:sz w:val="21"/>
          <w:szCs w:val="21"/>
          <w:lang w:val="fr-FR"/>
        </w:rPr>
        <w:t xml:space="preserve"> </w:t>
      </w:r>
      <w:proofErr w:type="spellStart"/>
      <w:r w:rsidR="00313C4D" w:rsidRPr="000561AD">
        <w:rPr>
          <w:rFonts w:ascii="Times New Roman"/>
          <w:b/>
          <w:i/>
          <w:sz w:val="21"/>
          <w:szCs w:val="21"/>
          <w:lang w:val="fr-FR"/>
        </w:rPr>
        <w:t>Neu-Isenburg</w:t>
      </w:r>
      <w:proofErr w:type="spellEnd"/>
      <w:r w:rsidR="00313C4D" w:rsidRPr="000561AD">
        <w:rPr>
          <w:rFonts w:ascii="Times New Roman"/>
          <w:b/>
          <w:i/>
          <w:sz w:val="21"/>
          <w:szCs w:val="21"/>
          <w:lang w:val="fr-FR"/>
        </w:rPr>
        <w:t xml:space="preserve">, </w:t>
      </w:r>
      <w:r>
        <w:rPr>
          <w:rFonts w:ascii="Times New Roman"/>
          <w:b/>
          <w:i/>
          <w:sz w:val="21"/>
          <w:szCs w:val="21"/>
          <w:lang w:val="fr-FR"/>
        </w:rPr>
        <w:t>Allemagne</w:t>
      </w:r>
      <w:r w:rsidR="00313C4D" w:rsidRPr="000561AD">
        <w:rPr>
          <w:rFonts w:ascii="Times New Roman"/>
          <w:b/>
          <w:i/>
          <w:sz w:val="21"/>
          <w:szCs w:val="21"/>
          <w:lang w:val="fr-FR"/>
        </w:rPr>
        <w:t xml:space="preserve">, </w:t>
      </w:r>
      <w:r w:rsidR="009C25F2">
        <w:rPr>
          <w:rFonts w:ascii="Times New Roman"/>
          <w:b/>
          <w:i/>
          <w:sz w:val="21"/>
          <w:szCs w:val="21"/>
          <w:lang w:val="fr-FR"/>
        </w:rPr>
        <w:t>08</w:t>
      </w:r>
      <w:r>
        <w:rPr>
          <w:rFonts w:ascii="Times New Roman"/>
          <w:b/>
          <w:i/>
          <w:sz w:val="21"/>
          <w:szCs w:val="21"/>
          <w:lang w:val="fr-FR"/>
        </w:rPr>
        <w:t xml:space="preserve"> </w:t>
      </w:r>
      <w:r w:rsidR="009C25F2" w:rsidRPr="009C25F2">
        <w:rPr>
          <w:rFonts w:ascii="Times New Roman"/>
          <w:b/>
          <w:i/>
          <w:sz w:val="21"/>
          <w:szCs w:val="21"/>
          <w:lang w:val="fr-FR"/>
        </w:rPr>
        <w:t>novembre</w:t>
      </w:r>
      <w:r w:rsidR="009C25F2">
        <w:rPr>
          <w:rFonts w:ascii="Times New Roman"/>
          <w:b/>
          <w:i/>
          <w:sz w:val="21"/>
          <w:szCs w:val="21"/>
          <w:lang w:val="fr-FR"/>
        </w:rPr>
        <w:t xml:space="preserve"> </w:t>
      </w:r>
      <w:r w:rsidR="002E676C" w:rsidRPr="000561AD">
        <w:rPr>
          <w:rFonts w:ascii="Times New Roman"/>
          <w:b/>
          <w:i/>
          <w:sz w:val="21"/>
          <w:szCs w:val="21"/>
          <w:lang w:val="fr-FR"/>
        </w:rPr>
        <w:t>2018</w:t>
      </w:r>
      <w:r w:rsidR="000D7AB1" w:rsidRPr="000561AD">
        <w:rPr>
          <w:rFonts w:ascii="Times New Roman"/>
          <w:b/>
          <w:i/>
          <w:sz w:val="21"/>
          <w:szCs w:val="21"/>
          <w:lang w:val="fr-FR"/>
        </w:rPr>
        <w:t xml:space="preserve"> </w:t>
      </w:r>
      <w:r w:rsidR="004066C1" w:rsidRPr="000561AD">
        <w:rPr>
          <w:rFonts w:ascii="Times New Roman"/>
          <w:sz w:val="21"/>
          <w:szCs w:val="21"/>
          <w:lang w:val="fr-FR"/>
        </w:rPr>
        <w:t xml:space="preserve">– </w:t>
      </w:r>
      <w:r>
        <w:rPr>
          <w:rFonts w:ascii="Times New Roman"/>
          <w:sz w:val="21"/>
          <w:szCs w:val="21"/>
          <w:lang w:val="fr-FR"/>
        </w:rPr>
        <w:t xml:space="preserve">Le manufacturier </w:t>
      </w:r>
      <w:r w:rsidR="007D425F">
        <w:rPr>
          <w:rFonts w:ascii="Times New Roman"/>
          <w:sz w:val="21"/>
          <w:szCs w:val="21"/>
          <w:lang w:val="fr-FR"/>
        </w:rPr>
        <w:t>premium</w:t>
      </w:r>
      <w:r w:rsidR="002557F8" w:rsidRPr="000561AD">
        <w:rPr>
          <w:rFonts w:ascii="Times New Roman"/>
          <w:sz w:val="21"/>
          <w:szCs w:val="21"/>
          <w:lang w:val="fr-FR"/>
        </w:rPr>
        <w:t xml:space="preserve"> Hankook Tire </w:t>
      </w:r>
      <w:r w:rsidR="007D425F">
        <w:rPr>
          <w:rFonts w:ascii="Times New Roman"/>
          <w:sz w:val="21"/>
          <w:szCs w:val="21"/>
          <w:lang w:val="fr-FR"/>
        </w:rPr>
        <w:t>a publié ses</w:t>
      </w:r>
      <w:r>
        <w:rPr>
          <w:rFonts w:ascii="Times New Roman"/>
          <w:sz w:val="21"/>
          <w:szCs w:val="21"/>
          <w:lang w:val="fr-FR"/>
        </w:rPr>
        <w:t xml:space="preserve"> résultat</w:t>
      </w:r>
      <w:r w:rsidR="007D425F">
        <w:rPr>
          <w:rFonts w:ascii="Times New Roman"/>
          <w:sz w:val="21"/>
          <w:szCs w:val="21"/>
          <w:lang w:val="fr-FR"/>
        </w:rPr>
        <w:t>s</w:t>
      </w:r>
      <w:r>
        <w:rPr>
          <w:rFonts w:ascii="Times New Roman"/>
          <w:sz w:val="21"/>
          <w:szCs w:val="21"/>
          <w:lang w:val="fr-FR"/>
        </w:rPr>
        <w:t xml:space="preserve"> financier</w:t>
      </w:r>
      <w:r w:rsidR="007D425F">
        <w:rPr>
          <w:rFonts w:ascii="Times New Roman"/>
          <w:sz w:val="21"/>
          <w:szCs w:val="21"/>
          <w:lang w:val="fr-FR"/>
        </w:rPr>
        <w:t>s</w:t>
      </w:r>
      <w:r>
        <w:rPr>
          <w:rFonts w:ascii="Times New Roman"/>
          <w:sz w:val="21"/>
          <w:szCs w:val="21"/>
          <w:lang w:val="fr-FR"/>
        </w:rPr>
        <w:t xml:space="preserve"> pour le troisième trimestre 2018 avec des ventes </w:t>
      </w:r>
      <w:r w:rsidR="007D425F">
        <w:rPr>
          <w:rFonts w:ascii="Times New Roman"/>
          <w:sz w:val="21"/>
          <w:szCs w:val="21"/>
          <w:lang w:val="fr-FR"/>
        </w:rPr>
        <w:t>mondiales</w:t>
      </w:r>
      <w:r>
        <w:rPr>
          <w:rFonts w:ascii="Times New Roman"/>
          <w:sz w:val="21"/>
          <w:szCs w:val="21"/>
          <w:lang w:val="fr-FR"/>
        </w:rPr>
        <w:t xml:space="preserve"> consolidées de 1,76 billions de KRW (1,35 milliards d'euros) et un bénéfice d'exploitation de 184,6 milliards (141,5 millions d'euros).</w:t>
      </w:r>
    </w:p>
    <w:p w:rsidR="000561AD" w:rsidRDefault="000561AD" w:rsidP="002557F8">
      <w:pPr>
        <w:wordWrap/>
        <w:snapToGrid w:val="0"/>
        <w:spacing w:line="276" w:lineRule="auto"/>
        <w:ind w:left="1" w:rightChars="56" w:right="112" w:hanging="1"/>
        <w:rPr>
          <w:rFonts w:ascii="Times New Roman"/>
          <w:sz w:val="21"/>
          <w:szCs w:val="21"/>
          <w:lang w:val="fr-FR"/>
        </w:rPr>
      </w:pPr>
    </w:p>
    <w:p w:rsidR="002557F8" w:rsidRPr="000561AD" w:rsidRDefault="000561AD" w:rsidP="002557F8">
      <w:pPr>
        <w:wordWrap/>
        <w:snapToGrid w:val="0"/>
        <w:spacing w:line="276" w:lineRule="auto"/>
        <w:ind w:left="1" w:rightChars="56" w:right="112" w:hanging="1"/>
        <w:rPr>
          <w:rFonts w:ascii="Times New Roman"/>
          <w:sz w:val="21"/>
          <w:szCs w:val="21"/>
          <w:lang w:val="fr-FR"/>
        </w:rPr>
      </w:pPr>
      <w:r>
        <w:rPr>
          <w:rFonts w:ascii="Times New Roman"/>
          <w:sz w:val="21"/>
          <w:szCs w:val="21"/>
          <w:lang w:val="fr-FR"/>
        </w:rPr>
        <w:t xml:space="preserve">Basés sur les technologies de pointe </w:t>
      </w:r>
      <w:r w:rsidR="00466D29">
        <w:rPr>
          <w:rFonts w:ascii="Times New Roman"/>
          <w:sz w:val="21"/>
          <w:szCs w:val="21"/>
          <w:lang w:val="fr-FR"/>
        </w:rPr>
        <w:t>de l’entreprise et une certaine exigence en termes de qualité</w:t>
      </w:r>
      <w:r>
        <w:rPr>
          <w:rFonts w:ascii="Times New Roman"/>
          <w:sz w:val="21"/>
          <w:szCs w:val="21"/>
          <w:lang w:val="fr-FR"/>
        </w:rPr>
        <w:t xml:space="preserve">, les </w:t>
      </w:r>
      <w:r w:rsidR="007D425F">
        <w:rPr>
          <w:rFonts w:ascii="Times New Roman"/>
          <w:sz w:val="21"/>
          <w:szCs w:val="21"/>
          <w:lang w:val="fr-FR"/>
        </w:rPr>
        <w:t>pneumatiques</w:t>
      </w:r>
      <w:r w:rsidR="009C50F4">
        <w:rPr>
          <w:rFonts w:ascii="Times New Roman"/>
          <w:sz w:val="21"/>
          <w:szCs w:val="21"/>
          <w:lang w:val="fr-FR"/>
        </w:rPr>
        <w:t xml:space="preserve"> 17 pouces et plus</w:t>
      </w:r>
      <w:r>
        <w:rPr>
          <w:rFonts w:ascii="Times New Roman"/>
          <w:sz w:val="21"/>
          <w:szCs w:val="21"/>
          <w:lang w:val="fr-FR"/>
        </w:rPr>
        <w:t xml:space="preserve"> ont représenté 52 %</w:t>
      </w:r>
      <w:r w:rsidR="009C50F4">
        <w:rPr>
          <w:rFonts w:ascii="Times New Roman"/>
          <w:sz w:val="21"/>
          <w:szCs w:val="21"/>
          <w:lang w:val="fr-FR"/>
        </w:rPr>
        <w:t xml:space="preserve"> des ventes totales pour</w:t>
      </w:r>
      <w:r>
        <w:rPr>
          <w:rFonts w:ascii="Times New Roman"/>
          <w:sz w:val="21"/>
          <w:szCs w:val="21"/>
          <w:lang w:val="fr-FR"/>
        </w:rPr>
        <w:t xml:space="preserve"> les </w:t>
      </w:r>
      <w:r w:rsidR="007D425F">
        <w:rPr>
          <w:rFonts w:ascii="Times New Roman"/>
          <w:sz w:val="21"/>
          <w:szCs w:val="21"/>
          <w:lang w:val="fr-FR"/>
        </w:rPr>
        <w:t xml:space="preserve">pneumatiques </w:t>
      </w:r>
      <w:r w:rsidR="009C50F4">
        <w:rPr>
          <w:rFonts w:ascii="Times New Roman"/>
          <w:sz w:val="21"/>
          <w:szCs w:val="21"/>
          <w:lang w:val="fr-FR"/>
        </w:rPr>
        <w:t>tourisme</w:t>
      </w:r>
      <w:r>
        <w:rPr>
          <w:rFonts w:ascii="Times New Roman"/>
          <w:sz w:val="21"/>
          <w:szCs w:val="21"/>
          <w:lang w:val="fr-FR"/>
        </w:rPr>
        <w:t xml:space="preserve">, entraînant une augmentation de 4,5 % par rapport à la même période l'année dernière et renforçant ainsi l'image </w:t>
      </w:r>
      <w:r w:rsidR="009C50F4">
        <w:rPr>
          <w:rFonts w:ascii="Times New Roman"/>
          <w:sz w:val="21"/>
          <w:szCs w:val="21"/>
          <w:lang w:val="fr-FR"/>
        </w:rPr>
        <w:t>premium</w:t>
      </w:r>
      <w:r>
        <w:rPr>
          <w:rFonts w:ascii="Times New Roman"/>
          <w:sz w:val="21"/>
          <w:szCs w:val="21"/>
          <w:lang w:val="fr-FR"/>
        </w:rPr>
        <w:t xml:space="preserve"> de la marque Hankook.</w:t>
      </w:r>
    </w:p>
    <w:p w:rsidR="002557F8" w:rsidRPr="000561AD" w:rsidRDefault="0099214F" w:rsidP="0099214F">
      <w:pPr>
        <w:tabs>
          <w:tab w:val="left" w:pos="6540"/>
        </w:tabs>
        <w:wordWrap/>
        <w:snapToGrid w:val="0"/>
        <w:spacing w:line="276" w:lineRule="auto"/>
        <w:ind w:left="1" w:rightChars="56" w:right="112" w:hanging="1"/>
        <w:rPr>
          <w:rFonts w:ascii="Times New Roman"/>
          <w:sz w:val="21"/>
          <w:szCs w:val="21"/>
          <w:lang w:val="fr-FR"/>
        </w:rPr>
      </w:pPr>
      <w:r w:rsidRPr="000561AD">
        <w:rPr>
          <w:rFonts w:ascii="Times New Roman"/>
          <w:sz w:val="21"/>
          <w:szCs w:val="21"/>
          <w:lang w:val="fr-FR"/>
        </w:rPr>
        <w:tab/>
      </w:r>
      <w:r w:rsidRPr="000561AD">
        <w:rPr>
          <w:rFonts w:ascii="Times New Roman"/>
          <w:sz w:val="21"/>
          <w:szCs w:val="21"/>
          <w:lang w:val="fr-FR"/>
        </w:rPr>
        <w:tab/>
      </w:r>
    </w:p>
    <w:p w:rsidR="000561AD" w:rsidRDefault="000561AD" w:rsidP="002557F8">
      <w:pPr>
        <w:wordWrap/>
        <w:snapToGrid w:val="0"/>
        <w:spacing w:line="276" w:lineRule="auto"/>
        <w:ind w:left="1" w:rightChars="56" w:right="112" w:hanging="1"/>
        <w:rPr>
          <w:rFonts w:ascii="Times New Roman"/>
          <w:sz w:val="21"/>
          <w:szCs w:val="21"/>
          <w:lang w:val="fr-FR"/>
        </w:rPr>
      </w:pPr>
      <w:r>
        <w:rPr>
          <w:rFonts w:ascii="Times New Roman"/>
          <w:sz w:val="21"/>
          <w:szCs w:val="21"/>
          <w:lang w:val="fr-FR"/>
        </w:rPr>
        <w:t xml:space="preserve">Les ventes de </w:t>
      </w:r>
      <w:r w:rsidR="007D425F">
        <w:rPr>
          <w:rFonts w:ascii="Times New Roman"/>
          <w:sz w:val="21"/>
          <w:szCs w:val="21"/>
          <w:lang w:val="fr-FR"/>
        </w:rPr>
        <w:t xml:space="preserve">pneumatiques </w:t>
      </w:r>
      <w:r>
        <w:rPr>
          <w:rFonts w:ascii="Times New Roman"/>
          <w:sz w:val="21"/>
          <w:szCs w:val="21"/>
          <w:lang w:val="fr-FR"/>
        </w:rPr>
        <w:t xml:space="preserve">de remplacement ont augmenté au troisième trimestre 2018 par rapport à la même période l'année dernière du fait d'une croissance qualitative et quantitative stimulée par les ventes </w:t>
      </w:r>
      <w:r w:rsidR="009C50F4">
        <w:rPr>
          <w:rFonts w:ascii="Times New Roman"/>
          <w:sz w:val="21"/>
          <w:szCs w:val="21"/>
          <w:lang w:val="fr-FR"/>
        </w:rPr>
        <w:t>consolidées</w:t>
      </w:r>
      <w:r>
        <w:rPr>
          <w:rFonts w:ascii="Times New Roman"/>
          <w:sz w:val="21"/>
          <w:szCs w:val="21"/>
          <w:lang w:val="fr-FR"/>
        </w:rPr>
        <w:t xml:space="preserve"> de </w:t>
      </w:r>
      <w:r w:rsidR="007D425F">
        <w:rPr>
          <w:rFonts w:ascii="Times New Roman"/>
          <w:sz w:val="21"/>
          <w:szCs w:val="21"/>
          <w:lang w:val="fr-FR"/>
        </w:rPr>
        <w:t xml:space="preserve">pneumatiques </w:t>
      </w:r>
      <w:r w:rsidR="009C50F4">
        <w:rPr>
          <w:rFonts w:ascii="Times New Roman"/>
          <w:sz w:val="21"/>
          <w:szCs w:val="21"/>
          <w:lang w:val="fr-FR"/>
        </w:rPr>
        <w:t>UHP</w:t>
      </w:r>
      <w:r>
        <w:rPr>
          <w:rFonts w:ascii="Times New Roman"/>
          <w:sz w:val="21"/>
          <w:szCs w:val="21"/>
          <w:lang w:val="fr-FR"/>
        </w:rPr>
        <w:t xml:space="preserve"> en Europe, en Corée et en Chine.</w:t>
      </w:r>
    </w:p>
    <w:p w:rsidR="00B56D91" w:rsidRDefault="00B56D91" w:rsidP="002557F8">
      <w:pPr>
        <w:wordWrap/>
        <w:snapToGrid w:val="0"/>
        <w:spacing w:line="276" w:lineRule="auto"/>
        <w:ind w:left="1" w:rightChars="56" w:right="112" w:hanging="1"/>
        <w:rPr>
          <w:rFonts w:ascii="Times New Roman"/>
          <w:sz w:val="21"/>
          <w:szCs w:val="21"/>
          <w:lang w:val="fr-FR"/>
        </w:rPr>
      </w:pPr>
    </w:p>
    <w:p w:rsidR="000561AD" w:rsidRPr="000561AD" w:rsidRDefault="000561AD" w:rsidP="002557F8">
      <w:pPr>
        <w:wordWrap/>
        <w:snapToGrid w:val="0"/>
        <w:spacing w:line="276" w:lineRule="auto"/>
        <w:ind w:left="1" w:rightChars="56" w:right="112" w:hanging="1"/>
        <w:rPr>
          <w:rFonts w:ascii="Times New Roman"/>
          <w:sz w:val="21"/>
          <w:szCs w:val="21"/>
          <w:lang w:val="fr-FR"/>
        </w:rPr>
      </w:pPr>
      <w:r>
        <w:rPr>
          <w:rFonts w:ascii="Times New Roman"/>
          <w:sz w:val="21"/>
          <w:szCs w:val="21"/>
          <w:lang w:val="fr-FR"/>
        </w:rPr>
        <w:t xml:space="preserve">Le bénéfice d'exploitation a diminué de 15 % par rapport à la même période l'année dernière suite à la légère baisse de l'approvisionnement en </w:t>
      </w:r>
      <w:r w:rsidR="007D425F">
        <w:rPr>
          <w:rFonts w:ascii="Times New Roman"/>
          <w:sz w:val="21"/>
          <w:szCs w:val="21"/>
          <w:lang w:val="fr-FR"/>
        </w:rPr>
        <w:t xml:space="preserve">pneumatiques </w:t>
      </w:r>
      <w:r>
        <w:rPr>
          <w:rFonts w:ascii="Times New Roman"/>
          <w:sz w:val="21"/>
          <w:szCs w:val="21"/>
          <w:lang w:val="fr-FR"/>
        </w:rPr>
        <w:t xml:space="preserve">d'équipement </w:t>
      </w:r>
      <w:r w:rsidR="009C50F4">
        <w:rPr>
          <w:rFonts w:ascii="Times New Roman"/>
          <w:sz w:val="21"/>
          <w:szCs w:val="21"/>
          <w:lang w:val="fr-FR"/>
        </w:rPr>
        <w:t xml:space="preserve">d’origine </w:t>
      </w:r>
      <w:r>
        <w:rPr>
          <w:rFonts w:ascii="Times New Roman"/>
          <w:sz w:val="21"/>
          <w:szCs w:val="21"/>
          <w:lang w:val="fr-FR"/>
        </w:rPr>
        <w:t>provoquée par le ralentissement de la demande sur le marché automobile et le coût initial de mise en service de l'usine du Tennessee aux États-Unis.</w:t>
      </w:r>
    </w:p>
    <w:p w:rsidR="002557F8" w:rsidRPr="000561AD" w:rsidRDefault="002557F8" w:rsidP="002557F8">
      <w:pPr>
        <w:wordWrap/>
        <w:snapToGrid w:val="0"/>
        <w:spacing w:line="276" w:lineRule="auto"/>
        <w:ind w:left="1" w:rightChars="56" w:right="112" w:hanging="1"/>
        <w:rPr>
          <w:rFonts w:ascii="Times New Roman"/>
          <w:sz w:val="21"/>
          <w:szCs w:val="21"/>
          <w:lang w:val="fr-FR"/>
        </w:rPr>
      </w:pPr>
    </w:p>
    <w:p w:rsidR="000561AD" w:rsidRDefault="002557F8" w:rsidP="002557F8">
      <w:pPr>
        <w:wordWrap/>
        <w:snapToGrid w:val="0"/>
        <w:spacing w:line="276" w:lineRule="auto"/>
        <w:ind w:left="1" w:rightChars="56" w:right="112" w:hanging="1"/>
        <w:rPr>
          <w:rFonts w:ascii="Times New Roman"/>
          <w:sz w:val="21"/>
          <w:szCs w:val="21"/>
          <w:lang w:val="fr-FR"/>
        </w:rPr>
      </w:pPr>
      <w:r w:rsidRPr="000561AD">
        <w:rPr>
          <w:rFonts w:ascii="Times New Roman"/>
          <w:sz w:val="21"/>
          <w:szCs w:val="21"/>
          <w:lang w:val="fr-FR"/>
        </w:rPr>
        <w:t xml:space="preserve">Hankook Tire </w:t>
      </w:r>
      <w:r w:rsidR="000561AD">
        <w:rPr>
          <w:rFonts w:ascii="Times New Roman"/>
          <w:sz w:val="21"/>
          <w:szCs w:val="21"/>
          <w:lang w:val="fr-FR"/>
        </w:rPr>
        <w:t>prévoit de se con</w:t>
      </w:r>
      <w:r w:rsidR="00466D29">
        <w:rPr>
          <w:rFonts w:ascii="Times New Roman"/>
          <w:sz w:val="21"/>
          <w:szCs w:val="21"/>
          <w:lang w:val="fr-FR"/>
        </w:rPr>
        <w:t>centrer sur le renforcement de s</w:t>
      </w:r>
      <w:r w:rsidR="000561AD">
        <w:rPr>
          <w:rFonts w:ascii="Times New Roman"/>
          <w:sz w:val="21"/>
          <w:szCs w:val="21"/>
          <w:lang w:val="fr-FR"/>
        </w:rPr>
        <w:t xml:space="preserve">a position en tant que </w:t>
      </w:r>
      <w:r w:rsidR="009C50F4">
        <w:rPr>
          <w:rFonts w:ascii="Times New Roman"/>
          <w:sz w:val="21"/>
          <w:szCs w:val="21"/>
          <w:lang w:val="fr-FR"/>
        </w:rPr>
        <w:t>premium</w:t>
      </w:r>
      <w:r w:rsidR="000561AD">
        <w:rPr>
          <w:rFonts w:ascii="Times New Roman"/>
          <w:sz w:val="21"/>
          <w:szCs w:val="21"/>
          <w:lang w:val="fr-FR"/>
        </w:rPr>
        <w:t xml:space="preserve"> en améliorant la compétitivité dans les secteurs des produits </w:t>
      </w:r>
      <w:r w:rsidR="009C50F4">
        <w:rPr>
          <w:rFonts w:ascii="Times New Roman"/>
          <w:sz w:val="21"/>
          <w:szCs w:val="21"/>
          <w:lang w:val="fr-FR"/>
        </w:rPr>
        <w:t>haut de gamme</w:t>
      </w:r>
      <w:r w:rsidR="000561AD">
        <w:rPr>
          <w:rFonts w:ascii="Times New Roman"/>
          <w:sz w:val="21"/>
          <w:szCs w:val="21"/>
          <w:lang w:val="fr-FR"/>
        </w:rPr>
        <w:t xml:space="preserve"> et en élargissant les ventes de </w:t>
      </w:r>
      <w:r w:rsidR="007D425F">
        <w:rPr>
          <w:rFonts w:ascii="Times New Roman"/>
          <w:sz w:val="21"/>
          <w:szCs w:val="21"/>
          <w:lang w:val="fr-FR"/>
        </w:rPr>
        <w:t xml:space="preserve">pneumatiques </w:t>
      </w:r>
      <w:r w:rsidR="009C50F4">
        <w:rPr>
          <w:rFonts w:ascii="Times New Roman"/>
          <w:sz w:val="21"/>
          <w:szCs w:val="21"/>
          <w:lang w:val="fr-FR"/>
        </w:rPr>
        <w:t>UHP</w:t>
      </w:r>
      <w:r w:rsidR="000561AD">
        <w:rPr>
          <w:rFonts w:ascii="Times New Roman"/>
          <w:sz w:val="21"/>
          <w:szCs w:val="21"/>
          <w:lang w:val="fr-FR"/>
        </w:rPr>
        <w:t xml:space="preserve"> qui devraient connaître une croissance stable en termes de demande. Hankook Tire prévoit également d'accélérer son évolution en tant qu'</w:t>
      </w:r>
      <w:r w:rsidR="009E47E8">
        <w:rPr>
          <w:rFonts w:ascii="Times New Roman"/>
          <w:sz w:val="21"/>
          <w:szCs w:val="21"/>
          <w:lang w:val="fr-FR"/>
        </w:rPr>
        <w:t>acteur international de premier plan en consolidant son résea</w:t>
      </w:r>
      <w:r w:rsidR="009C50F4">
        <w:rPr>
          <w:rFonts w:ascii="Times New Roman"/>
          <w:sz w:val="21"/>
          <w:szCs w:val="21"/>
          <w:lang w:val="fr-FR"/>
        </w:rPr>
        <w:t xml:space="preserve">u de distribution mondial </w:t>
      </w:r>
      <w:r w:rsidR="009E47E8">
        <w:rPr>
          <w:rFonts w:ascii="Times New Roman"/>
          <w:sz w:val="21"/>
          <w:szCs w:val="21"/>
          <w:lang w:val="fr-FR"/>
        </w:rPr>
        <w:t>à travers l'innovation.</w:t>
      </w:r>
    </w:p>
    <w:p w:rsidR="003A08DF" w:rsidRPr="007D425F" w:rsidRDefault="003A08DF" w:rsidP="003A08DF">
      <w:pPr>
        <w:wordWrap/>
        <w:snapToGrid w:val="0"/>
        <w:spacing w:line="276" w:lineRule="auto"/>
        <w:ind w:left="1" w:rightChars="56" w:right="112" w:hanging="1"/>
        <w:rPr>
          <w:rFonts w:ascii="Times New Roman"/>
          <w:sz w:val="21"/>
          <w:szCs w:val="21"/>
          <w:lang w:val="fr-FR"/>
        </w:rPr>
      </w:pPr>
    </w:p>
    <w:p w:rsidR="000F3085" w:rsidRPr="0093624E" w:rsidRDefault="00696E35" w:rsidP="002E676C">
      <w:pPr>
        <w:wordWrap/>
        <w:snapToGrid w:val="0"/>
        <w:spacing w:line="276" w:lineRule="auto"/>
        <w:ind w:left="1" w:rightChars="56" w:right="112" w:hanging="1"/>
        <w:jc w:val="center"/>
        <w:rPr>
          <w:rFonts w:ascii="Times New Roman"/>
          <w:sz w:val="21"/>
          <w:szCs w:val="21"/>
        </w:rPr>
      </w:pPr>
      <w:r w:rsidRPr="0093624E">
        <w:rPr>
          <w:rFonts w:ascii="Times New Roman"/>
          <w:sz w:val="21"/>
          <w:szCs w:val="21"/>
        </w:rPr>
        <w:t>###</w:t>
      </w:r>
    </w:p>
    <w:p w:rsidR="002E676C" w:rsidRDefault="002E676C" w:rsidP="002E676C">
      <w:pPr>
        <w:wordWrap/>
        <w:snapToGrid w:val="0"/>
        <w:spacing w:line="276" w:lineRule="auto"/>
        <w:ind w:rightChars="56" w:right="112"/>
        <w:rPr>
          <w:rFonts w:ascii="Times New Roman"/>
          <w:iCs/>
          <w:kern w:val="0"/>
          <w:sz w:val="21"/>
          <w:szCs w:val="21"/>
        </w:rPr>
      </w:pPr>
    </w:p>
    <w:p w:rsidR="009C25F2" w:rsidRDefault="009C25F2" w:rsidP="002E676C">
      <w:pPr>
        <w:wordWrap/>
        <w:snapToGrid w:val="0"/>
        <w:spacing w:line="276" w:lineRule="auto"/>
        <w:ind w:rightChars="56" w:right="112"/>
        <w:rPr>
          <w:rFonts w:ascii="Times New Roman"/>
          <w:iCs/>
          <w:kern w:val="0"/>
          <w:sz w:val="21"/>
          <w:szCs w:val="21"/>
        </w:rPr>
      </w:pPr>
    </w:p>
    <w:p w:rsidR="009C25F2" w:rsidRDefault="009C25F2" w:rsidP="002E676C">
      <w:pPr>
        <w:wordWrap/>
        <w:snapToGrid w:val="0"/>
        <w:spacing w:line="276" w:lineRule="auto"/>
        <w:ind w:rightChars="56" w:right="112"/>
        <w:rPr>
          <w:rFonts w:ascii="Times New Roman"/>
          <w:iCs/>
          <w:kern w:val="0"/>
          <w:sz w:val="21"/>
          <w:szCs w:val="21"/>
        </w:rPr>
      </w:pPr>
    </w:p>
    <w:p w:rsidR="003A08DF" w:rsidRDefault="002557F8" w:rsidP="003A08DF">
      <w:pPr>
        <w:wordWrap/>
        <w:snapToGrid w:val="0"/>
        <w:spacing w:line="276" w:lineRule="auto"/>
        <w:ind w:rightChars="56" w:right="112"/>
        <w:rPr>
          <w:rFonts w:asciiTheme="minorBidi" w:hAnsiTheme="minorBidi" w:cstheme="minorBidi"/>
          <w:b/>
          <w:kern w:val="0"/>
          <w:sz w:val="22"/>
          <w:szCs w:val="22"/>
        </w:rPr>
      </w:pPr>
      <w:r w:rsidRPr="002557F8">
        <w:rPr>
          <w:rFonts w:asciiTheme="minorBidi" w:hAnsiTheme="minorBidi" w:cstheme="minorBidi"/>
          <w:b/>
          <w:kern w:val="0"/>
          <w:sz w:val="22"/>
          <w:szCs w:val="22"/>
        </w:rPr>
        <w:t xml:space="preserve">Q3 2018 </w:t>
      </w:r>
      <w:proofErr w:type="spellStart"/>
      <w:r w:rsidR="00495846">
        <w:rPr>
          <w:rFonts w:asciiTheme="minorBidi" w:hAnsiTheme="minorBidi" w:cstheme="minorBidi"/>
          <w:b/>
          <w:kern w:val="0"/>
          <w:sz w:val="22"/>
          <w:szCs w:val="22"/>
        </w:rPr>
        <w:t>Résultat</w:t>
      </w:r>
      <w:proofErr w:type="spellEnd"/>
      <w:r w:rsidR="00495846">
        <w:rPr>
          <w:rFonts w:asciiTheme="minorBidi" w:hAnsiTheme="minorBidi" w:cstheme="minorBidi"/>
          <w:b/>
          <w:kern w:val="0"/>
          <w:sz w:val="22"/>
          <w:szCs w:val="22"/>
        </w:rPr>
        <w:t xml:space="preserve"> financier </w:t>
      </w:r>
      <w:proofErr w:type="spellStart"/>
      <w:r w:rsidR="00495846">
        <w:rPr>
          <w:rFonts w:asciiTheme="minorBidi" w:hAnsiTheme="minorBidi" w:cstheme="minorBidi"/>
          <w:b/>
          <w:kern w:val="0"/>
          <w:sz w:val="22"/>
          <w:szCs w:val="22"/>
        </w:rPr>
        <w:t>consolidé</w:t>
      </w:r>
      <w:proofErr w:type="spellEnd"/>
      <w:r w:rsidR="00495846">
        <w:rPr>
          <w:rFonts w:asciiTheme="minorBidi" w:hAnsiTheme="minorBidi" w:cstheme="minorBidi"/>
          <w:b/>
          <w:kern w:val="0"/>
          <w:sz w:val="22"/>
          <w:szCs w:val="22"/>
        </w:rPr>
        <w:t xml:space="preserve"> </w:t>
      </w:r>
    </w:p>
    <w:p w:rsidR="002557F8" w:rsidRDefault="002557F8" w:rsidP="002557F8">
      <w:pPr>
        <w:wordWrap/>
        <w:snapToGrid w:val="0"/>
        <w:ind w:rightChars="56" w:right="112"/>
        <w:rPr>
          <w:rFonts w:asciiTheme="minorBidi" w:hAnsiTheme="minorBidi" w:cstheme="minorBidi"/>
          <w:b/>
          <w:kern w:val="0"/>
          <w:sz w:val="22"/>
          <w:szCs w:val="22"/>
        </w:rPr>
      </w:pPr>
    </w:p>
    <w:tbl>
      <w:tblPr>
        <w:tblStyle w:val="Tabellenraster"/>
        <w:tblW w:w="10350" w:type="dxa"/>
        <w:tblBorders>
          <w:left w:val="none" w:sz="0" w:space="0" w:color="auto"/>
          <w:right w:val="none" w:sz="0" w:space="0" w:color="auto"/>
        </w:tblBorders>
        <w:tblLayout w:type="fixed"/>
        <w:tblLook w:val="04A0" w:firstRow="1" w:lastRow="0" w:firstColumn="1" w:lastColumn="0" w:noHBand="0" w:noVBand="1"/>
      </w:tblPr>
      <w:tblGrid>
        <w:gridCol w:w="2551"/>
        <w:gridCol w:w="2599"/>
        <w:gridCol w:w="2600"/>
        <w:gridCol w:w="2600"/>
      </w:tblGrid>
      <w:tr w:rsidR="002557F8" w:rsidTr="002557F8">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(Unit: Billion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rsidTr="002557F8">
        <w:trPr>
          <w:trHeight w:val="342"/>
        </w:trPr>
        <w:tc>
          <w:tcPr>
            <w:tcW w:w="2552" w:type="dxa"/>
            <w:tcBorders>
              <w:top w:val="double" w:sz="4" w:space="0" w:color="auto"/>
              <w:left w:val="nil"/>
              <w:bottom w:val="single" w:sz="4" w:space="0" w:color="auto"/>
              <w:right w:val="double" w:sz="4" w:space="0" w:color="auto"/>
            </w:tcBorders>
            <w:vAlign w:val="center"/>
            <w:hideMark/>
          </w:tcPr>
          <w:p w:rsidR="002557F8" w:rsidRDefault="009C50F4">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cstheme="minorBidi"/>
                <w:b/>
                <w:color w:val="000000" w:themeColor="text1"/>
                <w:kern w:val="0"/>
                <w:sz w:val="22"/>
                <w:szCs w:val="22"/>
              </w:rPr>
              <w:t>Ventes</w:t>
            </w:r>
          </w:p>
        </w:tc>
        <w:tc>
          <w:tcPr>
            <w:tcW w:w="2598" w:type="dxa"/>
            <w:tcBorders>
              <w:top w:val="doub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1,824.50</w:t>
            </w:r>
          </w:p>
        </w:tc>
        <w:tc>
          <w:tcPr>
            <w:tcW w:w="2599" w:type="dxa"/>
            <w:tcBorders>
              <w:top w:val="doub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1,705.40</w:t>
            </w:r>
          </w:p>
        </w:tc>
        <w:tc>
          <w:tcPr>
            <w:tcW w:w="2599" w:type="dxa"/>
            <w:tcBorders>
              <w:top w:val="double" w:sz="4" w:space="0" w:color="auto"/>
              <w:left w:val="double" w:sz="4" w:space="0" w:color="auto"/>
              <w:bottom w:val="single" w:sz="4" w:space="0" w:color="auto"/>
              <w:right w:val="nil"/>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1,755.70</w:t>
            </w:r>
          </w:p>
        </w:tc>
      </w:tr>
      <w:tr w:rsidR="002557F8" w:rsidTr="002557F8">
        <w:trPr>
          <w:trHeight w:val="342"/>
        </w:trPr>
        <w:tc>
          <w:tcPr>
            <w:tcW w:w="2552" w:type="dxa"/>
            <w:tcBorders>
              <w:top w:val="single" w:sz="4" w:space="0" w:color="auto"/>
              <w:left w:val="nil"/>
              <w:bottom w:val="single" w:sz="4" w:space="0" w:color="auto"/>
              <w:right w:val="double" w:sz="4" w:space="0" w:color="auto"/>
            </w:tcBorders>
            <w:vAlign w:val="center"/>
            <w:hideMark/>
          </w:tcPr>
          <w:p w:rsidR="002557F8" w:rsidRDefault="009C50F4">
            <w:pPr>
              <w:wordWrap/>
              <w:snapToGrid w:val="0"/>
              <w:ind w:rightChars="56" w:right="112"/>
              <w:jc w:val="center"/>
              <w:rPr>
                <w:rFonts w:asciiTheme="minorBidi" w:hAnsiTheme="minorBidi" w:cstheme="minorBidi"/>
                <w:b/>
                <w:color w:val="000000" w:themeColor="text1"/>
                <w:kern w:val="0"/>
                <w:sz w:val="22"/>
                <w:szCs w:val="22"/>
              </w:rPr>
            </w:pPr>
            <w:proofErr w:type="spellStart"/>
            <w:r>
              <w:rPr>
                <w:rFonts w:asciiTheme="minorBidi" w:hAnsiTheme="minorBidi" w:cstheme="minorBidi"/>
                <w:b/>
                <w:color w:val="000000" w:themeColor="text1"/>
                <w:kern w:val="0"/>
                <w:sz w:val="22"/>
                <w:szCs w:val="22"/>
              </w:rPr>
              <w:t>Bénéfice</w:t>
            </w:r>
            <w:proofErr w:type="spellEnd"/>
            <w:r>
              <w:rPr>
                <w:rFonts w:asciiTheme="minorBidi" w:hAnsiTheme="minorBidi" w:cstheme="minorBidi"/>
                <w:b/>
                <w:color w:val="000000" w:themeColor="text1"/>
                <w:kern w:val="0"/>
                <w:sz w:val="22"/>
                <w:szCs w:val="22"/>
              </w:rPr>
              <w:t xml:space="preserve"> </w:t>
            </w:r>
            <w:proofErr w:type="spellStart"/>
            <w:r>
              <w:rPr>
                <w:rFonts w:asciiTheme="minorBidi" w:hAnsiTheme="minorBidi" w:cstheme="minorBidi"/>
                <w:b/>
                <w:color w:val="000000" w:themeColor="text1"/>
                <w:kern w:val="0"/>
                <w:sz w:val="22"/>
                <w:szCs w:val="22"/>
              </w:rPr>
              <w:t>d’exploitation</w:t>
            </w:r>
            <w:proofErr w:type="spellEnd"/>
          </w:p>
        </w:tc>
        <w:tc>
          <w:tcPr>
            <w:tcW w:w="2598" w:type="dxa"/>
            <w:tcBorders>
              <w:top w:val="sing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217.10</w:t>
            </w:r>
          </w:p>
        </w:tc>
        <w:tc>
          <w:tcPr>
            <w:tcW w:w="2599" w:type="dxa"/>
            <w:tcBorders>
              <w:top w:val="sing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185.30</w:t>
            </w:r>
          </w:p>
        </w:tc>
        <w:tc>
          <w:tcPr>
            <w:tcW w:w="2599" w:type="dxa"/>
            <w:tcBorders>
              <w:top w:val="single" w:sz="4" w:space="0" w:color="auto"/>
              <w:left w:val="double" w:sz="4" w:space="0" w:color="auto"/>
              <w:bottom w:val="single" w:sz="4" w:space="0" w:color="auto"/>
              <w:right w:val="nil"/>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184.60</w:t>
            </w:r>
          </w:p>
        </w:tc>
      </w:tr>
    </w:tbl>
    <w:p w:rsidR="002557F8" w:rsidRDefault="002557F8" w:rsidP="002557F8">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9C50F4"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9C50F4" w:rsidRDefault="009C50F4" w:rsidP="009C50F4">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cstheme="minorBidi"/>
                <w:b/>
                <w:color w:val="000000" w:themeColor="text1"/>
                <w:kern w:val="0"/>
                <w:sz w:val="22"/>
                <w:szCs w:val="22"/>
              </w:rPr>
              <w:t>Ventes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1,611.41</w:t>
            </w:r>
          </w:p>
        </w:tc>
        <w:tc>
          <w:tcPr>
            <w:tcW w:w="2587" w:type="dxa"/>
            <w:tcBorders>
              <w:top w:val="doub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1,565.37</w:t>
            </w:r>
          </w:p>
        </w:tc>
      </w:tr>
      <w:tr w:rsidR="009C50F4"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9C50F4" w:rsidRDefault="009C50F4" w:rsidP="009C50F4">
            <w:pPr>
              <w:wordWrap/>
              <w:snapToGrid w:val="0"/>
              <w:ind w:rightChars="56" w:right="112"/>
              <w:jc w:val="center"/>
              <w:rPr>
                <w:rFonts w:asciiTheme="minorBidi" w:hAnsiTheme="minorBidi" w:cstheme="minorBidi"/>
                <w:b/>
                <w:color w:val="000000" w:themeColor="text1"/>
                <w:kern w:val="0"/>
                <w:sz w:val="22"/>
                <w:szCs w:val="22"/>
              </w:rPr>
            </w:pPr>
            <w:proofErr w:type="spellStart"/>
            <w:r>
              <w:rPr>
                <w:rFonts w:asciiTheme="minorBidi" w:hAnsiTheme="minorBidi" w:cstheme="minorBidi"/>
                <w:b/>
                <w:color w:val="000000" w:themeColor="text1"/>
                <w:kern w:val="0"/>
                <w:sz w:val="22"/>
                <w:szCs w:val="22"/>
              </w:rPr>
              <w:t>Bénéfice</w:t>
            </w:r>
            <w:proofErr w:type="spellEnd"/>
            <w:r>
              <w:rPr>
                <w:rFonts w:asciiTheme="minorBidi" w:hAnsiTheme="minorBidi" w:cstheme="minorBidi"/>
                <w:b/>
                <w:color w:val="000000" w:themeColor="text1"/>
                <w:kern w:val="0"/>
                <w:sz w:val="22"/>
                <w:szCs w:val="22"/>
              </w:rPr>
              <w:t xml:space="preserve"> </w:t>
            </w:r>
            <w:proofErr w:type="spellStart"/>
            <w:r>
              <w:rPr>
                <w:rFonts w:asciiTheme="minorBidi" w:hAnsiTheme="minorBidi" w:cstheme="minorBidi"/>
                <w:b/>
                <w:color w:val="000000" w:themeColor="text1"/>
                <w:kern w:val="0"/>
                <w:sz w:val="22"/>
                <w:szCs w:val="22"/>
              </w:rPr>
              <w:t>d’exploitation</w:t>
            </w:r>
            <w:proofErr w:type="spellEnd"/>
          </w:p>
        </w:tc>
        <w:tc>
          <w:tcPr>
            <w:tcW w:w="2587" w:type="dxa"/>
            <w:tcBorders>
              <w:top w:val="sing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kern w:val="0"/>
                <w:sz w:val="22"/>
                <w:szCs w:val="22"/>
              </w:rPr>
            </w:pPr>
            <w:r w:rsidRPr="00A64647">
              <w:rPr>
                <w:rFonts w:ascii="Times New Roman" w:eastAsia="Malgun Gothic"/>
                <w:b/>
                <w:bCs/>
                <w:color w:val="000000"/>
                <w:sz w:val="22"/>
                <w:szCs w:val="22"/>
              </w:rPr>
              <w:t>191.74</w:t>
            </w:r>
          </w:p>
        </w:tc>
        <w:tc>
          <w:tcPr>
            <w:tcW w:w="2587" w:type="dxa"/>
            <w:tcBorders>
              <w:top w:val="sing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171.80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9C50F4" w:rsidRPr="00A64647" w:rsidRDefault="009C50F4" w:rsidP="009C50F4">
            <w:pPr>
              <w:jc w:val="center"/>
              <w:rPr>
                <w:rFonts w:ascii="Times New Roman"/>
                <w:b/>
                <w:kern w:val="0"/>
                <w:sz w:val="22"/>
                <w:szCs w:val="22"/>
              </w:rPr>
            </w:pPr>
            <w:r w:rsidRPr="00A64647">
              <w:rPr>
                <w:rFonts w:ascii="Times New Roman" w:eastAsia="Malgun Gothic"/>
                <w:b/>
                <w:bCs/>
                <w:color w:val="000000"/>
                <w:sz w:val="22"/>
                <w:szCs w:val="22"/>
              </w:rPr>
              <w:t>164.59</w:t>
            </w:r>
          </w:p>
        </w:tc>
      </w:tr>
    </w:tbl>
    <w:p w:rsidR="002557F8" w:rsidRDefault="002557F8" w:rsidP="002557F8">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Tr="002557F8">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9C50F4"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9C50F4" w:rsidRDefault="009C50F4" w:rsidP="009C50F4">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cstheme="minorBidi"/>
                <w:b/>
                <w:color w:val="000000" w:themeColor="text1"/>
                <w:kern w:val="0"/>
                <w:sz w:val="22"/>
                <w:szCs w:val="22"/>
              </w:rPr>
              <w:t>Ventes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1,371.60</w:t>
            </w:r>
          </w:p>
        </w:tc>
        <w:tc>
          <w:tcPr>
            <w:tcW w:w="2587" w:type="dxa"/>
            <w:tcBorders>
              <w:top w:val="doub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1,325.26</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1,346.14</w:t>
            </w:r>
          </w:p>
        </w:tc>
      </w:tr>
      <w:tr w:rsidR="009C50F4"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9C50F4" w:rsidRDefault="009C50F4" w:rsidP="009C50F4">
            <w:pPr>
              <w:wordWrap/>
              <w:snapToGrid w:val="0"/>
              <w:ind w:rightChars="56" w:right="112"/>
              <w:jc w:val="center"/>
              <w:rPr>
                <w:rFonts w:asciiTheme="minorBidi" w:hAnsiTheme="minorBidi" w:cstheme="minorBidi"/>
                <w:b/>
                <w:color w:val="000000" w:themeColor="text1"/>
                <w:kern w:val="0"/>
                <w:sz w:val="22"/>
                <w:szCs w:val="22"/>
              </w:rPr>
            </w:pPr>
            <w:proofErr w:type="spellStart"/>
            <w:r>
              <w:rPr>
                <w:rFonts w:asciiTheme="minorBidi" w:hAnsiTheme="minorBidi" w:cstheme="minorBidi"/>
                <w:b/>
                <w:color w:val="000000" w:themeColor="text1"/>
                <w:kern w:val="0"/>
                <w:sz w:val="22"/>
                <w:szCs w:val="22"/>
              </w:rPr>
              <w:t>Bénéfice</w:t>
            </w:r>
            <w:proofErr w:type="spellEnd"/>
            <w:r>
              <w:rPr>
                <w:rFonts w:asciiTheme="minorBidi" w:hAnsiTheme="minorBidi" w:cstheme="minorBidi"/>
                <w:b/>
                <w:color w:val="000000" w:themeColor="text1"/>
                <w:kern w:val="0"/>
                <w:sz w:val="22"/>
                <w:szCs w:val="22"/>
              </w:rPr>
              <w:t xml:space="preserve"> </w:t>
            </w:r>
            <w:proofErr w:type="spellStart"/>
            <w:r>
              <w:rPr>
                <w:rFonts w:asciiTheme="minorBidi" w:hAnsiTheme="minorBidi" w:cstheme="minorBidi"/>
                <w:b/>
                <w:color w:val="000000" w:themeColor="text1"/>
                <w:kern w:val="0"/>
                <w:sz w:val="22"/>
                <w:szCs w:val="22"/>
              </w:rPr>
              <w:t>d’exploitation</w:t>
            </w:r>
            <w:proofErr w:type="spellEnd"/>
          </w:p>
        </w:tc>
        <w:tc>
          <w:tcPr>
            <w:tcW w:w="2587" w:type="dxa"/>
            <w:tcBorders>
              <w:top w:val="sing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163.21</w:t>
            </w:r>
          </w:p>
        </w:tc>
        <w:tc>
          <w:tcPr>
            <w:tcW w:w="2587" w:type="dxa"/>
            <w:tcBorders>
              <w:top w:val="single" w:sz="4" w:space="0" w:color="auto"/>
              <w:left w:val="double" w:sz="4" w:space="0" w:color="auto"/>
              <w:bottom w:val="single" w:sz="4" w:space="0" w:color="auto"/>
              <w:right w:val="double" w:sz="4" w:space="0" w:color="auto"/>
            </w:tcBorders>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144.00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9C50F4" w:rsidRPr="00A64647" w:rsidRDefault="009C50F4" w:rsidP="009C50F4">
            <w:pPr>
              <w:jc w:val="center"/>
              <w:rPr>
                <w:rFonts w:ascii="Times New Roman"/>
                <w:b/>
                <w:sz w:val="22"/>
                <w:szCs w:val="22"/>
              </w:rPr>
            </w:pPr>
            <w:r w:rsidRPr="00A64647">
              <w:rPr>
                <w:rFonts w:ascii="Times New Roman" w:eastAsia="Malgun Gothic"/>
                <w:b/>
                <w:bCs/>
                <w:color w:val="000000"/>
                <w:sz w:val="22"/>
                <w:szCs w:val="22"/>
              </w:rPr>
              <w:t>141.54</w:t>
            </w:r>
          </w:p>
        </w:tc>
      </w:tr>
    </w:tbl>
    <w:p w:rsidR="00D616DC" w:rsidRDefault="00D616DC" w:rsidP="002557F8">
      <w:pPr>
        <w:wordWrap/>
        <w:snapToGrid w:val="0"/>
        <w:ind w:leftChars="71" w:left="142" w:rightChars="56" w:right="112"/>
        <w:rPr>
          <w:rFonts w:asciiTheme="minorBidi" w:hAnsiTheme="minorBidi" w:cstheme="minorBidi"/>
          <w:b/>
          <w:i/>
          <w:kern w:val="0"/>
          <w:sz w:val="22"/>
          <w:szCs w:val="22"/>
        </w:rPr>
      </w:pPr>
    </w:p>
    <w:p w:rsidR="002557F8" w:rsidRDefault="002557F8" w:rsidP="002557F8">
      <w:pPr>
        <w:wordWrap/>
        <w:snapToGrid w:val="0"/>
        <w:ind w:leftChars="71" w:left="142" w:rightChars="56" w:right="112"/>
        <w:rPr>
          <w:rFonts w:asciiTheme="minorBidi" w:hAnsiTheme="minorBidi" w:cstheme="minorBidi"/>
          <w:b/>
          <w:i/>
          <w:kern w:val="0"/>
          <w:sz w:val="22"/>
          <w:szCs w:val="22"/>
        </w:rPr>
      </w:pPr>
      <w:r>
        <w:rPr>
          <w:rFonts w:asciiTheme="minorBidi" w:hAnsiTheme="minorBidi" w:cstheme="minorBidi"/>
          <w:b/>
          <w:i/>
          <w:kern w:val="0"/>
          <w:sz w:val="22"/>
          <w:szCs w:val="22"/>
        </w:rPr>
        <w:t>*</w:t>
      </w:r>
      <w:proofErr w:type="spellStart"/>
      <w:r w:rsidR="009C50F4">
        <w:rPr>
          <w:rFonts w:asciiTheme="minorBidi" w:hAnsiTheme="minorBidi" w:cstheme="minorBidi"/>
          <w:b/>
          <w:i/>
          <w:kern w:val="0"/>
          <w:sz w:val="22"/>
          <w:szCs w:val="22"/>
        </w:rPr>
        <w:t>Taux</w:t>
      </w:r>
      <w:proofErr w:type="spellEnd"/>
      <w:r w:rsidR="009C50F4">
        <w:rPr>
          <w:rFonts w:asciiTheme="minorBidi" w:hAnsiTheme="minorBidi" w:cstheme="minorBidi"/>
          <w:b/>
          <w:i/>
          <w:kern w:val="0"/>
          <w:sz w:val="22"/>
          <w:szCs w:val="22"/>
        </w:rPr>
        <w:t xml:space="preserve"> de change</w:t>
      </w:r>
      <w:r>
        <w:rPr>
          <w:rFonts w:asciiTheme="minorBidi" w:hAnsiTheme="minorBidi" w:cstheme="minorBidi"/>
          <w:b/>
          <w:i/>
          <w:kern w:val="0"/>
          <w:sz w:val="22"/>
          <w:szCs w:val="22"/>
        </w:rPr>
        <w:t>:</w:t>
      </w:r>
    </w:p>
    <w:p w:rsidR="00D616DC" w:rsidRDefault="00D616DC" w:rsidP="002557F8">
      <w:pPr>
        <w:wordWrap/>
        <w:snapToGrid w:val="0"/>
        <w:ind w:leftChars="71" w:left="142" w:rightChars="56" w:right="112"/>
        <w:rPr>
          <w:rFonts w:asciiTheme="minorBidi" w:hAnsiTheme="minorBidi" w:cstheme="minorBidi"/>
          <w:b/>
          <w:i/>
          <w:kern w:val="0"/>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rsidR="002557F8" w:rsidRDefault="002557F8">
            <w:pPr>
              <w:wordWrap/>
              <w:snapToGrid w:val="0"/>
              <w:ind w:rightChars="56" w:right="112"/>
              <w:jc w:val="center"/>
              <w:rPr>
                <w:rFonts w:asciiTheme="minorBidi" w:hAnsiTheme="minorBidi" w:cstheme="minorBidi"/>
                <w:b/>
                <w:kern w:val="0"/>
                <w:sz w:val="22"/>
                <w:szCs w:val="22"/>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USD / KRW</w:t>
            </w:r>
          </w:p>
        </w:tc>
        <w:tc>
          <w:tcPr>
            <w:tcW w:w="2587" w:type="dxa"/>
            <w:tcBorders>
              <w:top w:val="doub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1,132.24</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1,078.57</w:t>
            </w:r>
          </w:p>
        </w:tc>
        <w:tc>
          <w:tcPr>
            <w:tcW w:w="2587" w:type="dxa"/>
            <w:tcBorders>
              <w:top w:val="double" w:sz="4" w:space="0" w:color="auto"/>
              <w:left w:val="double" w:sz="4" w:space="0" w:color="auto"/>
              <w:bottom w:val="single" w:sz="4" w:space="0" w:color="auto"/>
              <w:right w:val="nil"/>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1,121.59</w:t>
            </w:r>
          </w:p>
        </w:tc>
      </w:tr>
      <w:tr w:rsidR="002557F8"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EUR / KRW</w:t>
            </w:r>
          </w:p>
        </w:tc>
        <w:tc>
          <w:tcPr>
            <w:tcW w:w="2587" w:type="dxa"/>
            <w:tcBorders>
              <w:top w:val="single" w:sz="4" w:space="0" w:color="auto"/>
              <w:left w:val="sing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1,330.20</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1,286.84</w:t>
            </w:r>
          </w:p>
        </w:tc>
        <w:tc>
          <w:tcPr>
            <w:tcW w:w="2587" w:type="dxa"/>
            <w:tcBorders>
              <w:top w:val="single" w:sz="4" w:space="0" w:color="auto"/>
              <w:left w:val="double" w:sz="4" w:space="0" w:color="auto"/>
              <w:bottom w:val="single" w:sz="4" w:space="0" w:color="auto"/>
              <w:right w:val="nil"/>
            </w:tcBorders>
            <w:vAlign w:val="center"/>
            <w:hideMark/>
          </w:tcPr>
          <w:p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1,304.25</w:t>
            </w:r>
          </w:p>
        </w:tc>
      </w:tr>
    </w:tbl>
    <w:p w:rsidR="002557F8" w:rsidRDefault="002557F8"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p w:rsidR="009C25F2" w:rsidRPr="00AD02A3" w:rsidRDefault="009C25F2" w:rsidP="009C25F2">
      <w:pPr>
        <w:wordWrap/>
        <w:adjustRightInd w:val="0"/>
        <w:snapToGrid w:val="0"/>
        <w:spacing w:line="276" w:lineRule="auto"/>
        <w:rPr>
          <w:rFonts w:ascii="Times New Roman"/>
          <w:b/>
          <w:bCs/>
          <w:sz w:val="21"/>
          <w:szCs w:val="21"/>
          <w:lang w:val="fr-FR"/>
        </w:rPr>
      </w:pPr>
      <w:bookmarkStart w:id="0" w:name="_Hlk503990456"/>
      <w:r w:rsidRPr="00AD02A3">
        <w:rPr>
          <w:rFonts w:ascii="Times New Roman"/>
          <w:b/>
          <w:bCs/>
          <w:sz w:val="21"/>
          <w:szCs w:val="21"/>
          <w:lang w:val="fr-FR"/>
        </w:rPr>
        <w:t>À propos d'Hankook</w:t>
      </w:r>
    </w:p>
    <w:p w:rsidR="009C25F2" w:rsidRPr="00AD02A3" w:rsidRDefault="009C25F2" w:rsidP="009C25F2">
      <w:pPr>
        <w:wordWrap/>
        <w:adjustRightInd w:val="0"/>
        <w:snapToGrid w:val="0"/>
        <w:spacing w:line="276" w:lineRule="auto"/>
        <w:rPr>
          <w:rFonts w:ascii="Times New Roman"/>
          <w:b/>
          <w:bCs/>
          <w:sz w:val="21"/>
          <w:szCs w:val="21"/>
          <w:lang w:val="fr-FR"/>
        </w:rPr>
      </w:pPr>
    </w:p>
    <w:p w:rsidR="009C25F2" w:rsidRPr="00AD02A3" w:rsidRDefault="009C25F2" w:rsidP="009C25F2">
      <w:pPr>
        <w:suppressAutoHyphens/>
        <w:wordWrap/>
        <w:adjustRightInd w:val="0"/>
        <w:snapToGrid w:val="0"/>
        <w:spacing w:line="276" w:lineRule="auto"/>
        <w:rPr>
          <w:rFonts w:ascii="Times New Roman"/>
          <w:kern w:val="0"/>
          <w:sz w:val="21"/>
          <w:szCs w:val="21"/>
          <w:lang w:val="fr-FR"/>
        </w:rPr>
      </w:pPr>
      <w:r w:rsidRPr="00AD02A3">
        <w:rPr>
          <w:rFonts w:ascii="Times New Roman"/>
          <w:kern w:val="0"/>
          <w:sz w:val="21"/>
          <w:szCs w:val="21"/>
          <w:lang w:val="fr-FR"/>
        </w:rPr>
        <w:t>Hankook</w:t>
      </w:r>
      <w:r>
        <w:rPr>
          <w:rFonts w:ascii="Times New Roman"/>
          <w:kern w:val="0"/>
          <w:sz w:val="21"/>
          <w:szCs w:val="21"/>
          <w:lang w:val="fr-FR"/>
        </w:rPr>
        <w:t xml:space="preserve">, </w:t>
      </w:r>
      <w:r w:rsidRPr="00AD02A3">
        <w:rPr>
          <w:rFonts w:ascii="Times New Roman"/>
          <w:kern w:val="0"/>
          <w:sz w:val="21"/>
          <w:szCs w:val="21"/>
          <w:lang w:val="fr-FR"/>
        </w:rPr>
        <w:t>l'un des cinq plus grands manuf</w:t>
      </w:r>
      <w:r>
        <w:rPr>
          <w:rFonts w:ascii="Times New Roman"/>
          <w:kern w:val="0"/>
          <w:sz w:val="21"/>
          <w:szCs w:val="21"/>
          <w:lang w:val="fr-FR"/>
        </w:rPr>
        <w:t xml:space="preserve">acturiers de pneus au monde en </w:t>
      </w:r>
      <w:r w:rsidRPr="00AD02A3">
        <w:rPr>
          <w:rFonts w:ascii="Times New Roman"/>
          <w:kern w:val="0"/>
          <w:sz w:val="21"/>
          <w:szCs w:val="21"/>
          <w:lang w:val="fr-FR"/>
        </w:rPr>
        <w:t>volume</w:t>
      </w:r>
      <w:r>
        <w:rPr>
          <w:rFonts w:ascii="Times New Roman"/>
          <w:kern w:val="0"/>
          <w:sz w:val="21"/>
          <w:szCs w:val="21"/>
          <w:lang w:val="fr-FR"/>
        </w:rPr>
        <w:t xml:space="preserve">, </w:t>
      </w:r>
      <w:r w:rsidRPr="00AD02A3">
        <w:rPr>
          <w:rFonts w:ascii="Times New Roman"/>
          <w:kern w:val="0"/>
          <w:sz w:val="21"/>
          <w:szCs w:val="21"/>
          <w:lang w:val="fr-FR"/>
        </w:rPr>
        <w:t>fabri</w:t>
      </w:r>
      <w:r>
        <w:rPr>
          <w:rFonts w:ascii="Times New Roman"/>
          <w:kern w:val="0"/>
          <w:sz w:val="21"/>
          <w:szCs w:val="21"/>
          <w:lang w:val="fr-FR"/>
        </w:rPr>
        <w:t xml:space="preserve">que des pneus premium innovants </w:t>
      </w:r>
      <w:r w:rsidRPr="00AD02A3">
        <w:rPr>
          <w:rFonts w:ascii="Times New Roman"/>
          <w:kern w:val="0"/>
          <w:sz w:val="21"/>
          <w:szCs w:val="21"/>
          <w:lang w:val="fr-FR"/>
        </w:rPr>
        <w:t xml:space="preserve">haute performance </w:t>
      </w:r>
      <w:r>
        <w:rPr>
          <w:rFonts w:ascii="Times New Roman"/>
          <w:kern w:val="0"/>
          <w:sz w:val="21"/>
          <w:szCs w:val="21"/>
          <w:lang w:val="fr-FR"/>
        </w:rPr>
        <w:t>pour les véhicules de tourisme</w:t>
      </w:r>
      <w:r w:rsidRPr="00AD02A3">
        <w:rPr>
          <w:rFonts w:ascii="Times New Roman"/>
          <w:kern w:val="0"/>
          <w:sz w:val="21"/>
          <w:szCs w:val="21"/>
          <w:lang w:val="fr-FR"/>
        </w:rPr>
        <w:t xml:space="preserve">, les véhicules utilitaires, les </w:t>
      </w:r>
      <w:r>
        <w:rPr>
          <w:rFonts w:ascii="Times New Roman"/>
          <w:kern w:val="0"/>
          <w:sz w:val="21"/>
          <w:szCs w:val="21"/>
          <w:lang w:val="fr-FR"/>
        </w:rPr>
        <w:t>poids lourds et les véhicules de sports automobiles.</w:t>
      </w:r>
    </w:p>
    <w:p w:rsidR="009C25F2" w:rsidRPr="00AD02A3" w:rsidRDefault="009C25F2" w:rsidP="009C25F2">
      <w:pPr>
        <w:suppressAutoHyphens/>
        <w:wordWrap/>
        <w:adjustRightInd w:val="0"/>
        <w:snapToGrid w:val="0"/>
        <w:spacing w:line="276" w:lineRule="auto"/>
        <w:rPr>
          <w:rFonts w:ascii="Times New Roman"/>
          <w:kern w:val="0"/>
          <w:sz w:val="21"/>
          <w:szCs w:val="21"/>
          <w:lang w:val="fr-FR"/>
        </w:rPr>
      </w:pPr>
    </w:p>
    <w:p w:rsidR="009C25F2" w:rsidRPr="00AD02A3" w:rsidRDefault="009C25F2" w:rsidP="009C25F2">
      <w:pPr>
        <w:suppressAutoHyphens/>
        <w:wordWrap/>
        <w:adjustRightInd w:val="0"/>
        <w:snapToGrid w:val="0"/>
        <w:spacing w:line="276" w:lineRule="auto"/>
        <w:rPr>
          <w:rFonts w:ascii="Times New Roman"/>
          <w:kern w:val="0"/>
          <w:sz w:val="21"/>
          <w:szCs w:val="21"/>
          <w:lang w:val="fr-FR"/>
        </w:rPr>
      </w:pPr>
      <w:r w:rsidRPr="00AD02A3">
        <w:rPr>
          <w:rFonts w:ascii="Times New Roman"/>
          <w:kern w:val="0"/>
          <w:sz w:val="21"/>
          <w:szCs w:val="21"/>
          <w:lang w:val="fr-FR"/>
        </w:rPr>
        <w:t>Afin d'offrir à ses clients une qualité optimale associée à l'excellence technologique</w:t>
      </w:r>
      <w:r>
        <w:rPr>
          <w:rFonts w:ascii="Times New Roman"/>
          <w:kern w:val="0"/>
          <w:sz w:val="21"/>
          <w:szCs w:val="21"/>
          <w:lang w:val="fr-FR"/>
        </w:rPr>
        <w:t xml:space="preserve"> et au confort de conduite</w:t>
      </w:r>
      <w:r w:rsidRPr="00AD02A3">
        <w:rPr>
          <w:rFonts w:ascii="Times New Roman"/>
          <w:kern w:val="0"/>
          <w:sz w:val="21"/>
          <w:szCs w:val="21"/>
          <w:lang w:val="fr-FR"/>
        </w:rPr>
        <w:t xml:space="preserve">, Hankook investit en permanence dans la recherche et le développement. Dans cinq centres de développement internationaux et </w:t>
      </w:r>
      <w:r>
        <w:rPr>
          <w:rFonts w:ascii="Times New Roman"/>
          <w:kern w:val="0"/>
          <w:sz w:val="21"/>
          <w:szCs w:val="21"/>
          <w:lang w:val="fr-FR"/>
        </w:rPr>
        <w:t>huit</w:t>
      </w:r>
      <w:r w:rsidRPr="00AD02A3">
        <w:rPr>
          <w:rFonts w:ascii="Times New Roman"/>
          <w:kern w:val="0"/>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w:t>
      </w:r>
      <w:r>
        <w:rPr>
          <w:rFonts w:ascii="Times New Roman"/>
          <w:kern w:val="0"/>
          <w:sz w:val="21"/>
          <w:szCs w:val="21"/>
          <w:lang w:val="fr-FR"/>
        </w:rPr>
        <w:t>tructeurs automobiles européens</w:t>
      </w:r>
      <w:r w:rsidRPr="00AD02A3">
        <w:rPr>
          <w:rFonts w:ascii="Times New Roman"/>
          <w:kern w:val="0"/>
          <w:sz w:val="21"/>
          <w:szCs w:val="21"/>
          <w:lang w:val="fr-FR"/>
        </w:rPr>
        <w:t xml:space="preserve">. Les pneus sont produits au sein de l'usine européenne ultra moderne </w:t>
      </w:r>
      <w:r>
        <w:rPr>
          <w:rFonts w:ascii="Times New Roman"/>
          <w:kern w:val="0"/>
          <w:sz w:val="21"/>
          <w:szCs w:val="21"/>
          <w:lang w:val="fr-FR"/>
        </w:rPr>
        <w:t>de</w:t>
      </w:r>
      <w:r w:rsidRPr="00AD02A3">
        <w:rPr>
          <w:rFonts w:ascii="Times New Roman"/>
          <w:kern w:val="0"/>
          <w:sz w:val="21"/>
          <w:szCs w:val="21"/>
          <w:lang w:val="fr-FR"/>
        </w:rPr>
        <w:t xml:space="preserve"> </w:t>
      </w:r>
      <w:proofErr w:type="spellStart"/>
      <w:r w:rsidRPr="00AD02A3">
        <w:rPr>
          <w:rFonts w:ascii="Times New Roman"/>
          <w:kern w:val="0"/>
          <w:sz w:val="21"/>
          <w:szCs w:val="21"/>
          <w:lang w:val="fr-FR"/>
        </w:rPr>
        <w:t>Rácalmás</w:t>
      </w:r>
      <w:proofErr w:type="spellEnd"/>
      <w:r w:rsidRPr="00AD02A3">
        <w:rPr>
          <w:rFonts w:ascii="Times New Roman"/>
          <w:kern w:val="0"/>
          <w:sz w:val="21"/>
          <w:szCs w:val="21"/>
          <w:lang w:val="fr-FR"/>
        </w:rPr>
        <w:t xml:space="preserve"> en Hongrie, qui a été inaugurée en 2007 et qui </w:t>
      </w:r>
      <w:r>
        <w:rPr>
          <w:rFonts w:ascii="Times New Roman"/>
          <w:kern w:val="0"/>
          <w:sz w:val="21"/>
          <w:szCs w:val="21"/>
          <w:lang w:val="fr-FR"/>
        </w:rPr>
        <w:t>ne cesse d'être agrandie depuis</w:t>
      </w:r>
      <w:r w:rsidRPr="00AD02A3">
        <w:rPr>
          <w:rFonts w:ascii="Times New Roman"/>
          <w:kern w:val="0"/>
          <w:sz w:val="21"/>
          <w:szCs w:val="21"/>
          <w:lang w:val="fr-FR"/>
        </w:rPr>
        <w:t xml:space="preserve">. Actuellement, plus de 3 000 employés y produisent jusqu'à 19 millions de pneus par an pour les </w:t>
      </w:r>
      <w:r>
        <w:rPr>
          <w:rFonts w:ascii="Times New Roman"/>
          <w:kern w:val="0"/>
          <w:sz w:val="21"/>
          <w:szCs w:val="21"/>
          <w:lang w:val="fr-FR"/>
        </w:rPr>
        <w:t>véhicules de tourisme</w:t>
      </w:r>
      <w:r w:rsidRPr="00AD02A3">
        <w:rPr>
          <w:rFonts w:ascii="Times New Roman"/>
          <w:kern w:val="0"/>
          <w:sz w:val="21"/>
          <w:szCs w:val="21"/>
          <w:lang w:val="fr-FR"/>
        </w:rPr>
        <w:t>, les véhicules utilitaires et les camionnettes.</w:t>
      </w:r>
    </w:p>
    <w:p w:rsidR="009C25F2" w:rsidRPr="00AD02A3" w:rsidRDefault="009C25F2" w:rsidP="009C25F2">
      <w:pPr>
        <w:suppressAutoHyphens/>
        <w:wordWrap/>
        <w:adjustRightInd w:val="0"/>
        <w:snapToGrid w:val="0"/>
        <w:spacing w:line="276" w:lineRule="auto"/>
        <w:rPr>
          <w:rFonts w:ascii="Times New Roman"/>
          <w:kern w:val="0"/>
          <w:sz w:val="21"/>
          <w:szCs w:val="21"/>
          <w:lang w:val="fr-FR"/>
        </w:rPr>
      </w:pPr>
    </w:p>
    <w:p w:rsidR="009C25F2" w:rsidRPr="00AD02A3" w:rsidRDefault="009C25F2" w:rsidP="009C25F2">
      <w:pPr>
        <w:suppressAutoHyphens/>
        <w:wordWrap/>
        <w:adjustRightInd w:val="0"/>
        <w:snapToGrid w:val="0"/>
        <w:spacing w:line="276" w:lineRule="auto"/>
        <w:rPr>
          <w:rFonts w:ascii="Times New Roman"/>
          <w:kern w:val="0"/>
          <w:sz w:val="21"/>
          <w:szCs w:val="21"/>
          <w:lang w:val="fr-FR"/>
        </w:rPr>
      </w:pPr>
      <w:r w:rsidRPr="00AD02A3">
        <w:rPr>
          <w:rFonts w:ascii="Times New Roman"/>
          <w:kern w:val="0"/>
          <w:sz w:val="21"/>
          <w:szCs w:val="21"/>
          <w:lang w:val="fr-FR"/>
        </w:rPr>
        <w:t xml:space="preserve">Le siège européen du manufacturier de pneus est situé à </w:t>
      </w:r>
      <w:proofErr w:type="spellStart"/>
      <w:r w:rsidRPr="00AD02A3">
        <w:rPr>
          <w:rFonts w:ascii="Times New Roman"/>
          <w:kern w:val="0"/>
          <w:sz w:val="21"/>
          <w:szCs w:val="21"/>
          <w:lang w:val="fr-FR"/>
        </w:rPr>
        <w:t>Neu-Isenburg</w:t>
      </w:r>
      <w:proofErr w:type="spellEnd"/>
      <w:r w:rsidRPr="00AD02A3">
        <w:rPr>
          <w:rFonts w:ascii="Times New Roman"/>
          <w:kern w:val="0"/>
          <w:sz w:val="21"/>
          <w:szCs w:val="21"/>
          <w:lang w:val="fr-FR"/>
        </w:rPr>
        <w:t>, près de Francfort-sur-le-Main</w:t>
      </w:r>
      <w:r>
        <w:rPr>
          <w:rFonts w:ascii="Times New Roman"/>
          <w:kern w:val="0"/>
          <w:sz w:val="21"/>
          <w:szCs w:val="21"/>
          <w:lang w:val="fr-FR"/>
        </w:rPr>
        <w:t xml:space="preserve"> en Allemagne</w:t>
      </w:r>
      <w:r w:rsidRPr="00AD02A3">
        <w:rPr>
          <w:rFonts w:ascii="Times New Roman"/>
          <w:kern w:val="0"/>
          <w:sz w:val="21"/>
          <w:szCs w:val="21"/>
          <w:lang w:val="fr-FR"/>
        </w:rPr>
        <w:t xml:space="preserve">. </w:t>
      </w:r>
      <w:r>
        <w:rPr>
          <w:rFonts w:ascii="Times New Roman"/>
          <w:kern w:val="0"/>
          <w:sz w:val="21"/>
          <w:szCs w:val="21"/>
          <w:lang w:val="fr-FR"/>
        </w:rPr>
        <w:t xml:space="preserve">L’entreprise assoit sa présence grâce à ses filiales </w:t>
      </w:r>
      <w:r w:rsidRPr="00AD02A3">
        <w:rPr>
          <w:rFonts w:ascii="Times New Roman"/>
          <w:kern w:val="0"/>
          <w:sz w:val="21"/>
          <w:szCs w:val="21"/>
          <w:lang w:val="fr-FR"/>
        </w:rPr>
        <w:t xml:space="preserve">en Europe, notamment en </w:t>
      </w:r>
      <w:r>
        <w:rPr>
          <w:rFonts w:ascii="Times New Roman"/>
          <w:kern w:val="0"/>
          <w:sz w:val="21"/>
          <w:szCs w:val="21"/>
          <w:lang w:val="fr-FR"/>
        </w:rPr>
        <w:t xml:space="preserve">Allemagne, en Espagne, en France, en </w:t>
      </w:r>
      <w:r w:rsidRPr="00AD02A3">
        <w:rPr>
          <w:rFonts w:ascii="Times New Roman"/>
          <w:kern w:val="0"/>
          <w:sz w:val="21"/>
          <w:szCs w:val="21"/>
          <w:lang w:val="fr-FR"/>
        </w:rPr>
        <w:t>Grande-Bretagne</w:t>
      </w:r>
      <w:r>
        <w:rPr>
          <w:rFonts w:ascii="Times New Roman"/>
          <w:kern w:val="0"/>
          <w:sz w:val="21"/>
          <w:szCs w:val="21"/>
          <w:lang w:val="fr-FR"/>
        </w:rPr>
        <w:t xml:space="preserve">, </w:t>
      </w:r>
      <w:r w:rsidRPr="00AD02A3">
        <w:rPr>
          <w:rFonts w:ascii="Times New Roman"/>
          <w:kern w:val="0"/>
          <w:sz w:val="21"/>
          <w:szCs w:val="21"/>
          <w:lang w:val="fr-FR"/>
        </w:rPr>
        <w:t>en Hongrie</w:t>
      </w:r>
      <w:r>
        <w:rPr>
          <w:rFonts w:ascii="Times New Roman"/>
          <w:kern w:val="0"/>
          <w:sz w:val="21"/>
          <w:szCs w:val="21"/>
          <w:lang w:val="fr-FR"/>
        </w:rPr>
        <w:t xml:space="preserve">, en Italie, </w:t>
      </w:r>
      <w:r w:rsidRPr="00AD02A3">
        <w:rPr>
          <w:rFonts w:ascii="Times New Roman"/>
          <w:kern w:val="0"/>
          <w:sz w:val="21"/>
          <w:szCs w:val="21"/>
          <w:lang w:val="fr-FR"/>
        </w:rPr>
        <w:t>aux Pays-Bas, en Pologne</w:t>
      </w:r>
      <w:r>
        <w:rPr>
          <w:rFonts w:ascii="Times New Roman"/>
          <w:kern w:val="0"/>
          <w:sz w:val="21"/>
          <w:szCs w:val="21"/>
          <w:lang w:val="fr-FR"/>
        </w:rPr>
        <w:t>,</w:t>
      </w:r>
      <w:r w:rsidRPr="00AD02A3">
        <w:rPr>
          <w:rFonts w:ascii="Times New Roman"/>
          <w:kern w:val="0"/>
          <w:sz w:val="21"/>
          <w:szCs w:val="21"/>
          <w:lang w:val="fr-FR"/>
        </w:rPr>
        <w:t xml:space="preserve"> en République tchèque, en Russie, en Suède</w:t>
      </w:r>
      <w:r>
        <w:rPr>
          <w:rFonts w:ascii="Times New Roman"/>
          <w:kern w:val="0"/>
          <w:sz w:val="21"/>
          <w:szCs w:val="21"/>
          <w:lang w:val="fr-FR"/>
        </w:rPr>
        <w:t>,</w:t>
      </w:r>
      <w:r w:rsidRPr="00AD02A3">
        <w:rPr>
          <w:rFonts w:ascii="Times New Roman"/>
          <w:kern w:val="0"/>
          <w:sz w:val="21"/>
          <w:szCs w:val="21"/>
          <w:lang w:val="fr-FR"/>
        </w:rPr>
        <w:t xml:space="preserve"> </w:t>
      </w:r>
      <w:r>
        <w:rPr>
          <w:rFonts w:ascii="Times New Roman"/>
          <w:kern w:val="0"/>
          <w:sz w:val="21"/>
          <w:szCs w:val="21"/>
          <w:lang w:val="fr-FR"/>
        </w:rPr>
        <w:t>en Turquie</w:t>
      </w:r>
      <w:r w:rsidRPr="00AD02A3">
        <w:rPr>
          <w:rFonts w:ascii="Times New Roman"/>
          <w:kern w:val="0"/>
          <w:sz w:val="21"/>
          <w:szCs w:val="21"/>
          <w:lang w:val="fr-FR"/>
        </w:rPr>
        <w:t xml:space="preserve"> et</w:t>
      </w:r>
      <w:r>
        <w:rPr>
          <w:rFonts w:ascii="Times New Roman"/>
          <w:kern w:val="0"/>
          <w:sz w:val="21"/>
          <w:szCs w:val="21"/>
          <w:lang w:val="fr-FR"/>
        </w:rPr>
        <w:t xml:space="preserve"> en Ukraine</w:t>
      </w:r>
      <w:r w:rsidRPr="00AD02A3">
        <w:rPr>
          <w:rFonts w:ascii="Times New Roman"/>
          <w:kern w:val="0"/>
          <w:sz w:val="21"/>
          <w:szCs w:val="21"/>
          <w:lang w:val="fr-FR"/>
        </w:rPr>
        <w:t xml:space="preserve">. </w:t>
      </w:r>
      <w:r>
        <w:rPr>
          <w:rFonts w:ascii="Times New Roman"/>
          <w:kern w:val="0"/>
          <w:sz w:val="21"/>
          <w:szCs w:val="21"/>
          <w:lang w:val="fr-FR"/>
        </w:rPr>
        <w:t>D</w:t>
      </w:r>
      <w:r w:rsidRPr="00AD02A3">
        <w:rPr>
          <w:rFonts w:ascii="Times New Roman"/>
          <w:kern w:val="0"/>
          <w:sz w:val="21"/>
          <w:szCs w:val="21"/>
          <w:lang w:val="fr-FR"/>
        </w:rPr>
        <w:t xml:space="preserve">ans </w:t>
      </w:r>
      <w:r>
        <w:rPr>
          <w:rFonts w:ascii="Times New Roman"/>
          <w:kern w:val="0"/>
          <w:sz w:val="21"/>
          <w:szCs w:val="21"/>
          <w:lang w:val="fr-FR"/>
        </w:rPr>
        <w:t xml:space="preserve">les </w:t>
      </w:r>
      <w:r w:rsidRPr="00AD02A3">
        <w:rPr>
          <w:rFonts w:ascii="Times New Roman"/>
          <w:kern w:val="0"/>
          <w:sz w:val="21"/>
          <w:szCs w:val="21"/>
          <w:lang w:val="fr-FR"/>
        </w:rPr>
        <w:t>autres pays européens</w:t>
      </w:r>
      <w:r>
        <w:rPr>
          <w:rFonts w:ascii="Times New Roman"/>
          <w:kern w:val="0"/>
          <w:sz w:val="21"/>
          <w:szCs w:val="21"/>
          <w:lang w:val="fr-FR"/>
        </w:rPr>
        <w:t>,</w:t>
      </w:r>
      <w:r w:rsidRPr="00AD02A3">
        <w:rPr>
          <w:rFonts w:ascii="Times New Roman"/>
          <w:kern w:val="0"/>
          <w:sz w:val="21"/>
          <w:szCs w:val="21"/>
          <w:lang w:val="fr-FR"/>
        </w:rPr>
        <w:t xml:space="preserve"> </w:t>
      </w:r>
      <w:r>
        <w:rPr>
          <w:rFonts w:ascii="Times New Roman"/>
          <w:kern w:val="0"/>
          <w:sz w:val="21"/>
          <w:szCs w:val="21"/>
          <w:lang w:val="fr-FR"/>
        </w:rPr>
        <w:t>l</w:t>
      </w:r>
      <w:r w:rsidRPr="00AD02A3">
        <w:rPr>
          <w:rFonts w:ascii="Times New Roman"/>
          <w:kern w:val="0"/>
          <w:sz w:val="21"/>
          <w:szCs w:val="21"/>
          <w:lang w:val="fr-FR"/>
        </w:rPr>
        <w:t xml:space="preserve">es pneus Hankook sont vendus directement </w:t>
      </w:r>
      <w:r>
        <w:rPr>
          <w:rFonts w:ascii="Times New Roman"/>
          <w:kern w:val="0"/>
          <w:sz w:val="21"/>
          <w:szCs w:val="21"/>
          <w:lang w:val="fr-FR"/>
        </w:rPr>
        <w:t>via des distributeurs régionaux</w:t>
      </w:r>
      <w:r w:rsidRPr="00AD02A3">
        <w:rPr>
          <w:rFonts w:ascii="Times New Roman"/>
          <w:kern w:val="0"/>
          <w:sz w:val="21"/>
          <w:szCs w:val="21"/>
          <w:lang w:val="fr-FR"/>
        </w:rPr>
        <w:t>. Hankook emploie 22 000 employ</w:t>
      </w:r>
      <w:r>
        <w:rPr>
          <w:rFonts w:ascii="Times New Roman"/>
          <w:kern w:val="0"/>
          <w:sz w:val="21"/>
          <w:szCs w:val="21"/>
          <w:lang w:val="fr-FR"/>
        </w:rPr>
        <w:t>és dans le monde entier et commercialise</w:t>
      </w:r>
      <w:r w:rsidRPr="00AD02A3">
        <w:rPr>
          <w:rFonts w:ascii="Times New Roman"/>
          <w:kern w:val="0"/>
          <w:sz w:val="21"/>
          <w:szCs w:val="21"/>
          <w:lang w:val="fr-FR"/>
        </w:rPr>
        <w:t xml:space="preserve"> ses produits dans plus de 180 pays.</w:t>
      </w:r>
      <w:r w:rsidRPr="008C2506">
        <w:rPr>
          <w:rFonts w:ascii="Times New Roman"/>
          <w:kern w:val="0"/>
          <w:sz w:val="21"/>
          <w:szCs w:val="21"/>
          <w:lang w:val="fr-FR"/>
        </w:rPr>
        <w:t xml:space="preserve"> </w:t>
      </w:r>
      <w:r>
        <w:rPr>
          <w:rFonts w:ascii="Times New Roman"/>
          <w:kern w:val="0"/>
          <w:sz w:val="21"/>
          <w:szCs w:val="21"/>
          <w:lang w:val="fr-FR"/>
        </w:rPr>
        <w:t>P</w:t>
      </w:r>
      <w:r w:rsidRPr="00AD02A3">
        <w:rPr>
          <w:rFonts w:ascii="Times New Roman"/>
          <w:kern w:val="0"/>
          <w:sz w:val="21"/>
          <w:szCs w:val="21"/>
          <w:lang w:val="fr-FR"/>
        </w:rPr>
        <w:t xml:space="preserve">our leurs équipements </w:t>
      </w:r>
      <w:r>
        <w:rPr>
          <w:rFonts w:ascii="Times New Roman"/>
          <w:kern w:val="0"/>
          <w:sz w:val="21"/>
          <w:szCs w:val="21"/>
          <w:lang w:val="fr-FR"/>
        </w:rPr>
        <w:t xml:space="preserve">de </w:t>
      </w:r>
      <w:r w:rsidRPr="00AD02A3">
        <w:rPr>
          <w:rFonts w:ascii="Times New Roman"/>
          <w:kern w:val="0"/>
          <w:sz w:val="21"/>
          <w:szCs w:val="21"/>
          <w:lang w:val="fr-FR"/>
        </w:rPr>
        <w:t>première monte</w:t>
      </w:r>
      <w:r>
        <w:rPr>
          <w:rFonts w:ascii="Times New Roman"/>
          <w:kern w:val="0"/>
          <w:sz w:val="21"/>
          <w:szCs w:val="21"/>
          <w:lang w:val="fr-FR"/>
        </w:rPr>
        <w:t>, l</w:t>
      </w:r>
      <w:r w:rsidRPr="00AD02A3">
        <w:rPr>
          <w:rFonts w:ascii="Times New Roman"/>
          <w:kern w:val="0"/>
          <w:sz w:val="21"/>
          <w:szCs w:val="21"/>
          <w:lang w:val="fr-FR"/>
        </w:rPr>
        <w:t>es plus grands constructeurs automobiles font confiance aux pneus fabriqués par Hankook. L'Europe représente environ 30 % du chiffre d'affaires global de l'entreprise.</w:t>
      </w:r>
      <w:r>
        <w:rPr>
          <w:rFonts w:ascii="Times New Roman"/>
          <w:kern w:val="0"/>
          <w:sz w:val="21"/>
          <w:szCs w:val="21"/>
          <w:lang w:val="fr-FR"/>
        </w:rPr>
        <w:t xml:space="preserve"> La société </w:t>
      </w:r>
      <w:r w:rsidRPr="005374E4">
        <w:rPr>
          <w:rFonts w:ascii="Times New Roman"/>
          <w:kern w:val="0"/>
          <w:sz w:val="21"/>
          <w:szCs w:val="21"/>
          <w:lang w:val="fr-FR"/>
        </w:rPr>
        <w:t>Hankook Tire est représenté</w:t>
      </w:r>
      <w:r>
        <w:rPr>
          <w:rFonts w:ascii="Times New Roman"/>
          <w:kern w:val="0"/>
          <w:sz w:val="21"/>
          <w:szCs w:val="21"/>
          <w:lang w:val="fr-FR"/>
        </w:rPr>
        <w:t>e</w:t>
      </w:r>
      <w:r w:rsidRPr="005374E4">
        <w:rPr>
          <w:rFonts w:ascii="Times New Roman"/>
          <w:kern w:val="0"/>
          <w:sz w:val="21"/>
          <w:szCs w:val="21"/>
          <w:lang w:val="fr-FR"/>
        </w:rPr>
        <w:t xml:space="preserve"> depuis 2016 dans le très renommé Dow Jones </w:t>
      </w:r>
      <w:proofErr w:type="spellStart"/>
      <w:r w:rsidRPr="005374E4">
        <w:rPr>
          <w:rFonts w:ascii="Times New Roman"/>
          <w:kern w:val="0"/>
          <w:sz w:val="21"/>
          <w:szCs w:val="21"/>
          <w:lang w:val="fr-FR"/>
        </w:rPr>
        <w:t>Sustainability</w:t>
      </w:r>
      <w:proofErr w:type="spellEnd"/>
      <w:r w:rsidRPr="005374E4">
        <w:rPr>
          <w:rFonts w:ascii="Times New Roman"/>
          <w:kern w:val="0"/>
          <w:sz w:val="21"/>
          <w:szCs w:val="21"/>
          <w:lang w:val="fr-FR"/>
        </w:rPr>
        <w:t xml:space="preserve"> Index World (DJSI World).</w:t>
      </w:r>
    </w:p>
    <w:p w:rsidR="009C25F2" w:rsidRPr="00AD02A3" w:rsidRDefault="009C25F2" w:rsidP="009C25F2">
      <w:pPr>
        <w:wordWrap/>
        <w:adjustRightInd w:val="0"/>
        <w:snapToGrid w:val="0"/>
        <w:spacing w:line="276" w:lineRule="auto"/>
        <w:rPr>
          <w:rFonts w:ascii="Times New Roman"/>
          <w:bCs/>
          <w:kern w:val="0"/>
          <w:sz w:val="21"/>
          <w:szCs w:val="21"/>
          <w:lang w:val="fr-FR"/>
        </w:rPr>
      </w:pPr>
    </w:p>
    <w:p w:rsidR="009C25F2" w:rsidRPr="00AD02A3" w:rsidRDefault="009C25F2" w:rsidP="009C25F2">
      <w:pPr>
        <w:wordWrap/>
        <w:adjustRightInd w:val="0"/>
        <w:snapToGrid w:val="0"/>
        <w:spacing w:line="276" w:lineRule="auto"/>
        <w:rPr>
          <w:rFonts w:ascii="Times New Roman"/>
          <w:bCs/>
          <w:kern w:val="0"/>
          <w:sz w:val="21"/>
          <w:szCs w:val="21"/>
          <w:lang w:val="fr-FR"/>
        </w:rPr>
      </w:pPr>
      <w:r w:rsidRPr="00AD02A3">
        <w:rPr>
          <w:rFonts w:ascii="Times New Roman"/>
          <w:bCs/>
          <w:kern w:val="0"/>
          <w:sz w:val="21"/>
          <w:szCs w:val="21"/>
          <w:lang w:val="fr-FR"/>
        </w:rPr>
        <w:t xml:space="preserve">Pour obtenir plus d'informations, veuillez consulter le site </w:t>
      </w:r>
      <w:hyperlink r:id="rId8" w:history="1">
        <w:r w:rsidRPr="001B4C39">
          <w:rPr>
            <w:rStyle w:val="Hyperlink"/>
            <w:rFonts w:ascii="Times New Roman"/>
            <w:bCs/>
            <w:kern w:val="0"/>
            <w:sz w:val="21"/>
            <w:lang w:val="fr-FR"/>
          </w:rPr>
          <w:t>www.hankooktire-mediacenter.com</w:t>
        </w:r>
      </w:hyperlink>
      <w:r w:rsidRPr="00AD02A3">
        <w:rPr>
          <w:rFonts w:ascii="Times New Roman"/>
          <w:bCs/>
          <w:kern w:val="0"/>
          <w:sz w:val="21"/>
          <w:szCs w:val="21"/>
          <w:lang w:val="fr-FR"/>
        </w:rPr>
        <w:t xml:space="preserve"> ou </w:t>
      </w:r>
      <w:hyperlink r:id="rId9" w:history="1">
        <w:r w:rsidRPr="001B4C39">
          <w:rPr>
            <w:rStyle w:val="Hyperlink"/>
            <w:rFonts w:ascii="Times New Roman"/>
            <w:bCs/>
            <w:kern w:val="0"/>
            <w:sz w:val="21"/>
            <w:lang w:val="fr-FR"/>
          </w:rPr>
          <w:t>www.hankooktire.com</w:t>
        </w:r>
      </w:hyperlink>
    </w:p>
    <w:p w:rsidR="009C25F2" w:rsidRPr="00AD02A3" w:rsidRDefault="009C25F2" w:rsidP="009C25F2">
      <w:pPr>
        <w:wordWrap/>
        <w:adjustRightInd w:val="0"/>
        <w:snapToGrid w:val="0"/>
        <w:spacing w:line="276" w:lineRule="auto"/>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C25F2" w:rsidRPr="008C2506" w:rsidTr="00F93E05">
        <w:tc>
          <w:tcPr>
            <w:tcW w:w="9437" w:type="dxa"/>
            <w:gridSpan w:val="4"/>
            <w:shd w:val="clear" w:color="auto" w:fill="F2F2F2"/>
          </w:tcPr>
          <w:p w:rsidR="009C25F2" w:rsidRPr="00AD02A3" w:rsidRDefault="009C25F2" w:rsidP="009C25F2">
            <w:pPr>
              <w:wordWrap/>
              <w:adjustRightInd w:val="0"/>
              <w:snapToGrid w:val="0"/>
              <w:spacing w:line="276" w:lineRule="auto"/>
              <w:rPr>
                <w:rFonts w:ascii="Times New Roman"/>
                <w:b/>
                <w:bCs/>
                <w:sz w:val="21"/>
                <w:szCs w:val="21"/>
                <w:u w:val="single"/>
                <w:lang w:val="fr-FR"/>
              </w:rPr>
            </w:pPr>
            <w:r w:rsidRPr="00AD02A3">
              <w:rPr>
                <w:rFonts w:ascii="Times New Roman"/>
                <w:b/>
                <w:bCs/>
                <w:sz w:val="21"/>
                <w:szCs w:val="21"/>
                <w:u w:val="single"/>
                <w:lang w:val="fr-FR"/>
              </w:rPr>
              <w:t>Contact :</w:t>
            </w:r>
          </w:p>
          <w:p w:rsidR="009C25F2" w:rsidRPr="00AD02A3" w:rsidRDefault="009C25F2" w:rsidP="009C25F2">
            <w:pPr>
              <w:wordWrap/>
              <w:adjustRightInd w:val="0"/>
              <w:snapToGrid w:val="0"/>
              <w:spacing w:line="276" w:lineRule="auto"/>
              <w:rPr>
                <w:rFonts w:ascii="Times New Roman"/>
                <w:sz w:val="16"/>
                <w:szCs w:val="16"/>
                <w:lang w:val="fr-FR"/>
              </w:rPr>
            </w:pPr>
            <w:r w:rsidRPr="00AD02A3">
              <w:rPr>
                <w:rFonts w:ascii="Times New Roman"/>
                <w:b/>
                <w:bCs/>
                <w:sz w:val="16"/>
                <w:szCs w:val="16"/>
                <w:lang w:val="fr-FR"/>
              </w:rPr>
              <w:t xml:space="preserve">Hankook Tire Europe GmbH | </w:t>
            </w:r>
            <w:proofErr w:type="spellStart"/>
            <w:r w:rsidRPr="00AD02A3">
              <w:rPr>
                <w:rFonts w:ascii="Times New Roman"/>
                <w:bCs/>
                <w:sz w:val="16"/>
                <w:szCs w:val="16"/>
                <w:lang w:val="fr-FR"/>
              </w:rPr>
              <w:t>Corporate</w:t>
            </w:r>
            <w:proofErr w:type="spellEnd"/>
            <w:r w:rsidRPr="00AD02A3">
              <w:rPr>
                <w:rFonts w:ascii="Times New Roman"/>
                <w:bCs/>
                <w:sz w:val="16"/>
                <w:szCs w:val="16"/>
                <w:lang w:val="fr-FR"/>
              </w:rPr>
              <w:t xml:space="preserve"> Communications Europe/CIS</w:t>
            </w:r>
            <w:r w:rsidRPr="00AD02A3">
              <w:rPr>
                <w:rFonts w:ascii="Times New Roman"/>
                <w:b/>
                <w:bCs/>
                <w:sz w:val="16"/>
                <w:szCs w:val="16"/>
                <w:lang w:val="fr-FR"/>
              </w:rPr>
              <w:t xml:space="preserve"> | </w:t>
            </w:r>
            <w:proofErr w:type="spellStart"/>
            <w:r w:rsidRPr="00AD02A3">
              <w:rPr>
                <w:rFonts w:ascii="Times New Roman"/>
                <w:sz w:val="16"/>
                <w:szCs w:val="16"/>
                <w:lang w:val="fr-FR"/>
              </w:rPr>
              <w:t>Siemensstr</w:t>
            </w:r>
            <w:proofErr w:type="spellEnd"/>
            <w:r w:rsidRPr="00AD02A3">
              <w:rPr>
                <w:rFonts w:ascii="Times New Roman"/>
                <w:sz w:val="16"/>
                <w:szCs w:val="16"/>
                <w:lang w:val="fr-FR"/>
              </w:rPr>
              <w:t xml:space="preserve">. </w:t>
            </w:r>
            <w:r w:rsidRPr="00C15B32">
              <w:rPr>
                <w:rFonts w:ascii="Times New Roman"/>
                <w:sz w:val="16"/>
                <w:szCs w:val="16"/>
                <w:lang w:val="fr-FR"/>
              </w:rPr>
              <w:t>14</w:t>
            </w:r>
            <w:r w:rsidRPr="00AD02A3">
              <w:rPr>
                <w:rFonts w:ascii="Times New Roman"/>
                <w:sz w:val="16"/>
                <w:szCs w:val="16"/>
                <w:lang w:val="fr-FR"/>
              </w:rPr>
              <w:t xml:space="preserve">, 63263 </w:t>
            </w:r>
            <w:proofErr w:type="spellStart"/>
            <w:r w:rsidRPr="00AD02A3">
              <w:rPr>
                <w:rFonts w:ascii="Times New Roman"/>
                <w:sz w:val="16"/>
                <w:szCs w:val="16"/>
                <w:lang w:val="fr-FR"/>
              </w:rPr>
              <w:t>Neu-Isenburg</w:t>
            </w:r>
            <w:proofErr w:type="spellEnd"/>
            <w:r w:rsidRPr="00AD02A3">
              <w:rPr>
                <w:rFonts w:ascii="Times New Roman"/>
                <w:b/>
                <w:bCs/>
                <w:sz w:val="16"/>
                <w:szCs w:val="16"/>
                <w:lang w:val="fr-FR"/>
              </w:rPr>
              <w:t xml:space="preserve"> | </w:t>
            </w:r>
            <w:r w:rsidRPr="00AD02A3">
              <w:rPr>
                <w:rFonts w:ascii="Times New Roman"/>
                <w:sz w:val="16"/>
                <w:szCs w:val="16"/>
                <w:lang w:val="fr-FR"/>
              </w:rPr>
              <w:t>Allemagne</w:t>
            </w:r>
          </w:p>
          <w:p w:rsidR="009C25F2" w:rsidRPr="00AD02A3" w:rsidRDefault="009C25F2" w:rsidP="009C25F2">
            <w:pPr>
              <w:wordWrap/>
              <w:adjustRightInd w:val="0"/>
              <w:snapToGrid w:val="0"/>
              <w:spacing w:line="276" w:lineRule="auto"/>
              <w:rPr>
                <w:rFonts w:ascii="Times New Roman"/>
                <w:sz w:val="21"/>
                <w:szCs w:val="21"/>
                <w:u w:val="single"/>
                <w:lang w:val="fr-FR"/>
              </w:rPr>
            </w:pPr>
          </w:p>
        </w:tc>
      </w:tr>
      <w:tr w:rsidR="009C25F2" w:rsidRPr="00C06E0E" w:rsidTr="00F93E05">
        <w:tc>
          <w:tcPr>
            <w:tcW w:w="2359" w:type="dxa"/>
            <w:shd w:val="clear" w:color="auto" w:fill="F2F2F2"/>
          </w:tcPr>
          <w:p w:rsidR="009C25F2" w:rsidRPr="00AD02A3" w:rsidRDefault="009C25F2" w:rsidP="009C25F2">
            <w:pPr>
              <w:wordWrap/>
              <w:adjustRightInd w:val="0"/>
              <w:snapToGrid w:val="0"/>
              <w:spacing w:line="276" w:lineRule="auto"/>
              <w:rPr>
                <w:rFonts w:ascii="Times New Roman"/>
                <w:b/>
                <w:snapToGrid w:val="0"/>
                <w:sz w:val="16"/>
                <w:szCs w:val="16"/>
                <w:lang w:val="fr-FR"/>
              </w:rPr>
            </w:pPr>
            <w:r w:rsidRPr="00AD02A3">
              <w:rPr>
                <w:rFonts w:ascii="Times New Roman"/>
                <w:b/>
                <w:snapToGrid w:val="0"/>
                <w:sz w:val="16"/>
                <w:szCs w:val="16"/>
                <w:lang w:val="fr-FR"/>
              </w:rPr>
              <w:t>Felix Kinzer</w:t>
            </w:r>
          </w:p>
          <w:p w:rsidR="009C25F2" w:rsidRPr="00AD02A3" w:rsidRDefault="009C25F2" w:rsidP="009C25F2">
            <w:pPr>
              <w:wordWrap/>
              <w:adjustRightInd w:val="0"/>
              <w:snapToGrid w:val="0"/>
              <w:spacing w:line="276" w:lineRule="auto"/>
              <w:rPr>
                <w:rFonts w:ascii="Times New Roman"/>
                <w:snapToGrid w:val="0"/>
                <w:sz w:val="16"/>
                <w:szCs w:val="16"/>
                <w:lang w:val="fr-FR"/>
              </w:rPr>
            </w:pPr>
            <w:r w:rsidRPr="00AD02A3">
              <w:rPr>
                <w:rFonts w:ascii="Times New Roman"/>
                <w:snapToGrid w:val="0"/>
                <w:sz w:val="16"/>
                <w:szCs w:val="16"/>
                <w:lang w:val="fr-FR"/>
              </w:rPr>
              <w:t>Directeur</w:t>
            </w:r>
          </w:p>
          <w:p w:rsidR="009C25F2" w:rsidRPr="00AD02A3" w:rsidRDefault="009C25F2" w:rsidP="009C25F2">
            <w:pPr>
              <w:wordWrap/>
              <w:adjustRightInd w:val="0"/>
              <w:snapToGrid w:val="0"/>
              <w:spacing w:line="276" w:lineRule="auto"/>
              <w:rPr>
                <w:rFonts w:ascii="Times New Roman"/>
                <w:snapToGrid w:val="0"/>
                <w:sz w:val="16"/>
                <w:szCs w:val="16"/>
                <w:lang w:val="fr-FR"/>
              </w:rPr>
            </w:pPr>
            <w:r w:rsidRPr="00AD02A3">
              <w:rPr>
                <w:rFonts w:ascii="Times New Roman"/>
                <w:snapToGrid w:val="0"/>
                <w:sz w:val="16"/>
                <w:szCs w:val="16"/>
                <w:lang w:val="fr-FR"/>
              </w:rPr>
              <w:t>Tél. : +49 (0) 61 02 8149 – 170</w:t>
            </w:r>
          </w:p>
          <w:p w:rsidR="009C25F2" w:rsidRPr="00AD02A3" w:rsidRDefault="00695B4F" w:rsidP="009C25F2">
            <w:pPr>
              <w:wordWrap/>
              <w:adjustRightInd w:val="0"/>
              <w:snapToGrid w:val="0"/>
              <w:spacing w:line="276" w:lineRule="auto"/>
              <w:rPr>
                <w:rFonts w:ascii="Times New Roman"/>
                <w:snapToGrid w:val="0"/>
                <w:sz w:val="16"/>
                <w:szCs w:val="16"/>
                <w:lang w:val="fr-FR"/>
              </w:rPr>
            </w:pPr>
            <w:hyperlink r:id="rId10" w:history="1">
              <w:r w:rsidR="009C25F2" w:rsidRPr="00AD02A3">
                <w:rPr>
                  <w:rStyle w:val="Hyperlink"/>
                  <w:rFonts w:ascii="Times New Roman"/>
                  <w:snapToGrid w:val="0"/>
                  <w:sz w:val="16"/>
                  <w:szCs w:val="16"/>
                  <w:lang w:val="fr-FR"/>
                </w:rPr>
                <w:t>f.kinzer@hankookreifen.de</w:t>
              </w:r>
            </w:hyperlink>
          </w:p>
          <w:p w:rsidR="009C25F2" w:rsidRPr="00AD02A3" w:rsidRDefault="009C25F2" w:rsidP="009C25F2">
            <w:pPr>
              <w:wordWrap/>
              <w:adjustRightInd w:val="0"/>
              <w:snapToGrid w:val="0"/>
              <w:spacing w:line="276" w:lineRule="auto"/>
              <w:rPr>
                <w:rFonts w:ascii="Times New Roman"/>
                <w:sz w:val="21"/>
                <w:szCs w:val="21"/>
                <w:lang w:val="fr-FR"/>
              </w:rPr>
            </w:pPr>
          </w:p>
        </w:tc>
        <w:tc>
          <w:tcPr>
            <w:tcW w:w="2359" w:type="dxa"/>
            <w:shd w:val="clear" w:color="auto" w:fill="F2F2F2"/>
          </w:tcPr>
          <w:p w:rsidR="009C25F2" w:rsidRPr="0025011B" w:rsidRDefault="009C25F2" w:rsidP="009C25F2">
            <w:pPr>
              <w:wordWrap/>
              <w:adjustRightInd w:val="0"/>
              <w:snapToGrid w:val="0"/>
              <w:spacing w:line="276" w:lineRule="auto"/>
              <w:rPr>
                <w:rFonts w:ascii="Times New Roman"/>
                <w:b/>
                <w:sz w:val="16"/>
                <w:szCs w:val="16"/>
                <w:lang w:val="fr-FR"/>
              </w:rPr>
            </w:pPr>
            <w:r w:rsidRPr="0025011B">
              <w:rPr>
                <w:rFonts w:ascii="Times New Roman"/>
                <w:b/>
                <w:sz w:val="16"/>
                <w:szCs w:val="16"/>
                <w:lang w:val="fr-FR"/>
              </w:rPr>
              <w:t xml:space="preserve">Sabine </w:t>
            </w:r>
            <w:r>
              <w:rPr>
                <w:rFonts w:ascii="Times New Roman"/>
                <w:b/>
                <w:sz w:val="16"/>
                <w:szCs w:val="16"/>
                <w:lang w:val="fr-FR"/>
              </w:rPr>
              <w:t>Riedel</w:t>
            </w:r>
          </w:p>
          <w:p w:rsidR="009C25F2" w:rsidRPr="00AD02A3" w:rsidRDefault="009C25F2" w:rsidP="009C25F2">
            <w:pPr>
              <w:wordWrap/>
              <w:adjustRightInd w:val="0"/>
              <w:snapToGrid w:val="0"/>
              <w:spacing w:line="276" w:lineRule="auto"/>
              <w:rPr>
                <w:rFonts w:ascii="Times New Roman"/>
                <w:sz w:val="16"/>
                <w:szCs w:val="16"/>
                <w:lang w:val="fr-FR"/>
              </w:rPr>
            </w:pPr>
            <w:r w:rsidRPr="00AD02A3">
              <w:rPr>
                <w:rFonts w:ascii="Times New Roman"/>
                <w:sz w:val="16"/>
                <w:szCs w:val="16"/>
                <w:lang w:val="fr-FR"/>
              </w:rPr>
              <w:t>Responsable RP</w:t>
            </w:r>
          </w:p>
          <w:p w:rsidR="009C25F2" w:rsidRPr="0025011B" w:rsidRDefault="009C25F2" w:rsidP="009C25F2">
            <w:pPr>
              <w:wordWrap/>
              <w:adjustRightInd w:val="0"/>
              <w:snapToGrid w:val="0"/>
              <w:spacing w:line="276" w:lineRule="auto"/>
              <w:rPr>
                <w:rFonts w:ascii="Times New Roman"/>
                <w:snapToGrid w:val="0"/>
                <w:sz w:val="16"/>
                <w:szCs w:val="16"/>
                <w:lang w:val="fr-FR"/>
              </w:rPr>
            </w:pPr>
            <w:r w:rsidRPr="00AD02A3">
              <w:rPr>
                <w:rFonts w:ascii="Times New Roman"/>
                <w:snapToGrid w:val="0"/>
                <w:sz w:val="16"/>
                <w:szCs w:val="16"/>
                <w:lang w:val="fr-FR"/>
              </w:rPr>
              <w:t xml:space="preserve">Tél. </w:t>
            </w:r>
            <w:r w:rsidRPr="0025011B">
              <w:rPr>
                <w:rFonts w:ascii="Times New Roman"/>
                <w:snapToGrid w:val="0"/>
                <w:sz w:val="16"/>
                <w:szCs w:val="16"/>
                <w:lang w:val="fr-FR"/>
              </w:rPr>
              <w:t>+49 (0) 6102 8149 – 174</w:t>
            </w:r>
          </w:p>
          <w:p w:rsidR="009C25F2" w:rsidRPr="00AD02A3" w:rsidRDefault="00695B4F" w:rsidP="009C25F2">
            <w:pPr>
              <w:wordWrap/>
              <w:adjustRightInd w:val="0"/>
              <w:snapToGrid w:val="0"/>
              <w:spacing w:line="276" w:lineRule="auto"/>
              <w:rPr>
                <w:rFonts w:ascii="Times New Roman"/>
                <w:sz w:val="16"/>
                <w:szCs w:val="16"/>
                <w:lang w:val="fr-FR"/>
              </w:rPr>
            </w:pPr>
            <w:hyperlink r:id="rId11" w:history="1">
              <w:r w:rsidR="009C25F2" w:rsidRPr="00276C8E">
                <w:rPr>
                  <w:rStyle w:val="Hyperlink"/>
                  <w:rFonts w:ascii="Times New Roman"/>
                  <w:snapToGrid w:val="0"/>
                  <w:sz w:val="16"/>
                  <w:szCs w:val="16"/>
                </w:rPr>
                <w:t>s.riedel@hankookreifen.de</w:t>
              </w:r>
            </w:hyperlink>
          </w:p>
        </w:tc>
        <w:tc>
          <w:tcPr>
            <w:tcW w:w="2359" w:type="dxa"/>
            <w:shd w:val="clear" w:color="auto" w:fill="F2F2F2"/>
          </w:tcPr>
          <w:p w:rsidR="009C25F2" w:rsidRPr="00AD02A3" w:rsidRDefault="009C25F2" w:rsidP="009C25F2">
            <w:pPr>
              <w:wordWrap/>
              <w:adjustRightInd w:val="0"/>
              <w:snapToGrid w:val="0"/>
              <w:spacing w:line="276" w:lineRule="auto"/>
              <w:rPr>
                <w:rFonts w:ascii="Times New Roman"/>
                <w:sz w:val="21"/>
                <w:szCs w:val="21"/>
                <w:lang w:val="fr-FR"/>
              </w:rPr>
            </w:pPr>
          </w:p>
        </w:tc>
        <w:tc>
          <w:tcPr>
            <w:tcW w:w="2360" w:type="dxa"/>
            <w:shd w:val="clear" w:color="auto" w:fill="F2F2F2"/>
          </w:tcPr>
          <w:p w:rsidR="009C25F2" w:rsidRPr="00C06E0E" w:rsidRDefault="009C25F2" w:rsidP="009C25F2">
            <w:pPr>
              <w:wordWrap/>
              <w:adjustRightInd w:val="0"/>
              <w:snapToGrid w:val="0"/>
              <w:spacing w:line="276" w:lineRule="auto"/>
              <w:rPr>
                <w:rFonts w:ascii="Times New Roman"/>
                <w:sz w:val="21"/>
                <w:szCs w:val="21"/>
                <w:lang w:val="de-DE"/>
              </w:rPr>
            </w:pPr>
          </w:p>
        </w:tc>
      </w:tr>
    </w:tbl>
    <w:p w:rsidR="00B373A6" w:rsidRPr="002E676C" w:rsidRDefault="00B373A6" w:rsidP="003D20CC">
      <w:pPr>
        <w:widowControl/>
        <w:wordWrap/>
        <w:autoSpaceDE/>
        <w:autoSpaceDN/>
        <w:ind w:rightChars="56" w:right="112"/>
        <w:rPr>
          <w:rFonts w:asciiTheme="minorBidi" w:hAnsiTheme="minorBidi" w:cstheme="minorBidi"/>
          <w:lang w:val="de-DE"/>
        </w:rPr>
      </w:pPr>
      <w:bookmarkStart w:id="1" w:name="_GoBack"/>
      <w:bookmarkEnd w:id="0"/>
      <w:bookmarkEnd w:id="1"/>
    </w:p>
    <w:sectPr w:rsidR="00B373A6" w:rsidRPr="002E676C" w:rsidSect="001F1E90">
      <w:headerReference w:type="default" r:id="rId12"/>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4F" w:rsidRDefault="00695B4F">
      <w:r>
        <w:separator/>
      </w:r>
    </w:p>
  </w:endnote>
  <w:endnote w:type="continuationSeparator" w:id="0">
    <w:p w:rsidR="00695B4F" w:rsidRDefault="0069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4F" w:rsidRDefault="00695B4F">
      <w:r>
        <w:separator/>
      </w:r>
    </w:p>
  </w:footnote>
  <w:footnote w:type="continuationSeparator" w:id="0">
    <w:p w:rsidR="00695B4F" w:rsidRDefault="0069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AD" w:rsidRPr="007E3E56" w:rsidRDefault="000561AD" w:rsidP="001F1E90">
    <w:pPr>
      <w:pStyle w:val="Kopfzeile"/>
      <w:rPr>
        <w:noProof/>
      </w:rPr>
    </w:pPr>
    <w:r>
      <w:rPr>
        <w:noProof/>
        <w:lang w:val="fr-FR"/>
      </w:rPr>
      <w:drawing>
        <wp:inline distT="0" distB="0" distL="0" distR="0">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56A6"/>
    <w:rsid w:val="00046516"/>
    <w:rsid w:val="000517F4"/>
    <w:rsid w:val="000548E2"/>
    <w:rsid w:val="000561AD"/>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524D"/>
    <w:rsid w:val="001869DB"/>
    <w:rsid w:val="00197263"/>
    <w:rsid w:val="00197562"/>
    <w:rsid w:val="001A17CF"/>
    <w:rsid w:val="001A3A1B"/>
    <w:rsid w:val="001A50E6"/>
    <w:rsid w:val="001A5F30"/>
    <w:rsid w:val="001A61C5"/>
    <w:rsid w:val="001B201B"/>
    <w:rsid w:val="001B6243"/>
    <w:rsid w:val="001C0C8B"/>
    <w:rsid w:val="001C1BDA"/>
    <w:rsid w:val="001C1DDE"/>
    <w:rsid w:val="001C2F90"/>
    <w:rsid w:val="001C3AD8"/>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57F8"/>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08DF"/>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20CC"/>
    <w:rsid w:val="003D31D9"/>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66D29"/>
    <w:rsid w:val="004732AC"/>
    <w:rsid w:val="0047391A"/>
    <w:rsid w:val="0047604C"/>
    <w:rsid w:val="00480FEB"/>
    <w:rsid w:val="004824FA"/>
    <w:rsid w:val="00485225"/>
    <w:rsid w:val="00487547"/>
    <w:rsid w:val="0049255C"/>
    <w:rsid w:val="00494B07"/>
    <w:rsid w:val="00495346"/>
    <w:rsid w:val="00495846"/>
    <w:rsid w:val="00497CC4"/>
    <w:rsid w:val="004A2E64"/>
    <w:rsid w:val="004A31F4"/>
    <w:rsid w:val="004B150E"/>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6753"/>
    <w:rsid w:val="005376B1"/>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2943"/>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1A5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11C6"/>
    <w:rsid w:val="00692EA8"/>
    <w:rsid w:val="006952A5"/>
    <w:rsid w:val="00695B4F"/>
    <w:rsid w:val="00696E35"/>
    <w:rsid w:val="006972E3"/>
    <w:rsid w:val="006A5A04"/>
    <w:rsid w:val="006A5C6C"/>
    <w:rsid w:val="006B0178"/>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40"/>
    <w:rsid w:val="007011A2"/>
    <w:rsid w:val="00702783"/>
    <w:rsid w:val="00707AA4"/>
    <w:rsid w:val="00711E67"/>
    <w:rsid w:val="0071351B"/>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30F"/>
    <w:rsid w:val="007A0B1F"/>
    <w:rsid w:val="007A26F4"/>
    <w:rsid w:val="007A46B2"/>
    <w:rsid w:val="007B2158"/>
    <w:rsid w:val="007B21B8"/>
    <w:rsid w:val="007B45A7"/>
    <w:rsid w:val="007B7E9F"/>
    <w:rsid w:val="007C2657"/>
    <w:rsid w:val="007C2672"/>
    <w:rsid w:val="007C61BE"/>
    <w:rsid w:val="007C6376"/>
    <w:rsid w:val="007C708B"/>
    <w:rsid w:val="007D10FB"/>
    <w:rsid w:val="007D425F"/>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F05"/>
    <w:rsid w:val="00830A3E"/>
    <w:rsid w:val="00832C60"/>
    <w:rsid w:val="00834BD8"/>
    <w:rsid w:val="00835801"/>
    <w:rsid w:val="008378BA"/>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0087"/>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74A2"/>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801A3"/>
    <w:rsid w:val="009816EA"/>
    <w:rsid w:val="009832E3"/>
    <w:rsid w:val="00984E2B"/>
    <w:rsid w:val="009856BB"/>
    <w:rsid w:val="0098683B"/>
    <w:rsid w:val="00991625"/>
    <w:rsid w:val="0099214F"/>
    <w:rsid w:val="00994023"/>
    <w:rsid w:val="00996B66"/>
    <w:rsid w:val="00996F19"/>
    <w:rsid w:val="009A2AEE"/>
    <w:rsid w:val="009A300E"/>
    <w:rsid w:val="009B0771"/>
    <w:rsid w:val="009B107B"/>
    <w:rsid w:val="009B1ECB"/>
    <w:rsid w:val="009B7FB6"/>
    <w:rsid w:val="009C1314"/>
    <w:rsid w:val="009C25F2"/>
    <w:rsid w:val="009C4F5E"/>
    <w:rsid w:val="009C50F4"/>
    <w:rsid w:val="009D0A85"/>
    <w:rsid w:val="009D3098"/>
    <w:rsid w:val="009D6DA1"/>
    <w:rsid w:val="009E0C28"/>
    <w:rsid w:val="009E47E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4647"/>
    <w:rsid w:val="00A66571"/>
    <w:rsid w:val="00A668CE"/>
    <w:rsid w:val="00A72685"/>
    <w:rsid w:val="00A745C2"/>
    <w:rsid w:val="00A7478E"/>
    <w:rsid w:val="00A74839"/>
    <w:rsid w:val="00A74EFA"/>
    <w:rsid w:val="00A75C31"/>
    <w:rsid w:val="00A7768C"/>
    <w:rsid w:val="00A870E1"/>
    <w:rsid w:val="00A90169"/>
    <w:rsid w:val="00A909EF"/>
    <w:rsid w:val="00A910EF"/>
    <w:rsid w:val="00A94083"/>
    <w:rsid w:val="00AA47A5"/>
    <w:rsid w:val="00AA61BE"/>
    <w:rsid w:val="00AB4682"/>
    <w:rsid w:val="00AB558E"/>
    <w:rsid w:val="00AB71A6"/>
    <w:rsid w:val="00AB744B"/>
    <w:rsid w:val="00AC0270"/>
    <w:rsid w:val="00AC095C"/>
    <w:rsid w:val="00AC0B4C"/>
    <w:rsid w:val="00AD35F8"/>
    <w:rsid w:val="00AD57F6"/>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6D91"/>
    <w:rsid w:val="00B576C7"/>
    <w:rsid w:val="00B653AD"/>
    <w:rsid w:val="00B67D46"/>
    <w:rsid w:val="00B708BD"/>
    <w:rsid w:val="00B73D7E"/>
    <w:rsid w:val="00B7504A"/>
    <w:rsid w:val="00B8069D"/>
    <w:rsid w:val="00B810C9"/>
    <w:rsid w:val="00B820AD"/>
    <w:rsid w:val="00B84802"/>
    <w:rsid w:val="00B85627"/>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598A"/>
    <w:rsid w:val="00C1609F"/>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60CE2"/>
    <w:rsid w:val="00C60ED8"/>
    <w:rsid w:val="00C61C69"/>
    <w:rsid w:val="00C63E12"/>
    <w:rsid w:val="00C64D83"/>
    <w:rsid w:val="00C64F40"/>
    <w:rsid w:val="00C65850"/>
    <w:rsid w:val="00C705B7"/>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C75B7"/>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21A"/>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616D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4733"/>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43E6"/>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AF78"/>
  <w15:docId w15:val="{AFCF61DE-0A0B-4523-B298-C1271089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796526508">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0068">
      <w:bodyDiv w:val="1"/>
      <w:marLeft w:val="0"/>
      <w:marRight w:val="0"/>
      <w:marTop w:val="0"/>
      <w:marBottom w:val="0"/>
      <w:divBdr>
        <w:top w:val="none" w:sz="0" w:space="0" w:color="auto"/>
        <w:left w:val="none" w:sz="0" w:space="0" w:color="auto"/>
        <w:bottom w:val="none" w:sz="0" w:space="0" w:color="auto"/>
        <w:right w:val="none" w:sz="0" w:space="0" w:color="auto"/>
      </w:divBdr>
    </w:div>
    <w:div w:id="86803413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53529710">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51E0-5166-4A9B-B8B2-F9724313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4829</Characters>
  <Application>Microsoft Office Word</Application>
  <DocSecurity>0</DocSecurity>
  <Lines>40</Lines>
  <Paragraphs>11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5584</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6</cp:revision>
  <cp:lastPrinted>2018-11-07T07:56:00Z</cp:lastPrinted>
  <dcterms:created xsi:type="dcterms:W3CDTF">2018-11-07T07:55:00Z</dcterms:created>
  <dcterms:modified xsi:type="dcterms:W3CDTF">2018-11-08T10:04:00Z</dcterms:modified>
</cp:coreProperties>
</file>