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71" w:rsidRDefault="002B5971" w:rsidP="002B5971">
      <w:pPr>
        <w:widowControl w:val="0"/>
        <w:wordWrap w:val="0"/>
        <w:autoSpaceDE w:val="0"/>
        <w:autoSpaceDN w:val="0"/>
        <w:snapToGrid w:val="0"/>
        <w:spacing w:after="0" w:line="360" w:lineRule="auto"/>
        <w:ind w:rightChars="-15" w:right="-33"/>
        <w:jc w:val="center"/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</w:pPr>
    </w:p>
    <w:p w:rsidR="002B5971" w:rsidRPr="00CF0058" w:rsidRDefault="009D17B6" w:rsidP="002B5971">
      <w:pPr>
        <w:widowControl w:val="0"/>
        <w:wordWrap w:val="0"/>
        <w:autoSpaceDE w:val="0"/>
        <w:autoSpaceDN w:val="0"/>
        <w:snapToGrid w:val="0"/>
        <w:spacing w:after="0" w:line="360" w:lineRule="auto"/>
        <w:ind w:rightChars="-15" w:right="-33"/>
        <w:jc w:val="center"/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</w:pPr>
      <w:r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Профессиональный </w:t>
      </w:r>
      <w:r w:rsidR="00B239A2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грузовой </w:t>
      </w:r>
      <w:r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>шинный центр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</w:t>
      </w:r>
      <w:r w:rsidR="00C431B0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val="en-US" w:eastAsia="ko-KR"/>
        </w:rPr>
        <w:t>Hankook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</w:t>
      </w:r>
      <w:r w:rsidR="002B5971" w:rsidRPr="00510E3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val="en-US" w:eastAsia="ko-KR"/>
        </w:rPr>
        <w:t>Truck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</w:t>
      </w:r>
      <w:r w:rsidR="002B5971" w:rsidRPr="00510E3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val="en-US" w:eastAsia="ko-KR"/>
        </w:rPr>
        <w:t>Masters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открылся в </w:t>
      </w:r>
      <w:r w:rsidR="00102CAD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>Волгограде</w:t>
      </w:r>
    </w:p>
    <w:p w:rsidR="002B5971" w:rsidRPr="00510E38" w:rsidRDefault="002B5971" w:rsidP="00EB4A1C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Премиальный</w:t>
      </w:r>
      <w:r w:rsidRPr="00510E38">
        <w:rPr>
          <w:b/>
          <w:bCs/>
          <w:color w:val="333333"/>
          <w:sz w:val="21"/>
          <w:szCs w:val="21"/>
        </w:rPr>
        <w:t xml:space="preserve"> производитель шин </w:t>
      </w:r>
      <w:r w:rsidR="00C431B0">
        <w:rPr>
          <w:b/>
          <w:bCs/>
          <w:color w:val="333333"/>
          <w:sz w:val="21"/>
          <w:szCs w:val="21"/>
        </w:rPr>
        <w:t>Hankook</w:t>
      </w:r>
      <w:r w:rsidRPr="00E03218">
        <w:rPr>
          <w:b/>
          <w:bCs/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>расширяет розничную сеть </w:t>
      </w:r>
      <w:r w:rsidR="00B239A2">
        <w:rPr>
          <w:b/>
          <w:bCs/>
          <w:color w:val="333333"/>
          <w:sz w:val="21"/>
          <w:szCs w:val="21"/>
        </w:rPr>
        <w:t xml:space="preserve">грузовых центров </w:t>
      </w:r>
      <w:r w:rsidR="00C431B0">
        <w:rPr>
          <w:b/>
          <w:bCs/>
          <w:color w:val="333333"/>
          <w:sz w:val="21"/>
          <w:szCs w:val="21"/>
        </w:rPr>
        <w:t>Hankook</w:t>
      </w:r>
      <w:r w:rsidRPr="00510E38">
        <w:rPr>
          <w:color w:val="333333"/>
          <w:sz w:val="21"/>
          <w:szCs w:val="21"/>
        </w:rPr>
        <w:t> </w:t>
      </w:r>
      <w:proofErr w:type="spellStart"/>
      <w:r w:rsidRPr="00510E38">
        <w:rPr>
          <w:b/>
          <w:bCs/>
          <w:color w:val="333333"/>
          <w:sz w:val="21"/>
          <w:szCs w:val="21"/>
        </w:rPr>
        <w:t>Truck</w:t>
      </w:r>
      <w:proofErr w:type="spellEnd"/>
      <w:r w:rsidRPr="00510E38">
        <w:rPr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>Masters</w:t>
      </w:r>
      <w:r w:rsidRPr="00510E38">
        <w:rPr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 xml:space="preserve">и открывает </w:t>
      </w:r>
      <w:r w:rsidR="004B7AED">
        <w:rPr>
          <w:b/>
          <w:bCs/>
          <w:color w:val="333333"/>
          <w:sz w:val="21"/>
          <w:szCs w:val="21"/>
        </w:rPr>
        <w:t>новый профессиональный</w:t>
      </w:r>
      <w:r>
        <w:rPr>
          <w:b/>
          <w:bCs/>
          <w:color w:val="333333"/>
          <w:sz w:val="21"/>
          <w:szCs w:val="21"/>
        </w:rPr>
        <w:t xml:space="preserve"> центр</w:t>
      </w:r>
      <w:r w:rsidRPr="00510E38">
        <w:rPr>
          <w:b/>
          <w:bCs/>
          <w:color w:val="333333"/>
          <w:sz w:val="21"/>
          <w:szCs w:val="21"/>
        </w:rPr>
        <w:t xml:space="preserve"> в </w:t>
      </w:r>
      <w:r w:rsidR="00102CAD">
        <w:rPr>
          <w:b/>
          <w:bCs/>
          <w:color w:val="333333"/>
          <w:sz w:val="21"/>
          <w:szCs w:val="21"/>
        </w:rPr>
        <w:t>Волгоград</w:t>
      </w:r>
      <w:r w:rsidR="00947399">
        <w:rPr>
          <w:b/>
          <w:bCs/>
          <w:color w:val="333333"/>
          <w:sz w:val="21"/>
          <w:szCs w:val="21"/>
        </w:rPr>
        <w:t>ской области</w:t>
      </w:r>
      <w:r w:rsidRPr="00510E38">
        <w:rPr>
          <w:b/>
          <w:bCs/>
          <w:color w:val="333333"/>
          <w:sz w:val="21"/>
          <w:szCs w:val="21"/>
        </w:rPr>
        <w:t>. С помощью программы </w:t>
      </w:r>
      <w:r w:rsidR="00C431B0">
        <w:rPr>
          <w:b/>
          <w:bCs/>
          <w:color w:val="333333"/>
          <w:sz w:val="21"/>
          <w:szCs w:val="21"/>
        </w:rPr>
        <w:t>Hankook</w:t>
      </w:r>
      <w:r w:rsidRPr="00510E38">
        <w:rPr>
          <w:color w:val="333333"/>
          <w:sz w:val="21"/>
          <w:szCs w:val="21"/>
        </w:rPr>
        <w:t> </w:t>
      </w:r>
      <w:proofErr w:type="spellStart"/>
      <w:r w:rsidRPr="00510E38">
        <w:rPr>
          <w:b/>
          <w:bCs/>
          <w:color w:val="333333"/>
          <w:sz w:val="21"/>
          <w:szCs w:val="21"/>
        </w:rPr>
        <w:t>Truck</w:t>
      </w:r>
      <w:proofErr w:type="spellEnd"/>
      <w:r w:rsidRPr="00510E38">
        <w:rPr>
          <w:color w:val="333333"/>
          <w:sz w:val="21"/>
          <w:szCs w:val="21"/>
        </w:rPr>
        <w:t> </w:t>
      </w:r>
      <w:r w:rsidR="002A652A">
        <w:rPr>
          <w:b/>
          <w:bCs/>
          <w:color w:val="333333"/>
          <w:sz w:val="21"/>
          <w:szCs w:val="21"/>
        </w:rPr>
        <w:t xml:space="preserve">Masters, целью которой является </w:t>
      </w:r>
      <w:r w:rsidRPr="00510E38">
        <w:rPr>
          <w:b/>
          <w:bCs/>
          <w:color w:val="333333"/>
          <w:sz w:val="21"/>
          <w:szCs w:val="21"/>
        </w:rPr>
        <w:t xml:space="preserve">продажа высококачественных </w:t>
      </w:r>
      <w:r w:rsidR="00401B48">
        <w:rPr>
          <w:b/>
          <w:bCs/>
          <w:color w:val="333333"/>
          <w:sz w:val="21"/>
          <w:szCs w:val="21"/>
        </w:rPr>
        <w:t xml:space="preserve">грузовых </w:t>
      </w:r>
      <w:r w:rsidRPr="00510E38">
        <w:rPr>
          <w:b/>
          <w:bCs/>
          <w:color w:val="333333"/>
          <w:sz w:val="21"/>
          <w:szCs w:val="21"/>
        </w:rPr>
        <w:t xml:space="preserve">шин </w:t>
      </w:r>
      <w:r w:rsidR="00C431B0">
        <w:rPr>
          <w:b/>
          <w:bCs/>
          <w:color w:val="333333"/>
          <w:sz w:val="21"/>
          <w:szCs w:val="21"/>
          <w:lang w:val="en-US"/>
        </w:rPr>
        <w:t>Hankook</w:t>
      </w:r>
      <w:r w:rsidR="00401B48" w:rsidRPr="00401B48">
        <w:rPr>
          <w:b/>
          <w:bCs/>
          <w:color w:val="333333"/>
          <w:sz w:val="21"/>
          <w:szCs w:val="21"/>
        </w:rPr>
        <w:t xml:space="preserve"> </w:t>
      </w:r>
      <w:r w:rsidR="002A652A">
        <w:rPr>
          <w:b/>
          <w:bCs/>
          <w:color w:val="333333"/>
          <w:sz w:val="21"/>
          <w:szCs w:val="21"/>
        </w:rPr>
        <w:t xml:space="preserve">и </w:t>
      </w:r>
      <w:r w:rsidR="002A652A" w:rsidRPr="00510E38">
        <w:rPr>
          <w:b/>
          <w:bCs/>
          <w:color w:val="333333"/>
          <w:sz w:val="21"/>
          <w:szCs w:val="21"/>
        </w:rPr>
        <w:t>предоставление премиального шиномонтажного сервиса</w:t>
      </w:r>
      <w:r w:rsidR="0014127F">
        <w:rPr>
          <w:b/>
          <w:bCs/>
          <w:color w:val="333333"/>
          <w:sz w:val="21"/>
          <w:szCs w:val="21"/>
        </w:rPr>
        <w:t xml:space="preserve">, </w:t>
      </w:r>
      <w:r w:rsidR="0014127F" w:rsidRPr="0014127F">
        <w:rPr>
          <w:b/>
          <w:bCs/>
          <w:color w:val="333333"/>
          <w:sz w:val="21"/>
          <w:szCs w:val="21"/>
        </w:rPr>
        <w:t xml:space="preserve">компания </w:t>
      </w:r>
      <w:r w:rsidR="00C431B0">
        <w:rPr>
          <w:b/>
          <w:bCs/>
          <w:color w:val="333333"/>
          <w:sz w:val="21"/>
          <w:szCs w:val="21"/>
          <w:lang w:val="en-US"/>
        </w:rPr>
        <w:t>Hankook</w:t>
      </w:r>
      <w:r w:rsidR="00401B48" w:rsidRPr="00401B48">
        <w:rPr>
          <w:b/>
          <w:bCs/>
          <w:color w:val="333333"/>
          <w:sz w:val="21"/>
          <w:szCs w:val="21"/>
        </w:rPr>
        <w:t xml:space="preserve"> </w:t>
      </w:r>
      <w:r w:rsidR="00401B48">
        <w:rPr>
          <w:b/>
          <w:bCs/>
          <w:color w:val="333333"/>
          <w:sz w:val="21"/>
          <w:szCs w:val="21"/>
          <w:lang w:val="en-US"/>
        </w:rPr>
        <w:t>Tire</w:t>
      </w:r>
      <w:r w:rsidR="00401B48" w:rsidRPr="00401B48">
        <w:rPr>
          <w:b/>
          <w:bCs/>
          <w:color w:val="333333"/>
          <w:sz w:val="21"/>
          <w:szCs w:val="21"/>
        </w:rPr>
        <w:t xml:space="preserve"> </w:t>
      </w:r>
      <w:r w:rsidR="0014127F" w:rsidRPr="0014127F">
        <w:rPr>
          <w:b/>
          <w:bCs/>
          <w:color w:val="333333"/>
          <w:sz w:val="21"/>
          <w:szCs w:val="21"/>
        </w:rPr>
        <w:t>продвигает свой бренд в России и подчеркивает его уникальность.</w:t>
      </w:r>
    </w:p>
    <w:p w:rsidR="00FA0F77" w:rsidRPr="00FA0F77" w:rsidRDefault="002B5971" w:rsidP="002B5971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 w:rsidRPr="00510E38">
        <w:rPr>
          <w:b/>
          <w:bCs/>
          <w:i/>
          <w:iCs/>
          <w:color w:val="333333"/>
          <w:sz w:val="21"/>
          <w:szCs w:val="21"/>
        </w:rPr>
        <w:t xml:space="preserve">Москва, Россия, </w:t>
      </w:r>
      <w:r w:rsidR="005108EF">
        <w:rPr>
          <w:b/>
          <w:bCs/>
          <w:i/>
          <w:iCs/>
          <w:color w:val="333333"/>
          <w:sz w:val="21"/>
          <w:szCs w:val="21"/>
        </w:rPr>
        <w:t>25</w:t>
      </w:r>
      <w:r w:rsidR="00102CAD">
        <w:rPr>
          <w:b/>
          <w:bCs/>
          <w:i/>
          <w:iCs/>
          <w:color w:val="333333"/>
          <w:sz w:val="21"/>
          <w:szCs w:val="21"/>
        </w:rPr>
        <w:t> </w:t>
      </w:r>
      <w:r w:rsidR="001664B0">
        <w:rPr>
          <w:b/>
          <w:bCs/>
          <w:i/>
          <w:iCs/>
          <w:color w:val="333333"/>
          <w:sz w:val="21"/>
          <w:szCs w:val="21"/>
        </w:rPr>
        <w:t>октября</w:t>
      </w:r>
      <w:r w:rsidR="00102CAD">
        <w:rPr>
          <w:b/>
          <w:bCs/>
          <w:i/>
          <w:iCs/>
          <w:color w:val="333333"/>
          <w:sz w:val="21"/>
          <w:szCs w:val="21"/>
        </w:rPr>
        <w:t xml:space="preserve"> 2018</w:t>
      </w:r>
      <w:r w:rsidR="001664B0">
        <w:rPr>
          <w:b/>
          <w:bCs/>
          <w:i/>
          <w:iCs/>
          <w:color w:val="333333"/>
          <w:sz w:val="21"/>
          <w:szCs w:val="21"/>
        </w:rPr>
        <w:t xml:space="preserve"> </w:t>
      </w:r>
      <w:r w:rsidRPr="00510E38">
        <w:rPr>
          <w:color w:val="333333"/>
          <w:sz w:val="21"/>
          <w:szCs w:val="21"/>
        </w:rPr>
        <w:t xml:space="preserve">– </w:t>
      </w:r>
      <w:r w:rsidR="001664B0">
        <w:rPr>
          <w:color w:val="333333"/>
          <w:sz w:val="21"/>
          <w:szCs w:val="21"/>
        </w:rPr>
        <w:t xml:space="preserve">В сентябре 2018 года в посёлке Городище Волгоградской области прошло торжественное открытие </w:t>
      </w:r>
      <w:r w:rsidR="00E07259">
        <w:rPr>
          <w:color w:val="333333"/>
          <w:sz w:val="21"/>
          <w:szCs w:val="21"/>
        </w:rPr>
        <w:t>нового грузового шинного центра Hankook</w:t>
      </w:r>
      <w:r w:rsidR="00E07259" w:rsidRPr="00510E38">
        <w:rPr>
          <w:color w:val="333333"/>
          <w:sz w:val="21"/>
          <w:szCs w:val="21"/>
        </w:rPr>
        <w:t xml:space="preserve"> </w:t>
      </w:r>
      <w:proofErr w:type="spellStart"/>
      <w:r w:rsidR="00E07259" w:rsidRPr="00510E38">
        <w:rPr>
          <w:color w:val="333333"/>
          <w:sz w:val="21"/>
          <w:szCs w:val="21"/>
        </w:rPr>
        <w:t>Truck</w:t>
      </w:r>
      <w:proofErr w:type="spellEnd"/>
      <w:r w:rsidR="00E07259" w:rsidRPr="00510E38">
        <w:rPr>
          <w:color w:val="333333"/>
          <w:sz w:val="21"/>
          <w:szCs w:val="21"/>
        </w:rPr>
        <w:t xml:space="preserve"> Masters</w:t>
      </w:r>
      <w:r w:rsidR="00E07259">
        <w:rPr>
          <w:color w:val="333333"/>
          <w:sz w:val="21"/>
          <w:szCs w:val="21"/>
        </w:rPr>
        <w:t xml:space="preserve">. </w:t>
      </w:r>
      <w:r w:rsidR="00FA0F77">
        <w:rPr>
          <w:color w:val="333333"/>
          <w:sz w:val="21"/>
          <w:szCs w:val="21"/>
        </w:rPr>
        <w:t>Тем самым п</w:t>
      </w:r>
      <w:r w:rsidR="00E07259">
        <w:rPr>
          <w:color w:val="333333"/>
          <w:sz w:val="21"/>
          <w:szCs w:val="21"/>
        </w:rPr>
        <w:t xml:space="preserve">ремиальный производитель шин </w:t>
      </w:r>
      <w:r w:rsidR="001A2E15">
        <w:rPr>
          <w:color w:val="333333"/>
          <w:sz w:val="21"/>
          <w:szCs w:val="21"/>
        </w:rPr>
        <w:t>укрепляет сотрудничество со сво</w:t>
      </w:r>
      <w:r w:rsidR="005108EF">
        <w:rPr>
          <w:color w:val="333333"/>
          <w:sz w:val="21"/>
          <w:szCs w:val="21"/>
        </w:rPr>
        <w:t>им региональным партнером ООО «</w:t>
      </w:r>
      <w:proofErr w:type="spellStart"/>
      <w:r w:rsidR="005108EF">
        <w:rPr>
          <w:color w:val="333333"/>
          <w:sz w:val="21"/>
          <w:szCs w:val="21"/>
        </w:rPr>
        <w:t>Шинас</w:t>
      </w:r>
      <w:r w:rsidR="001A2E15">
        <w:rPr>
          <w:color w:val="333333"/>
          <w:sz w:val="21"/>
          <w:szCs w:val="21"/>
        </w:rPr>
        <w:t>у</w:t>
      </w:r>
      <w:proofErr w:type="spellEnd"/>
      <w:r w:rsidR="001A2E15">
        <w:rPr>
          <w:color w:val="333333"/>
          <w:sz w:val="21"/>
          <w:szCs w:val="21"/>
        </w:rPr>
        <w:t>». На церемонии присутствовал директор по продажам ООО «</w:t>
      </w:r>
      <w:proofErr w:type="spellStart"/>
      <w:r w:rsidR="001A2E15">
        <w:rPr>
          <w:color w:val="333333"/>
          <w:sz w:val="21"/>
          <w:szCs w:val="21"/>
        </w:rPr>
        <w:t>Ханкук</w:t>
      </w:r>
      <w:proofErr w:type="spellEnd"/>
      <w:r w:rsidR="001A2E15">
        <w:rPr>
          <w:color w:val="333333"/>
          <w:sz w:val="21"/>
          <w:szCs w:val="21"/>
        </w:rPr>
        <w:t xml:space="preserve"> </w:t>
      </w:r>
      <w:proofErr w:type="spellStart"/>
      <w:r w:rsidR="001A2E15">
        <w:rPr>
          <w:color w:val="333333"/>
          <w:sz w:val="21"/>
          <w:szCs w:val="21"/>
        </w:rPr>
        <w:t>Тайр</w:t>
      </w:r>
      <w:proofErr w:type="spellEnd"/>
      <w:r w:rsidR="001A2E15">
        <w:rPr>
          <w:color w:val="333333"/>
          <w:sz w:val="21"/>
          <w:szCs w:val="21"/>
        </w:rPr>
        <w:t xml:space="preserve"> Рус» Игорь Журилов. Он </w:t>
      </w:r>
      <w:r w:rsidR="003D739F">
        <w:rPr>
          <w:color w:val="333333"/>
          <w:sz w:val="21"/>
          <w:szCs w:val="21"/>
        </w:rPr>
        <w:t xml:space="preserve">лично </w:t>
      </w:r>
      <w:r w:rsidR="001A2E15">
        <w:rPr>
          <w:color w:val="333333"/>
          <w:sz w:val="21"/>
          <w:szCs w:val="21"/>
        </w:rPr>
        <w:t xml:space="preserve">проверил готовность магазина к открытию, изучил предоставляемый ассортимент и отметил, что </w:t>
      </w:r>
      <w:r w:rsidR="00FA0F77">
        <w:rPr>
          <w:color w:val="333333"/>
          <w:sz w:val="21"/>
          <w:szCs w:val="21"/>
        </w:rPr>
        <w:t xml:space="preserve">компания </w:t>
      </w:r>
      <w:r w:rsidR="00FA0F77">
        <w:rPr>
          <w:color w:val="333333"/>
          <w:sz w:val="21"/>
          <w:szCs w:val="21"/>
          <w:lang w:val="en-US"/>
        </w:rPr>
        <w:t>Hankook</w:t>
      </w:r>
      <w:r w:rsidR="00FA0F77" w:rsidRPr="00FA0F77">
        <w:rPr>
          <w:color w:val="333333"/>
          <w:sz w:val="21"/>
          <w:szCs w:val="21"/>
        </w:rPr>
        <w:t xml:space="preserve"> </w:t>
      </w:r>
      <w:r w:rsidR="00FA0F77">
        <w:rPr>
          <w:color w:val="333333"/>
          <w:sz w:val="21"/>
          <w:szCs w:val="21"/>
          <w:lang w:val="en-US"/>
        </w:rPr>
        <w:t>Tire</w:t>
      </w:r>
      <w:r w:rsidR="00FA0F77" w:rsidRPr="00FA0F77">
        <w:rPr>
          <w:color w:val="333333"/>
          <w:sz w:val="21"/>
          <w:szCs w:val="21"/>
        </w:rPr>
        <w:t xml:space="preserve"> </w:t>
      </w:r>
      <w:r w:rsidR="00FA0F77">
        <w:rPr>
          <w:color w:val="333333"/>
          <w:sz w:val="21"/>
          <w:szCs w:val="21"/>
        </w:rPr>
        <w:t xml:space="preserve">гарантирует высокий уровень сервиса всем клиентам. </w:t>
      </w:r>
    </w:p>
    <w:p w:rsidR="002A652A" w:rsidRDefault="00C431B0" w:rsidP="002B5971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Hankook</w:t>
      </w:r>
      <w:r w:rsidR="002A652A">
        <w:rPr>
          <w:color w:val="333333"/>
          <w:sz w:val="21"/>
          <w:szCs w:val="21"/>
        </w:rPr>
        <w:t xml:space="preserve"> </w:t>
      </w:r>
      <w:proofErr w:type="spellStart"/>
      <w:r w:rsidR="002A652A">
        <w:rPr>
          <w:color w:val="333333"/>
          <w:sz w:val="21"/>
          <w:szCs w:val="21"/>
        </w:rPr>
        <w:t>Truck</w:t>
      </w:r>
      <w:proofErr w:type="spellEnd"/>
      <w:r w:rsidR="002A652A">
        <w:rPr>
          <w:color w:val="333333"/>
          <w:sz w:val="21"/>
          <w:szCs w:val="21"/>
        </w:rPr>
        <w:t xml:space="preserve"> Masters — это </w:t>
      </w:r>
      <w:r w:rsidR="002B5971" w:rsidRPr="00510E38">
        <w:rPr>
          <w:color w:val="333333"/>
          <w:sz w:val="21"/>
          <w:szCs w:val="21"/>
        </w:rPr>
        <w:t xml:space="preserve">международная сеть </w:t>
      </w:r>
      <w:r w:rsidR="004B7AED" w:rsidRPr="004B7AED">
        <w:rPr>
          <w:color w:val="333333"/>
          <w:sz w:val="21"/>
          <w:szCs w:val="21"/>
        </w:rPr>
        <w:t>профессиональны</w:t>
      </w:r>
      <w:r w:rsidR="004B7AED">
        <w:rPr>
          <w:color w:val="333333"/>
          <w:sz w:val="21"/>
          <w:szCs w:val="21"/>
        </w:rPr>
        <w:t>х</w:t>
      </w:r>
      <w:r w:rsidR="004B7AED" w:rsidRPr="004B7AED">
        <w:rPr>
          <w:color w:val="333333"/>
          <w:sz w:val="21"/>
          <w:szCs w:val="21"/>
        </w:rPr>
        <w:t xml:space="preserve"> </w:t>
      </w:r>
      <w:r w:rsidR="00401B48">
        <w:rPr>
          <w:color w:val="333333"/>
          <w:sz w:val="21"/>
          <w:szCs w:val="21"/>
        </w:rPr>
        <w:t xml:space="preserve">грузовых </w:t>
      </w:r>
      <w:r w:rsidR="004B7AED" w:rsidRPr="004B7AED">
        <w:rPr>
          <w:color w:val="333333"/>
          <w:sz w:val="21"/>
          <w:szCs w:val="21"/>
        </w:rPr>
        <w:t>шинны</w:t>
      </w:r>
      <w:r w:rsidR="004B7AED">
        <w:rPr>
          <w:color w:val="333333"/>
          <w:sz w:val="21"/>
          <w:szCs w:val="21"/>
        </w:rPr>
        <w:t>х</w:t>
      </w:r>
      <w:r w:rsidR="004B7AED" w:rsidRPr="004B7AED">
        <w:rPr>
          <w:color w:val="333333"/>
          <w:sz w:val="21"/>
          <w:szCs w:val="21"/>
        </w:rPr>
        <w:t xml:space="preserve"> центр</w:t>
      </w:r>
      <w:r w:rsidR="004B7AED">
        <w:rPr>
          <w:color w:val="333333"/>
          <w:sz w:val="21"/>
          <w:szCs w:val="21"/>
        </w:rPr>
        <w:t>ов</w:t>
      </w:r>
      <w:r w:rsidR="002B5971" w:rsidRPr="00510E38">
        <w:rPr>
          <w:color w:val="333333"/>
          <w:sz w:val="21"/>
          <w:szCs w:val="21"/>
        </w:rPr>
        <w:t xml:space="preserve">, предлагающих </w:t>
      </w:r>
      <w:r w:rsidR="002A652A">
        <w:rPr>
          <w:color w:val="333333"/>
          <w:sz w:val="21"/>
          <w:szCs w:val="21"/>
        </w:rPr>
        <w:t>широкий ассортимент премиальных грузовых шин</w:t>
      </w:r>
      <w:r w:rsidR="00401B48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  <w:lang w:val="en-US"/>
        </w:rPr>
        <w:t>Hankook</w:t>
      </w:r>
      <w:r w:rsidR="002A652A">
        <w:rPr>
          <w:color w:val="333333"/>
          <w:sz w:val="21"/>
          <w:szCs w:val="21"/>
        </w:rPr>
        <w:t xml:space="preserve"> и </w:t>
      </w:r>
      <w:r w:rsidR="002B5971" w:rsidRPr="00510E38">
        <w:rPr>
          <w:color w:val="333333"/>
          <w:sz w:val="21"/>
          <w:szCs w:val="21"/>
        </w:rPr>
        <w:t>сервис</w:t>
      </w:r>
      <w:r w:rsidR="00401B48" w:rsidRPr="00401B48">
        <w:rPr>
          <w:color w:val="333333"/>
          <w:sz w:val="21"/>
          <w:szCs w:val="21"/>
        </w:rPr>
        <w:t xml:space="preserve">, </w:t>
      </w:r>
      <w:r w:rsidR="00401B48">
        <w:rPr>
          <w:color w:val="333333"/>
          <w:sz w:val="21"/>
          <w:szCs w:val="21"/>
        </w:rPr>
        <w:t>соответствующий международным стандартам</w:t>
      </w:r>
      <w:r w:rsidR="002B5971" w:rsidRPr="00510E38">
        <w:rPr>
          <w:color w:val="333333"/>
          <w:sz w:val="21"/>
          <w:szCs w:val="21"/>
        </w:rPr>
        <w:t xml:space="preserve">. В России на данный момент сеть представлена </w:t>
      </w:r>
      <w:r w:rsidR="004B7AED">
        <w:rPr>
          <w:color w:val="333333"/>
          <w:sz w:val="21"/>
          <w:szCs w:val="21"/>
        </w:rPr>
        <w:t>шинными центрами</w:t>
      </w:r>
      <w:r w:rsidR="002B5971">
        <w:rPr>
          <w:color w:val="333333"/>
          <w:sz w:val="21"/>
          <w:szCs w:val="21"/>
        </w:rPr>
        <w:t xml:space="preserve"> </w:t>
      </w:r>
      <w:r w:rsidR="002B5971" w:rsidRPr="00510E38">
        <w:rPr>
          <w:color w:val="333333"/>
          <w:sz w:val="21"/>
          <w:szCs w:val="21"/>
        </w:rPr>
        <w:t>в</w:t>
      </w:r>
      <w:r w:rsidR="004B7AED">
        <w:rPr>
          <w:color w:val="333333"/>
          <w:sz w:val="21"/>
          <w:szCs w:val="21"/>
        </w:rPr>
        <w:t xml:space="preserve"> </w:t>
      </w:r>
      <w:r w:rsidR="002A652A">
        <w:rPr>
          <w:color w:val="333333"/>
          <w:sz w:val="21"/>
          <w:szCs w:val="21"/>
        </w:rPr>
        <w:t xml:space="preserve">Центральном, Северо-Западном и Южном Федеральных округах. </w:t>
      </w:r>
    </w:p>
    <w:p w:rsidR="00FA0F77" w:rsidRDefault="004B7AED" w:rsidP="002B5971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Шинный центр</w:t>
      </w:r>
      <w:r w:rsidR="002B5971" w:rsidRPr="00510E38">
        <w:rPr>
          <w:color w:val="333333"/>
          <w:sz w:val="21"/>
          <w:szCs w:val="21"/>
        </w:rPr>
        <w:t xml:space="preserve"> предлагает </w:t>
      </w:r>
      <w:r w:rsidR="002A652A">
        <w:rPr>
          <w:color w:val="333333"/>
          <w:sz w:val="21"/>
          <w:szCs w:val="21"/>
        </w:rPr>
        <w:t xml:space="preserve">широкий ассортимент </w:t>
      </w:r>
      <w:r w:rsidR="00401B48">
        <w:rPr>
          <w:color w:val="333333"/>
          <w:sz w:val="21"/>
          <w:szCs w:val="21"/>
        </w:rPr>
        <w:t xml:space="preserve">премиальных </w:t>
      </w:r>
      <w:r w:rsidR="002A652A">
        <w:rPr>
          <w:color w:val="333333"/>
          <w:sz w:val="21"/>
          <w:szCs w:val="21"/>
        </w:rPr>
        <w:t>грузовых шин</w:t>
      </w:r>
      <w:r w:rsidR="00401B48">
        <w:rPr>
          <w:color w:val="333333"/>
          <w:sz w:val="21"/>
          <w:szCs w:val="21"/>
        </w:rPr>
        <w:t xml:space="preserve"> </w:t>
      </w:r>
      <w:r w:rsidR="00C431B0">
        <w:rPr>
          <w:color w:val="333333"/>
          <w:sz w:val="21"/>
          <w:szCs w:val="21"/>
          <w:lang w:val="en-US"/>
        </w:rPr>
        <w:t>Hankook</w:t>
      </w:r>
      <w:r w:rsidR="002A652A">
        <w:rPr>
          <w:color w:val="333333"/>
          <w:sz w:val="21"/>
          <w:szCs w:val="21"/>
        </w:rPr>
        <w:t xml:space="preserve"> </w:t>
      </w:r>
      <w:r w:rsidR="009B34E0">
        <w:rPr>
          <w:color w:val="333333"/>
          <w:sz w:val="21"/>
          <w:szCs w:val="21"/>
        </w:rPr>
        <w:t xml:space="preserve">для различных сегментов эксплуатации </w:t>
      </w:r>
      <w:r w:rsidR="002A652A">
        <w:rPr>
          <w:color w:val="333333"/>
          <w:sz w:val="21"/>
          <w:szCs w:val="21"/>
        </w:rPr>
        <w:t xml:space="preserve">и </w:t>
      </w:r>
      <w:r w:rsidR="002B5971" w:rsidRPr="00510E38">
        <w:rPr>
          <w:color w:val="333333"/>
          <w:sz w:val="21"/>
          <w:szCs w:val="21"/>
        </w:rPr>
        <w:t xml:space="preserve">такие </w:t>
      </w:r>
      <w:r w:rsidR="002A652A">
        <w:rPr>
          <w:color w:val="333333"/>
          <w:sz w:val="21"/>
          <w:szCs w:val="21"/>
        </w:rPr>
        <w:t xml:space="preserve">сопутствующие </w:t>
      </w:r>
      <w:r w:rsidR="002B5971" w:rsidRPr="00510E38">
        <w:rPr>
          <w:color w:val="333333"/>
          <w:sz w:val="21"/>
          <w:szCs w:val="21"/>
        </w:rPr>
        <w:t>услуги</w:t>
      </w:r>
      <w:r w:rsidR="00401B48">
        <w:rPr>
          <w:color w:val="333333"/>
          <w:sz w:val="21"/>
          <w:szCs w:val="21"/>
        </w:rPr>
        <w:t xml:space="preserve"> такие</w:t>
      </w:r>
      <w:r w:rsidR="002B5971" w:rsidRPr="00510E38">
        <w:rPr>
          <w:color w:val="333333"/>
          <w:sz w:val="21"/>
          <w:szCs w:val="21"/>
        </w:rPr>
        <w:t xml:space="preserve">, как </w:t>
      </w:r>
      <w:proofErr w:type="spellStart"/>
      <w:r w:rsidR="002B5971" w:rsidRPr="00510E38">
        <w:rPr>
          <w:color w:val="333333"/>
          <w:sz w:val="21"/>
          <w:szCs w:val="21"/>
        </w:rPr>
        <w:t>шиномонтаж</w:t>
      </w:r>
      <w:proofErr w:type="spellEnd"/>
      <w:r w:rsidR="002B5971" w:rsidRPr="00510E38">
        <w:rPr>
          <w:color w:val="333333"/>
          <w:sz w:val="21"/>
          <w:szCs w:val="21"/>
        </w:rPr>
        <w:t xml:space="preserve">, балансировка, ремонт </w:t>
      </w:r>
      <w:r w:rsidR="002A652A">
        <w:rPr>
          <w:color w:val="333333"/>
          <w:sz w:val="21"/>
          <w:szCs w:val="21"/>
        </w:rPr>
        <w:t>и нарезка</w:t>
      </w:r>
      <w:r w:rsidR="002B5971" w:rsidRPr="00510E38">
        <w:rPr>
          <w:color w:val="333333"/>
          <w:sz w:val="21"/>
          <w:szCs w:val="21"/>
        </w:rPr>
        <w:t xml:space="preserve">. </w:t>
      </w:r>
    </w:p>
    <w:p w:rsidR="002B5971" w:rsidRDefault="00974692" w:rsidP="002B5971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Директор шинного центра </w:t>
      </w:r>
      <w:r w:rsidR="00C431B0">
        <w:rPr>
          <w:color w:val="333333"/>
          <w:sz w:val="21"/>
          <w:szCs w:val="21"/>
        </w:rPr>
        <w:t>Hankook</w:t>
      </w:r>
      <w:r w:rsidR="00C431B0" w:rsidRPr="00C431B0">
        <w:rPr>
          <w:color w:val="333333"/>
          <w:sz w:val="21"/>
          <w:szCs w:val="21"/>
        </w:rPr>
        <w:t xml:space="preserve"> </w:t>
      </w:r>
      <w:proofErr w:type="spellStart"/>
      <w:r w:rsidRPr="00974692">
        <w:rPr>
          <w:color w:val="333333"/>
          <w:sz w:val="21"/>
          <w:szCs w:val="21"/>
        </w:rPr>
        <w:t>Truck</w:t>
      </w:r>
      <w:proofErr w:type="spellEnd"/>
      <w:r>
        <w:rPr>
          <w:color w:val="333333"/>
          <w:sz w:val="21"/>
          <w:szCs w:val="21"/>
        </w:rPr>
        <w:t xml:space="preserve"> Masters</w:t>
      </w:r>
      <w:r w:rsidRPr="00974692">
        <w:rPr>
          <w:color w:val="333333"/>
          <w:sz w:val="21"/>
          <w:szCs w:val="21"/>
        </w:rPr>
        <w:t xml:space="preserve"> Алексей Казаков</w:t>
      </w:r>
      <w:r>
        <w:rPr>
          <w:color w:val="333333"/>
          <w:sz w:val="21"/>
          <w:szCs w:val="21"/>
        </w:rPr>
        <w:t xml:space="preserve"> уверен, что  ж</w:t>
      </w:r>
      <w:r w:rsidRPr="00974692">
        <w:rPr>
          <w:color w:val="333333"/>
          <w:sz w:val="21"/>
          <w:szCs w:val="21"/>
        </w:rPr>
        <w:t xml:space="preserve">ители Волгоградской области могут в полной мере оценить автомобильные шины </w:t>
      </w:r>
      <w:r w:rsidR="00C431B0">
        <w:rPr>
          <w:color w:val="333333"/>
          <w:sz w:val="21"/>
          <w:szCs w:val="21"/>
        </w:rPr>
        <w:t>Hankook</w:t>
      </w:r>
      <w:r w:rsidRPr="00974692">
        <w:rPr>
          <w:color w:val="333333"/>
          <w:sz w:val="21"/>
          <w:szCs w:val="21"/>
        </w:rPr>
        <w:t xml:space="preserve"> и высокое качество обслуживания в открывшемся официальном фирменном шинном центре</w:t>
      </w:r>
      <w:r>
        <w:rPr>
          <w:color w:val="333333"/>
          <w:sz w:val="21"/>
          <w:szCs w:val="21"/>
        </w:rPr>
        <w:t>.</w:t>
      </w:r>
    </w:p>
    <w:p w:rsidR="00C431B0" w:rsidRPr="00C431B0" w:rsidRDefault="00C431B0" w:rsidP="00C431B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 w:rsidRPr="00C431B0">
        <w:rPr>
          <w:color w:val="333333"/>
          <w:sz w:val="21"/>
          <w:szCs w:val="21"/>
        </w:rPr>
        <w:t>«Рынок грузовых</w:t>
      </w:r>
      <w:r>
        <w:rPr>
          <w:color w:val="333333"/>
          <w:sz w:val="21"/>
          <w:szCs w:val="21"/>
        </w:rPr>
        <w:t xml:space="preserve"> шин Южного Федерального Округа</w:t>
      </w:r>
      <w:r w:rsidRPr="00C431B0">
        <w:rPr>
          <w:color w:val="333333"/>
          <w:sz w:val="21"/>
          <w:szCs w:val="21"/>
        </w:rPr>
        <w:t xml:space="preserve"> стратегически важен для развития компании </w:t>
      </w:r>
      <w:r w:rsidR="003D739F">
        <w:rPr>
          <w:color w:val="333333"/>
          <w:sz w:val="21"/>
          <w:szCs w:val="21"/>
          <w:lang w:val="en-US"/>
        </w:rPr>
        <w:t>Hankook</w:t>
      </w:r>
      <w:r w:rsidR="003D739F" w:rsidRPr="003D739F">
        <w:rPr>
          <w:color w:val="333333"/>
          <w:sz w:val="21"/>
          <w:szCs w:val="21"/>
        </w:rPr>
        <w:t xml:space="preserve"> </w:t>
      </w:r>
      <w:r w:rsidR="003D739F">
        <w:rPr>
          <w:color w:val="333333"/>
          <w:sz w:val="21"/>
          <w:szCs w:val="21"/>
          <w:lang w:val="en-US"/>
        </w:rPr>
        <w:t>Tire</w:t>
      </w:r>
      <w:r w:rsidRPr="00C431B0">
        <w:rPr>
          <w:color w:val="333333"/>
          <w:sz w:val="21"/>
          <w:szCs w:val="21"/>
        </w:rPr>
        <w:t xml:space="preserve">.  Мы </w:t>
      </w:r>
      <w:proofErr w:type="gramStart"/>
      <w:r w:rsidRPr="00C431B0">
        <w:rPr>
          <w:color w:val="333333"/>
          <w:sz w:val="21"/>
          <w:szCs w:val="21"/>
        </w:rPr>
        <w:t xml:space="preserve">стремимся упрочить присутствие бренда </w:t>
      </w:r>
      <w:r w:rsidR="003D739F">
        <w:rPr>
          <w:color w:val="333333"/>
          <w:sz w:val="21"/>
          <w:szCs w:val="21"/>
          <w:lang w:val="en-US"/>
        </w:rPr>
        <w:t>Hanko</w:t>
      </w:r>
      <w:r w:rsidR="001664B0">
        <w:rPr>
          <w:color w:val="333333"/>
          <w:sz w:val="21"/>
          <w:szCs w:val="21"/>
          <w:lang w:val="en-US"/>
        </w:rPr>
        <w:t>ok</w:t>
      </w:r>
      <w:r w:rsidRPr="00C431B0">
        <w:rPr>
          <w:color w:val="333333"/>
          <w:sz w:val="21"/>
          <w:szCs w:val="21"/>
        </w:rPr>
        <w:t xml:space="preserve"> на данном </w:t>
      </w:r>
      <w:r w:rsidR="001664B0">
        <w:rPr>
          <w:color w:val="333333"/>
          <w:sz w:val="21"/>
          <w:szCs w:val="21"/>
        </w:rPr>
        <w:t>направлении и впредь</w:t>
      </w:r>
      <w:proofErr w:type="gramEnd"/>
      <w:r w:rsidRPr="00C431B0">
        <w:rPr>
          <w:color w:val="333333"/>
          <w:sz w:val="21"/>
          <w:szCs w:val="21"/>
        </w:rPr>
        <w:t xml:space="preserve"> будем уделять самое пристальное внимание, направленное на поступательное и долгосрочное развитие продаж грузовых шин </w:t>
      </w:r>
      <w:r w:rsidR="001664B0">
        <w:rPr>
          <w:color w:val="333333"/>
          <w:sz w:val="21"/>
          <w:szCs w:val="21"/>
          <w:lang w:val="en-US"/>
        </w:rPr>
        <w:t>Hankook</w:t>
      </w:r>
      <w:r w:rsidRPr="00C431B0">
        <w:rPr>
          <w:color w:val="333333"/>
          <w:sz w:val="21"/>
          <w:szCs w:val="21"/>
        </w:rPr>
        <w:t xml:space="preserve"> в данном регионе.</w:t>
      </w:r>
    </w:p>
    <w:p w:rsidR="00C431B0" w:rsidRPr="00C431B0" w:rsidRDefault="00C431B0" w:rsidP="00C431B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 w:rsidRPr="00C431B0">
        <w:rPr>
          <w:color w:val="333333"/>
          <w:sz w:val="21"/>
          <w:szCs w:val="21"/>
        </w:rPr>
        <w:t>Компани</w:t>
      </w:r>
      <w:r w:rsidR="003D739F">
        <w:rPr>
          <w:color w:val="333333"/>
          <w:sz w:val="21"/>
          <w:szCs w:val="21"/>
        </w:rPr>
        <w:t>я</w:t>
      </w:r>
      <w:r w:rsidRPr="00C431B0">
        <w:rPr>
          <w:color w:val="333333"/>
          <w:sz w:val="21"/>
          <w:szCs w:val="21"/>
        </w:rPr>
        <w:t xml:space="preserve"> </w:t>
      </w:r>
      <w:r w:rsidR="003D739F">
        <w:rPr>
          <w:color w:val="333333"/>
          <w:sz w:val="21"/>
          <w:szCs w:val="21"/>
          <w:lang w:val="en-US"/>
        </w:rPr>
        <w:t>Hankook</w:t>
      </w:r>
      <w:r w:rsidR="003D739F" w:rsidRPr="003D739F">
        <w:rPr>
          <w:color w:val="333333"/>
          <w:sz w:val="21"/>
          <w:szCs w:val="21"/>
        </w:rPr>
        <w:t xml:space="preserve"> </w:t>
      </w:r>
      <w:r w:rsidR="003D739F">
        <w:rPr>
          <w:color w:val="333333"/>
          <w:sz w:val="21"/>
          <w:szCs w:val="21"/>
          <w:lang w:val="en-US"/>
        </w:rPr>
        <w:t>Tire</w:t>
      </w:r>
      <w:r w:rsidRPr="00C431B0">
        <w:rPr>
          <w:color w:val="333333"/>
          <w:sz w:val="21"/>
          <w:szCs w:val="21"/>
        </w:rPr>
        <w:t xml:space="preserve"> стремится познакомить конечных потребителей с продуктом</w:t>
      </w:r>
      <w:r w:rsidR="001664B0">
        <w:rPr>
          <w:color w:val="333333"/>
          <w:sz w:val="21"/>
          <w:szCs w:val="21"/>
        </w:rPr>
        <w:t xml:space="preserve">, </w:t>
      </w:r>
      <w:r w:rsidRPr="00C431B0">
        <w:rPr>
          <w:color w:val="333333"/>
          <w:sz w:val="21"/>
          <w:szCs w:val="21"/>
        </w:rPr>
        <w:t xml:space="preserve">грузовыми шинами </w:t>
      </w:r>
      <w:r w:rsidR="001664B0">
        <w:rPr>
          <w:color w:val="333333"/>
          <w:sz w:val="21"/>
          <w:szCs w:val="21"/>
        </w:rPr>
        <w:t>H</w:t>
      </w:r>
      <w:proofErr w:type="spellStart"/>
      <w:r w:rsidR="001664B0">
        <w:rPr>
          <w:color w:val="333333"/>
          <w:sz w:val="21"/>
          <w:szCs w:val="21"/>
          <w:lang w:val="en-US"/>
        </w:rPr>
        <w:t>ankook</w:t>
      </w:r>
      <w:proofErr w:type="spellEnd"/>
      <w:r w:rsidRPr="00C431B0">
        <w:rPr>
          <w:color w:val="333333"/>
          <w:sz w:val="21"/>
          <w:szCs w:val="21"/>
        </w:rPr>
        <w:t>, который отвечает самым высоким стандартам качества в области безопасности, обладает превосходными сцепными свойствами, а также очень эффективен с эк</w:t>
      </w:r>
      <w:r w:rsidR="001664B0">
        <w:rPr>
          <w:color w:val="333333"/>
          <w:sz w:val="21"/>
          <w:szCs w:val="21"/>
        </w:rPr>
        <w:t xml:space="preserve">ономической точки зрения за счёт </w:t>
      </w:r>
      <w:r w:rsidRPr="00C431B0">
        <w:rPr>
          <w:color w:val="333333"/>
          <w:sz w:val="21"/>
          <w:szCs w:val="21"/>
        </w:rPr>
        <w:t>низк</w:t>
      </w:r>
      <w:r w:rsidR="001664B0">
        <w:rPr>
          <w:color w:val="333333"/>
          <w:sz w:val="21"/>
          <w:szCs w:val="21"/>
        </w:rPr>
        <w:t>ой</w:t>
      </w:r>
      <w:r w:rsidRPr="00C431B0">
        <w:rPr>
          <w:color w:val="333333"/>
          <w:sz w:val="21"/>
          <w:szCs w:val="21"/>
        </w:rPr>
        <w:t xml:space="preserve"> стоимост</w:t>
      </w:r>
      <w:r w:rsidR="001664B0">
        <w:rPr>
          <w:color w:val="333333"/>
          <w:sz w:val="21"/>
          <w:szCs w:val="21"/>
        </w:rPr>
        <w:t>и километра пробега</w:t>
      </w:r>
      <w:r w:rsidRPr="00C431B0">
        <w:rPr>
          <w:color w:val="333333"/>
          <w:sz w:val="21"/>
          <w:szCs w:val="21"/>
        </w:rPr>
        <w:t xml:space="preserve">.   </w:t>
      </w:r>
    </w:p>
    <w:p w:rsidR="00C431B0" w:rsidRPr="00C431B0" w:rsidRDefault="00C431B0" w:rsidP="00C431B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 w:rsidRPr="00C431B0">
        <w:rPr>
          <w:color w:val="333333"/>
          <w:sz w:val="21"/>
          <w:szCs w:val="21"/>
        </w:rPr>
        <w:t xml:space="preserve">Широкий ассортимент грузовых шин </w:t>
      </w:r>
      <w:r w:rsidR="003D739F">
        <w:rPr>
          <w:color w:val="333333"/>
          <w:sz w:val="21"/>
          <w:szCs w:val="21"/>
          <w:lang w:val="en-US"/>
        </w:rPr>
        <w:t>Hankook</w:t>
      </w:r>
      <w:r w:rsidR="001664B0">
        <w:rPr>
          <w:color w:val="333333"/>
          <w:sz w:val="21"/>
          <w:szCs w:val="21"/>
        </w:rPr>
        <w:t xml:space="preserve"> представлен</w:t>
      </w:r>
      <w:r w:rsidRPr="00C431B0">
        <w:rPr>
          <w:color w:val="333333"/>
          <w:sz w:val="21"/>
          <w:szCs w:val="21"/>
        </w:rPr>
        <w:t xml:space="preserve"> в открывшемся профессион</w:t>
      </w:r>
      <w:r w:rsidR="001664B0">
        <w:rPr>
          <w:color w:val="333333"/>
          <w:sz w:val="21"/>
          <w:szCs w:val="21"/>
        </w:rPr>
        <w:t xml:space="preserve">альном шинном центре </w:t>
      </w:r>
      <w:r w:rsidR="003D739F">
        <w:rPr>
          <w:color w:val="333333"/>
          <w:sz w:val="21"/>
          <w:szCs w:val="21"/>
          <w:lang w:val="en-US"/>
        </w:rPr>
        <w:t>Hankook</w:t>
      </w:r>
      <w:r w:rsidRPr="00C431B0">
        <w:rPr>
          <w:color w:val="333333"/>
          <w:sz w:val="21"/>
          <w:szCs w:val="21"/>
        </w:rPr>
        <w:t xml:space="preserve"> </w:t>
      </w:r>
      <w:proofErr w:type="spellStart"/>
      <w:r w:rsidRPr="00C431B0">
        <w:rPr>
          <w:color w:val="333333"/>
          <w:sz w:val="21"/>
          <w:szCs w:val="21"/>
        </w:rPr>
        <w:t>Truck</w:t>
      </w:r>
      <w:proofErr w:type="spellEnd"/>
      <w:r w:rsidRPr="00C431B0">
        <w:rPr>
          <w:color w:val="333333"/>
          <w:sz w:val="21"/>
          <w:szCs w:val="21"/>
        </w:rPr>
        <w:t xml:space="preserve"> Masters первом на территории Волгоградского региона.</w:t>
      </w:r>
    </w:p>
    <w:p w:rsidR="00974692" w:rsidRPr="001664B0" w:rsidRDefault="001664B0" w:rsidP="00C431B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Конечные потребители</w:t>
      </w:r>
      <w:r w:rsidR="00C431B0" w:rsidRPr="00C431B0">
        <w:rPr>
          <w:color w:val="333333"/>
          <w:sz w:val="21"/>
          <w:szCs w:val="21"/>
        </w:rPr>
        <w:t xml:space="preserve"> смогут по достоинс</w:t>
      </w:r>
      <w:r>
        <w:rPr>
          <w:color w:val="333333"/>
          <w:sz w:val="21"/>
          <w:szCs w:val="21"/>
        </w:rPr>
        <w:t>тву оценить новый шинный центр</w:t>
      </w:r>
      <w:r w:rsidR="00C431B0" w:rsidRPr="00C431B0">
        <w:rPr>
          <w:color w:val="333333"/>
          <w:sz w:val="21"/>
          <w:szCs w:val="21"/>
        </w:rPr>
        <w:t xml:space="preserve"> </w:t>
      </w:r>
      <w:r w:rsidR="003D739F">
        <w:rPr>
          <w:color w:val="333333"/>
          <w:sz w:val="21"/>
          <w:szCs w:val="21"/>
          <w:lang w:val="en-US"/>
        </w:rPr>
        <w:t>Hankook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Truck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Master</w:t>
      </w:r>
      <w:proofErr w:type="spellEnd"/>
      <w:r w:rsidRPr="001664B0">
        <w:rPr>
          <w:color w:val="333333"/>
          <w:sz w:val="21"/>
          <w:szCs w:val="21"/>
        </w:rPr>
        <w:t xml:space="preserve"> </w:t>
      </w:r>
      <w:r w:rsidR="00C431B0" w:rsidRPr="00C431B0">
        <w:rPr>
          <w:color w:val="333333"/>
          <w:sz w:val="21"/>
          <w:szCs w:val="21"/>
        </w:rPr>
        <w:t xml:space="preserve">с точки зрения ассортимента и качества оказываемых сервисных услуг, удобного расположения, обученного </w:t>
      </w:r>
      <w:r>
        <w:rPr>
          <w:color w:val="333333"/>
          <w:sz w:val="21"/>
          <w:szCs w:val="21"/>
        </w:rPr>
        <w:t xml:space="preserve">и профессионального персонала. </w:t>
      </w:r>
      <w:r w:rsidR="00C431B0" w:rsidRPr="00C431B0">
        <w:rPr>
          <w:color w:val="333333"/>
          <w:sz w:val="21"/>
          <w:szCs w:val="21"/>
        </w:rPr>
        <w:t>Добро пожаловать!»</w:t>
      </w:r>
      <w:r>
        <w:rPr>
          <w:color w:val="333333"/>
          <w:sz w:val="21"/>
          <w:szCs w:val="21"/>
        </w:rPr>
        <w:t xml:space="preserve">, прокомментировал </w:t>
      </w:r>
      <w:r w:rsidRPr="001664B0">
        <w:rPr>
          <w:color w:val="333333"/>
          <w:sz w:val="21"/>
          <w:szCs w:val="21"/>
        </w:rPr>
        <w:t xml:space="preserve">директор по продажам </w:t>
      </w:r>
      <w:r>
        <w:rPr>
          <w:color w:val="333333"/>
          <w:sz w:val="21"/>
          <w:szCs w:val="21"/>
        </w:rPr>
        <w:t xml:space="preserve">грузовых шин ООО </w:t>
      </w:r>
      <w:r w:rsidRPr="001664B0">
        <w:rPr>
          <w:color w:val="333333"/>
          <w:sz w:val="21"/>
          <w:szCs w:val="21"/>
        </w:rPr>
        <w:t>«</w:t>
      </w:r>
      <w:proofErr w:type="spellStart"/>
      <w:r w:rsidRPr="001664B0">
        <w:rPr>
          <w:color w:val="333333"/>
          <w:sz w:val="21"/>
          <w:szCs w:val="21"/>
        </w:rPr>
        <w:t>Ханкук</w:t>
      </w:r>
      <w:proofErr w:type="spellEnd"/>
      <w:r w:rsidRPr="001664B0">
        <w:rPr>
          <w:color w:val="333333"/>
          <w:sz w:val="21"/>
          <w:szCs w:val="21"/>
        </w:rPr>
        <w:t xml:space="preserve"> </w:t>
      </w:r>
      <w:proofErr w:type="spellStart"/>
      <w:r w:rsidRPr="001664B0">
        <w:rPr>
          <w:color w:val="333333"/>
          <w:sz w:val="21"/>
          <w:szCs w:val="21"/>
        </w:rPr>
        <w:t>Тайр</w:t>
      </w:r>
      <w:proofErr w:type="spellEnd"/>
      <w:r w:rsidRPr="001664B0">
        <w:rPr>
          <w:color w:val="333333"/>
          <w:sz w:val="21"/>
          <w:szCs w:val="21"/>
        </w:rPr>
        <w:t xml:space="preserve"> Рус» Игор</w:t>
      </w:r>
      <w:r>
        <w:rPr>
          <w:color w:val="333333"/>
          <w:sz w:val="21"/>
          <w:szCs w:val="21"/>
        </w:rPr>
        <w:t>ь Журилов</w:t>
      </w:r>
      <w:r w:rsidRPr="001664B0">
        <w:rPr>
          <w:color w:val="333333"/>
          <w:sz w:val="21"/>
          <w:szCs w:val="21"/>
        </w:rPr>
        <w:t>.</w:t>
      </w:r>
    </w:p>
    <w:p w:rsidR="002B5971" w:rsidRDefault="002B5971" w:rsidP="002B59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B5971" w:rsidRDefault="002B5971" w:rsidP="002B59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F47E04" w:rsidRPr="00F47E04" w:rsidRDefault="00F47E04" w:rsidP="00F47E04">
      <w:pPr>
        <w:tabs>
          <w:tab w:val="center" w:pos="4648"/>
        </w:tabs>
        <w:autoSpaceDN w:val="0"/>
        <w:spacing w:after="0" w:line="240" w:lineRule="auto"/>
        <w:jc w:val="both"/>
        <w:rPr>
          <w:rFonts w:ascii="Times New Roman" w:eastAsia="Malgun Gothic" w:hAnsi="Times New Roman" w:cs="Times New Roman"/>
          <w:bCs/>
          <w:iCs/>
          <w:sz w:val="21"/>
          <w:szCs w:val="21"/>
          <w:lang w:eastAsia="ru-RU" w:bidi="ru-RU"/>
        </w:rPr>
      </w:pPr>
    </w:p>
    <w:p w:rsidR="00F47E04" w:rsidRPr="00F47E04" w:rsidRDefault="00F47E04" w:rsidP="00F47E04">
      <w:pPr>
        <w:tabs>
          <w:tab w:val="center" w:pos="4648"/>
        </w:tabs>
        <w:autoSpaceDN w:val="0"/>
        <w:spacing w:after="0" w:line="240" w:lineRule="auto"/>
        <w:jc w:val="both"/>
        <w:rPr>
          <w:rFonts w:ascii="Times New Roman" w:eastAsia="Batang" w:hAnsi="Times New Roman" w:cs="Times New Roman"/>
          <w:snapToGrid w:val="0"/>
          <w:kern w:val="2"/>
          <w:sz w:val="21"/>
          <w:szCs w:val="21"/>
          <w:lang w:eastAsia="ru-RU" w:bidi="ru-RU"/>
        </w:rPr>
      </w:pPr>
      <w:r w:rsidRPr="00F47E04">
        <w:rPr>
          <w:rFonts w:ascii="Batang" w:eastAsia="Batang" w:hAnsi="Times New Roman" w:cs="Times New Roman"/>
          <w:kern w:val="2"/>
          <w:sz w:val="20"/>
          <w:szCs w:val="24"/>
          <w:lang w:eastAsia="ru-RU" w:bidi="ru-RU"/>
        </w:rPr>
        <w:tab/>
      </w:r>
      <w:r w:rsidRPr="00F47E04">
        <w:rPr>
          <w:rFonts w:ascii="Times New Roman" w:eastAsia="Batang" w:hAnsi="Times New Roman" w:cs="Times New Roman"/>
          <w:snapToGrid w:val="0"/>
          <w:kern w:val="2"/>
          <w:sz w:val="21"/>
          <w:szCs w:val="24"/>
          <w:lang w:eastAsia="ru-RU" w:bidi="ru-RU"/>
        </w:rPr>
        <w:t>###</w:t>
      </w:r>
    </w:p>
    <w:p w:rsidR="00F47E04" w:rsidRPr="00F47E04" w:rsidRDefault="00F47E04" w:rsidP="00F47E0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Batang" w:hAnsi="Times New Roman" w:cs="Times New Roman"/>
          <w:b/>
          <w:bCs/>
          <w:kern w:val="2"/>
          <w:sz w:val="21"/>
          <w:szCs w:val="21"/>
          <w:lang w:eastAsia="ru-RU" w:bidi="ru-RU"/>
        </w:rPr>
      </w:pPr>
      <w:r w:rsidRPr="00F47E04">
        <w:rPr>
          <w:rFonts w:ascii="Times New Roman" w:eastAsia="Batang" w:hAnsi="Times New Roman" w:cs="Times New Roman"/>
          <w:b/>
          <w:kern w:val="2"/>
          <w:sz w:val="21"/>
          <w:szCs w:val="24"/>
          <w:lang w:eastAsia="ru-RU" w:bidi="ru-RU"/>
        </w:rPr>
        <w:t>О компании Hankook</w:t>
      </w:r>
    </w:p>
    <w:p w:rsidR="00F47E04" w:rsidRPr="00F47E04" w:rsidRDefault="00F47E04" w:rsidP="00F47E0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Batang" w:hAnsi="Times New Roman" w:cs="Times New Roman"/>
          <w:b/>
          <w:bCs/>
          <w:kern w:val="2"/>
          <w:sz w:val="21"/>
          <w:szCs w:val="21"/>
          <w:lang w:eastAsia="ru-RU" w:bidi="ru-RU"/>
        </w:rPr>
      </w:pP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Компания Hankook Tire на глобальном уровне выпускает высококачественные радиальные шины для легковых и 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легкогрузовых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автомобилей, 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кроссоверов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, домов на колесах, грузовых автомобилей и автобусов, а также для гоночных автомобилей (для кольцевых гонок и ралли).</w:t>
      </w: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Стремясь обеспечить своим </w:t>
      </w:r>
      <w:proofErr w:type="gram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клиентам</w:t>
      </w:r>
      <w:proofErr w:type="gram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Рацалмаш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кроссоверов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и 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легкогрузовых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автомобилей. </w:t>
      </w: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Главный офис Hankook Tire в Европе находится в Ной-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Изенбурге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недалеко от Франкфурта-на-Майне в Германии. </w:t>
      </w:r>
      <w:proofErr w:type="gram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</w:t>
      </w:r>
      <w:proofErr w:type="gram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</w:t>
      </w:r>
      <w:proofErr w:type="spellStart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World</w:t>
      </w:r>
      <w:proofErr w:type="spellEnd"/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>).</w:t>
      </w: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7" w:history="1">
        <w:r w:rsidRPr="00F47E04">
          <w:rPr>
            <w:rFonts w:ascii="Times New Roman" w:eastAsia="Batang" w:hAnsi="Times New Roman" w:cs="Times New Roman"/>
            <w:color w:val="0000FF"/>
            <w:kern w:val="2"/>
            <w:sz w:val="21"/>
            <w:szCs w:val="21"/>
            <w:u w:val="single"/>
            <w:lang w:eastAsia="ru-RU" w:bidi="ru-RU"/>
          </w:rPr>
          <w:t>www.hankooktire-</w:t>
        </w:r>
        <w:r w:rsidRPr="00F47E04">
          <w:rPr>
            <w:rFonts w:ascii="Times New Roman" w:eastAsia="Batang" w:hAnsi="Times New Roman" w:cs="Times New Roman"/>
            <w:color w:val="0000FF"/>
            <w:kern w:val="2"/>
            <w:sz w:val="21"/>
            <w:szCs w:val="21"/>
            <w:u w:val="single"/>
            <w:lang w:val="de-DE" w:eastAsia="ru-RU" w:bidi="ru-RU"/>
          </w:rPr>
          <w:t>mediacenter</w:t>
        </w:r>
        <w:r w:rsidRPr="00F47E04">
          <w:rPr>
            <w:rFonts w:ascii="Times New Roman" w:eastAsia="Batang" w:hAnsi="Times New Roman" w:cs="Times New Roman"/>
            <w:color w:val="0000FF"/>
            <w:kern w:val="2"/>
            <w:sz w:val="21"/>
            <w:szCs w:val="21"/>
            <w:u w:val="single"/>
            <w:lang w:eastAsia="ru-RU" w:bidi="ru-RU"/>
          </w:rPr>
          <w:t>.com</w:t>
        </w:r>
      </w:hyperlink>
      <w:r w:rsidRPr="00F47E04">
        <w:rPr>
          <w:rFonts w:ascii="Times New Roman" w:eastAsia="Batang" w:hAnsi="Times New Roman" w:cs="Times New Roman"/>
          <w:color w:val="0000FF"/>
          <w:kern w:val="2"/>
          <w:sz w:val="21"/>
          <w:szCs w:val="21"/>
          <w:u w:val="single"/>
          <w:lang w:eastAsia="ru-RU" w:bidi="ru-RU"/>
        </w:rPr>
        <w:t xml:space="preserve"> </w:t>
      </w:r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или </w:t>
      </w:r>
      <w:hyperlink r:id="rId8" w:history="1">
        <w:r w:rsidRPr="00F47E04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eastAsia="de-DE"/>
          </w:rPr>
          <w:t>www.hankooktire.ru</w:t>
        </w:r>
      </w:hyperlink>
      <w:r w:rsidRPr="00F47E04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 </w:t>
      </w:r>
    </w:p>
    <w:p w:rsidR="00F47E04" w:rsidRPr="00F47E04" w:rsidRDefault="00F47E04" w:rsidP="00F47E04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F47E04" w:rsidRPr="00F47E04" w:rsidTr="00612B68">
        <w:tc>
          <w:tcPr>
            <w:tcW w:w="9437" w:type="dxa"/>
            <w:gridSpan w:val="4"/>
            <w:shd w:val="clear" w:color="auto" w:fill="F2F2F2" w:themeFill="background1" w:themeFillShade="F2"/>
          </w:tcPr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spacing w:after="120"/>
              <w:jc w:val="both"/>
              <w:rPr>
                <w:rFonts w:ascii="Times New Roman" w:eastAsia="Batang" w:hAnsi="Times New Roman" w:cs="Times New Roman"/>
                <w:b/>
                <w:bCs/>
                <w:kern w:val="2"/>
                <w:sz w:val="21"/>
                <w:szCs w:val="21"/>
                <w:u w:val="single"/>
              </w:rPr>
            </w:pPr>
            <w:r w:rsidRPr="00F47E04">
              <w:rPr>
                <w:rFonts w:ascii="Times New Roman" w:eastAsia="Batang" w:hAnsi="Times New Roman" w:cs="Times New Roman"/>
                <w:b/>
                <w:kern w:val="2"/>
                <w:sz w:val="21"/>
                <w:szCs w:val="24"/>
                <w:u w:val="single"/>
              </w:rPr>
              <w:t>Контактные данные:</w:t>
            </w:r>
          </w:p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16"/>
                <w:szCs w:val="16"/>
              </w:rPr>
            </w:pPr>
            <w:r w:rsidRPr="00F47E04">
              <w:rPr>
                <w:rFonts w:ascii="Times New Roman" w:eastAsia="Batang" w:hAnsi="Times New Roman" w:cs="Times New Roman"/>
                <w:b/>
                <w:kern w:val="2"/>
                <w:sz w:val="16"/>
                <w:szCs w:val="24"/>
              </w:rPr>
              <w:t xml:space="preserve">Hankook Tire Russia| </w:t>
            </w:r>
            <w:r w:rsidRPr="00F47E04">
              <w:rPr>
                <w:rFonts w:ascii="Times New Roman" w:eastAsia="Batang" w:hAnsi="Times New Roman" w:cs="Times New Roman"/>
                <w:kern w:val="2"/>
                <w:sz w:val="16"/>
                <w:szCs w:val="24"/>
              </w:rPr>
              <w:t>Ленинградский проспект, д. 72 корп. 1, 125315 Москва</w:t>
            </w:r>
            <w:r w:rsidRPr="00F47E04">
              <w:rPr>
                <w:rFonts w:ascii="Times New Roman" w:eastAsia="Batang" w:hAnsi="Times New Roman" w:cs="Times New Roman"/>
                <w:b/>
                <w:kern w:val="2"/>
                <w:sz w:val="16"/>
                <w:szCs w:val="24"/>
              </w:rPr>
              <w:t xml:space="preserve"> | </w:t>
            </w:r>
            <w:r w:rsidRPr="00F47E04">
              <w:rPr>
                <w:rFonts w:ascii="Times New Roman" w:eastAsia="Batang" w:hAnsi="Times New Roman" w:cs="Times New Roman"/>
                <w:kern w:val="2"/>
                <w:sz w:val="16"/>
                <w:szCs w:val="24"/>
              </w:rPr>
              <w:t>Россия</w:t>
            </w:r>
          </w:p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</w:tr>
      <w:tr w:rsidR="00F47E04" w:rsidRPr="00F47E04" w:rsidTr="00612B68">
        <w:tc>
          <w:tcPr>
            <w:tcW w:w="2359" w:type="dxa"/>
            <w:shd w:val="clear" w:color="auto" w:fill="F2F2F2" w:themeFill="background1" w:themeFillShade="F2"/>
          </w:tcPr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F47E04">
              <w:rPr>
                <w:rFonts w:ascii="Batang" w:eastAsia="Batang" w:hAnsi="Times New Roman" w:cs="Times New Roman"/>
                <w:b/>
                <w:snapToGrid w:val="0"/>
                <w:kern w:val="2"/>
                <w:sz w:val="16"/>
                <w:szCs w:val="24"/>
              </w:rPr>
              <w:t>Анастасия</w:t>
            </w:r>
            <w:r w:rsidRPr="00F47E04">
              <w:rPr>
                <w:rFonts w:ascii="Batang" w:eastAsia="Batang" w:hAnsi="Times New Roman" w:cs="Times New Roman"/>
                <w:b/>
                <w:snapToGrid w:val="0"/>
                <w:kern w:val="2"/>
                <w:sz w:val="16"/>
                <w:szCs w:val="24"/>
              </w:rPr>
              <w:t xml:space="preserve"> </w:t>
            </w:r>
            <w:r w:rsidRPr="00F47E04">
              <w:rPr>
                <w:rFonts w:ascii="Batang" w:eastAsia="Batang" w:hAnsi="Times New Roman" w:cs="Times New Roman"/>
                <w:b/>
                <w:snapToGrid w:val="0"/>
                <w:kern w:val="2"/>
                <w:sz w:val="16"/>
                <w:szCs w:val="24"/>
              </w:rPr>
              <w:t>Андриянова</w:t>
            </w:r>
          </w:p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snapToGrid w:val="0"/>
                <w:kern w:val="2"/>
                <w:sz w:val="16"/>
                <w:szCs w:val="16"/>
              </w:rPr>
            </w:pPr>
            <w:r w:rsidRPr="00F47E04">
              <w:rPr>
                <w:rFonts w:ascii="Times New Roman" w:eastAsia="Batang" w:hAnsi="Times New Roman" w:cs="Times New Roman"/>
                <w:snapToGrid w:val="0"/>
                <w:kern w:val="2"/>
                <w:sz w:val="16"/>
                <w:szCs w:val="24"/>
                <w:lang w:val="de-DE"/>
              </w:rPr>
              <w:t>PR</w:t>
            </w:r>
            <w:r w:rsidRPr="00F47E04">
              <w:rPr>
                <w:rFonts w:ascii="Times New Roman" w:eastAsia="Batang" w:hAnsi="Times New Roman" w:cs="Times New Roman"/>
                <w:snapToGrid w:val="0"/>
                <w:kern w:val="2"/>
                <w:sz w:val="16"/>
                <w:szCs w:val="24"/>
              </w:rPr>
              <w:t>-менеджер</w:t>
            </w:r>
          </w:p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snapToGrid w:val="0"/>
                <w:kern w:val="2"/>
                <w:sz w:val="16"/>
                <w:szCs w:val="24"/>
              </w:rPr>
            </w:pPr>
            <w:r w:rsidRPr="00F47E04">
              <w:rPr>
                <w:rFonts w:ascii="Times New Roman" w:eastAsia="Batang" w:hAnsi="Times New Roman" w:cs="Times New Roman"/>
                <w:snapToGrid w:val="0"/>
                <w:kern w:val="2"/>
                <w:sz w:val="16"/>
                <w:szCs w:val="24"/>
              </w:rPr>
              <w:t>Тел.: +7 (495) 268-0100</w:t>
            </w:r>
          </w:p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snapToGrid w:val="0"/>
                <w:kern w:val="2"/>
                <w:sz w:val="16"/>
                <w:szCs w:val="16"/>
              </w:rPr>
            </w:pPr>
            <w:hyperlink r:id="rId9" w:history="1">
              <w:r w:rsidRPr="00F47E04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pr</w:t>
              </w:r>
              <w:r w:rsidRPr="00F47E04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</w:rPr>
                <w:t>@h</w:t>
              </w:r>
              <w:r w:rsidRPr="00F47E04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kmoscow.ru</w:t>
              </w:r>
            </w:hyperlink>
          </w:p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F47E04" w:rsidRPr="00F47E04" w:rsidRDefault="00F47E04" w:rsidP="00F47E0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F47E04" w:rsidRPr="00F47E04" w:rsidRDefault="00F47E04" w:rsidP="00F47E04">
      <w:pPr>
        <w:widowControl w:val="0"/>
        <w:autoSpaceDE w:val="0"/>
        <w:autoSpaceDN w:val="0"/>
        <w:spacing w:after="0" w:line="320" w:lineRule="exact"/>
        <w:jc w:val="both"/>
        <w:rPr>
          <w:rFonts w:ascii="Batang" w:eastAsia="Batang" w:hAnsi="Times New Roman" w:cs="Times New Roman"/>
          <w:kern w:val="2"/>
          <w:sz w:val="20"/>
          <w:szCs w:val="24"/>
          <w:lang w:eastAsia="ru-RU" w:bidi="ru-RU"/>
        </w:rPr>
      </w:pPr>
    </w:p>
    <w:p w:rsidR="00F47E04" w:rsidRPr="00F47E04" w:rsidRDefault="00F47E04" w:rsidP="00F47E0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kern w:val="2"/>
          <w:sz w:val="21"/>
          <w:szCs w:val="21"/>
          <w:lang w:eastAsia="ru-RU" w:bidi="ru-RU"/>
        </w:rPr>
      </w:pPr>
    </w:p>
    <w:p w:rsidR="002B5971" w:rsidRDefault="002B5971" w:rsidP="002B5971">
      <w:bookmarkStart w:id="0" w:name="_GoBack"/>
      <w:bookmarkEnd w:id="0"/>
      <w:r>
        <w:br w:type="page"/>
      </w:r>
    </w:p>
    <w:p w:rsidR="002B5971" w:rsidRPr="00510E38" w:rsidRDefault="002B5971" w:rsidP="002B5971">
      <w:pPr>
        <w:spacing w:after="0" w:line="240" w:lineRule="auto"/>
        <w:ind w:right="318"/>
        <w:jc w:val="both"/>
        <w:rPr>
          <w:rFonts w:ascii="Times New Roman" w:eastAsia="Malgun Gothic" w:hAnsi="Times New Roman" w:cs="Times New Roman"/>
          <w:b/>
          <w:iCs/>
          <w:sz w:val="21"/>
          <w:szCs w:val="21"/>
          <w:lang w:eastAsia="ko-KR"/>
        </w:rPr>
      </w:pPr>
      <w:r>
        <w:rPr>
          <w:rFonts w:ascii="Times New Roman" w:eastAsia="Malgun Gothic" w:hAnsi="Times New Roman" w:cs="Times New Roman"/>
          <w:b/>
          <w:iCs/>
          <w:sz w:val="21"/>
          <w:szCs w:val="21"/>
          <w:lang w:eastAsia="ko-KR"/>
        </w:rPr>
        <w:lastRenderedPageBreak/>
        <w:t xml:space="preserve">       </w:t>
      </w:r>
      <w:r w:rsidRPr="00510E38">
        <w:rPr>
          <w:rFonts w:ascii="Times New Roman" w:eastAsia="Malgun Gothic" w:hAnsi="Times New Roman" w:cs="Times New Roman"/>
          <w:b/>
          <w:iCs/>
          <w:sz w:val="21"/>
          <w:szCs w:val="21"/>
          <w:lang w:eastAsia="ko-KR"/>
        </w:rPr>
        <w:t xml:space="preserve">О компании </w:t>
      </w:r>
      <w:r w:rsidR="00C431B0">
        <w:rPr>
          <w:rFonts w:ascii="Times New Roman" w:eastAsia="Malgun Gothic" w:hAnsi="Times New Roman" w:cs="Times New Roman"/>
          <w:b/>
          <w:iCs/>
          <w:sz w:val="21"/>
          <w:szCs w:val="21"/>
          <w:lang w:eastAsia="ko-KR"/>
        </w:rPr>
        <w:t>Hankook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Компания </w:t>
      </w:r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входит в число пяти крупнейших мировых шинных производителей и выпускает высококачественные радиальные шины для легковых и </w:t>
      </w:r>
      <w:proofErr w:type="spell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легкогрузовых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автомобилей, </w:t>
      </w:r>
      <w:proofErr w:type="spell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кроссоверов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, домов на колесах, грузовых автомобилей и автобусов, а также для гоночных автомобилей (для кольцевых гонок и ралли).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Стремясь обеспечить своим </w:t>
      </w:r>
      <w:proofErr w:type="gram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клиентам</w:t>
      </w:r>
      <w:proofErr w:type="gram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максимальное удовольствие от вождения за счет высочайшего качества продукции, </w:t>
      </w:r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ETC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) компании в Ганновере (Германия). Производство осуществляется на ультрасовременном заводе в городе </w:t>
      </w:r>
      <w:proofErr w:type="spell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Рацалмаш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</w:t>
      </w:r>
      <w:proofErr w:type="spell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кроссоверов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и </w:t>
      </w:r>
      <w:proofErr w:type="spell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легкогрузовых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автомобилей. 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Главный офис </w:t>
      </w:r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в Европе находится в Ной-</w:t>
      </w:r>
      <w:proofErr w:type="spell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Изенбурге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недалеко от Франкфурта-на-Майне в Германии. </w:t>
      </w:r>
      <w:proofErr w:type="gram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</w:t>
      </w:r>
      <w:proofErr w:type="gram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Сбыт продукции </w:t>
      </w:r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на других локальных рынках осуществляется непосредственно через региональных дистрибьюторов. Число сотрудников </w:t>
      </w:r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</w:t>
      </w:r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для первичной комплектации. Более 30% общих продаж компании приходятся на страны Европы и СНГ.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Чтобы получить более подробную информацию, посетите наш сайт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www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.</w:t>
      </w:r>
      <w:proofErr w:type="spellStart"/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-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press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.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com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или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www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.</w:t>
      </w:r>
      <w:proofErr w:type="spellStart"/>
      <w:r w:rsidR="00C431B0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.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com</w:t>
      </w:r>
    </w:p>
    <w:p w:rsidR="002B5971" w:rsidRPr="0035570D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b/>
          <w:iCs/>
          <w:sz w:val="24"/>
          <w:szCs w:val="24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b/>
          <w:iCs/>
          <w:sz w:val="24"/>
          <w:szCs w:val="24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b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b/>
          <w:iCs/>
          <w:sz w:val="21"/>
          <w:szCs w:val="21"/>
          <w:lang w:eastAsia="ko-KR"/>
        </w:rPr>
        <w:t>Контактные данные:</w:t>
      </w:r>
    </w:p>
    <w:p w:rsidR="002B5971" w:rsidRPr="00510E38" w:rsidRDefault="00C431B0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proofErr w:type="gramStart"/>
      <w:r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Hankook</w:t>
      </w:r>
      <w:r w:rsidR="002B5971"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="002B5971"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Tire</w:t>
      </w:r>
      <w:r w:rsidR="002B5971"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="002B5971"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Russia</w:t>
      </w:r>
      <w:r w:rsidR="002B5971"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| Ленинградский проспект, д. 72 корп.</w:t>
      </w:r>
      <w:proofErr w:type="gramEnd"/>
      <w:r w:rsidR="002B5971"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1, 125315 Москва | Россия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Анастасия Андриянова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PR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>-менеджер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</w:pPr>
      <w:proofErr w:type="spellStart"/>
      <w:proofErr w:type="gramStart"/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Тел</w:t>
      </w:r>
      <w:proofErr w:type="spellEnd"/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.:</w:t>
      </w:r>
      <w:proofErr w:type="gramEnd"/>
      <w:r w:rsidRPr="00510E38">
        <w:rPr>
          <w:rFonts w:ascii="Times New Roman" w:eastAsia="Malgun Gothic" w:hAnsi="Times New Roman" w:cs="Times New Roman"/>
          <w:iCs/>
          <w:sz w:val="21"/>
          <w:szCs w:val="21"/>
          <w:lang w:eastAsia="ko-KR"/>
        </w:rPr>
        <w:t xml:space="preserve"> </w:t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 xml:space="preserve">+7(495)268-0100 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>pr@hkmoscow.ru</w:t>
      </w:r>
    </w:p>
    <w:p w:rsidR="002B5971" w:rsidRPr="00510E38" w:rsidRDefault="002B5971" w:rsidP="002B5971">
      <w:pPr>
        <w:spacing w:after="0" w:line="240" w:lineRule="auto"/>
        <w:ind w:left="403" w:right="318"/>
        <w:jc w:val="both"/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</w:pP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ab/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ab/>
      </w:r>
      <w:r w:rsidRPr="00510E38">
        <w:rPr>
          <w:rFonts w:ascii="Times New Roman" w:eastAsia="Malgun Gothic" w:hAnsi="Times New Roman" w:cs="Times New Roman"/>
          <w:iCs/>
          <w:sz w:val="21"/>
          <w:szCs w:val="21"/>
          <w:lang w:val="en-US" w:eastAsia="ko-KR"/>
        </w:rPr>
        <w:tab/>
      </w:r>
    </w:p>
    <w:p w:rsidR="002B5971" w:rsidRDefault="002B5971" w:rsidP="002B5971">
      <w:pPr>
        <w:spacing w:line="240" w:lineRule="auto"/>
        <w:ind w:left="403" w:right="318"/>
        <w:jc w:val="both"/>
      </w:pPr>
    </w:p>
    <w:p w:rsidR="00A0243D" w:rsidRDefault="00A0243D"/>
    <w:sectPr w:rsidR="00A0243D" w:rsidSect="00E50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BB" w:rsidRDefault="006E66BB">
      <w:pPr>
        <w:spacing w:after="0" w:line="240" w:lineRule="auto"/>
      </w:pPr>
      <w:r>
        <w:separator/>
      </w:r>
    </w:p>
  </w:endnote>
  <w:endnote w:type="continuationSeparator" w:id="0">
    <w:p w:rsidR="006E66BB" w:rsidRDefault="006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D" w:rsidRDefault="00102C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D" w:rsidRDefault="00102C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D" w:rsidRDefault="00102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BB" w:rsidRDefault="006E66BB">
      <w:pPr>
        <w:spacing w:after="0" w:line="240" w:lineRule="auto"/>
      </w:pPr>
      <w:r>
        <w:separator/>
      </w:r>
    </w:p>
  </w:footnote>
  <w:footnote w:type="continuationSeparator" w:id="0">
    <w:p w:rsidR="006E66BB" w:rsidRDefault="006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D" w:rsidRDefault="00102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8" w:rsidRDefault="00102CAD">
    <w:pPr>
      <w:pStyle w:val="a4"/>
    </w:pPr>
    <w:r>
      <w:rPr>
        <w:noProof/>
        <w:lang w:eastAsia="ru-RU"/>
      </w:rPr>
      <w:drawing>
        <wp:inline distT="0" distB="0" distL="0" distR="0" wp14:anchorId="686877BD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D" w:rsidRDefault="00102C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1"/>
    <w:rsid w:val="00083821"/>
    <w:rsid w:val="000A40A2"/>
    <w:rsid w:val="000B45EA"/>
    <w:rsid w:val="000C1695"/>
    <w:rsid w:val="000F6F4D"/>
    <w:rsid w:val="00102CAD"/>
    <w:rsid w:val="001320B3"/>
    <w:rsid w:val="0014127F"/>
    <w:rsid w:val="00157A1C"/>
    <w:rsid w:val="001664B0"/>
    <w:rsid w:val="00192861"/>
    <w:rsid w:val="001A2E15"/>
    <w:rsid w:val="001B7E0D"/>
    <w:rsid w:val="001C2D93"/>
    <w:rsid w:val="00282983"/>
    <w:rsid w:val="002A652A"/>
    <w:rsid w:val="002B5971"/>
    <w:rsid w:val="00363FB4"/>
    <w:rsid w:val="003D739F"/>
    <w:rsid w:val="00401B48"/>
    <w:rsid w:val="004B7AED"/>
    <w:rsid w:val="005108EF"/>
    <w:rsid w:val="005C1131"/>
    <w:rsid w:val="00620DFA"/>
    <w:rsid w:val="006C1A25"/>
    <w:rsid w:val="006E66BB"/>
    <w:rsid w:val="007D490B"/>
    <w:rsid w:val="00947399"/>
    <w:rsid w:val="00974692"/>
    <w:rsid w:val="009B34E0"/>
    <w:rsid w:val="009D17B6"/>
    <w:rsid w:val="009F3D8E"/>
    <w:rsid w:val="00A0243D"/>
    <w:rsid w:val="00A04EFB"/>
    <w:rsid w:val="00A20844"/>
    <w:rsid w:val="00A51E27"/>
    <w:rsid w:val="00B239A2"/>
    <w:rsid w:val="00B749BB"/>
    <w:rsid w:val="00B82DE6"/>
    <w:rsid w:val="00C431B0"/>
    <w:rsid w:val="00C71482"/>
    <w:rsid w:val="00E03218"/>
    <w:rsid w:val="00E07259"/>
    <w:rsid w:val="00E507B7"/>
    <w:rsid w:val="00EB4A1C"/>
    <w:rsid w:val="00F011CA"/>
    <w:rsid w:val="00F47E04"/>
    <w:rsid w:val="00F60704"/>
    <w:rsid w:val="00FA0F77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971"/>
  </w:style>
  <w:style w:type="paragraph" w:styleId="a6">
    <w:name w:val="Balloon Text"/>
    <w:basedOn w:val="a"/>
    <w:link w:val="a7"/>
    <w:uiPriority w:val="99"/>
    <w:semiHidden/>
    <w:unhideWhenUsed/>
    <w:rsid w:val="002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97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CAD"/>
  </w:style>
  <w:style w:type="table" w:customStyle="1" w:styleId="1">
    <w:name w:val="Сетка таблицы1"/>
    <w:basedOn w:val="a1"/>
    <w:next w:val="aa"/>
    <w:uiPriority w:val="59"/>
    <w:rsid w:val="00F47E04"/>
    <w:pPr>
      <w:spacing w:after="0" w:line="240" w:lineRule="auto"/>
    </w:pPr>
    <w:rPr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F4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971"/>
  </w:style>
  <w:style w:type="paragraph" w:styleId="a6">
    <w:name w:val="Balloon Text"/>
    <w:basedOn w:val="a"/>
    <w:link w:val="a7"/>
    <w:uiPriority w:val="99"/>
    <w:semiHidden/>
    <w:unhideWhenUsed/>
    <w:rsid w:val="002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97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CAD"/>
  </w:style>
  <w:style w:type="table" w:customStyle="1" w:styleId="1">
    <w:name w:val="Сетка таблицы1"/>
    <w:basedOn w:val="a1"/>
    <w:next w:val="aa"/>
    <w:uiPriority w:val="59"/>
    <w:rsid w:val="00F47E04"/>
    <w:pPr>
      <w:spacing w:after="0" w:line="240" w:lineRule="auto"/>
    </w:pPr>
    <w:rPr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F4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hkmoscow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250G6</dc:creator>
  <cp:lastModifiedBy>HP 250G6</cp:lastModifiedBy>
  <cp:revision>26</cp:revision>
  <dcterms:created xsi:type="dcterms:W3CDTF">2017-09-13T10:55:00Z</dcterms:created>
  <dcterms:modified xsi:type="dcterms:W3CDTF">2018-10-25T07:53:00Z</dcterms:modified>
</cp:coreProperties>
</file>