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1099" w:rsidRPr="00ED0215" w:rsidRDefault="000E1099" w:rsidP="00310DD9">
      <w:pPr>
        <w:tabs>
          <w:tab w:val="left" w:pos="142"/>
        </w:tabs>
        <w:rPr>
          <w:rFonts w:ascii="Helvetica" w:hAnsi="Helvetica"/>
          <w:b/>
          <w:color w:val="FF6600"/>
          <w:sz w:val="32"/>
        </w:rPr>
      </w:pPr>
    </w:p>
    <w:p w:rsidR="00CD1263" w:rsidRPr="00ED0215" w:rsidRDefault="00464D7B" w:rsidP="00CD1263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>
        <w:rPr>
          <w:rFonts w:ascii="Helvetica" w:hAnsi="Helvetica"/>
          <w:b/>
          <w:color w:val="FF6600"/>
          <w:sz w:val="32"/>
        </w:rPr>
        <w:t>Az e</w:t>
      </w:r>
      <w:r w:rsidR="00CD1263" w:rsidRPr="00ED0215">
        <w:rPr>
          <w:rFonts w:ascii="Helvetica" w:hAnsi="Helvetica"/>
          <w:b/>
          <w:color w:val="FF6600"/>
          <w:sz w:val="32"/>
        </w:rPr>
        <w:t>lső</w:t>
      </w:r>
      <w:r w:rsidR="00AD1D2A" w:rsidRPr="00ED0215">
        <w:rPr>
          <w:rFonts w:ascii="Helvetica" w:hAnsi="Helvetica"/>
          <w:b/>
          <w:color w:val="FF6600"/>
          <w:sz w:val="32"/>
        </w:rPr>
        <w:t xml:space="preserve"> </w:t>
      </w:r>
      <w:r w:rsidR="005E2C3D" w:rsidRPr="00ED0215">
        <w:rPr>
          <w:rFonts w:ascii="Helvetica" w:hAnsi="Helvetica"/>
          <w:b/>
          <w:color w:val="FF6600"/>
          <w:sz w:val="32"/>
        </w:rPr>
        <w:t>Hankook</w:t>
      </w:r>
      <w:r w:rsidR="00CD1263" w:rsidRPr="00ED0215">
        <w:rPr>
          <w:rFonts w:ascii="Helvetica" w:hAnsi="Helvetica"/>
          <w:b/>
          <w:color w:val="FF6600"/>
          <w:sz w:val="32"/>
        </w:rPr>
        <w:t xml:space="preserve"> autóbusz gumiabroncs specifik</w:t>
      </w:r>
      <w:r w:rsidR="00C70597" w:rsidRPr="00ED0215">
        <w:rPr>
          <w:rFonts w:ascii="Helvetica" w:hAnsi="Helvetica"/>
          <w:b/>
          <w:color w:val="FF6600"/>
          <w:sz w:val="32"/>
        </w:rPr>
        <w:t>áció az elektro</w:t>
      </w:r>
      <w:r w:rsidR="00CD1263" w:rsidRPr="00ED0215">
        <w:rPr>
          <w:rFonts w:ascii="Helvetica" w:hAnsi="Helvetica"/>
          <w:b/>
          <w:color w:val="FF6600"/>
          <w:sz w:val="32"/>
        </w:rPr>
        <w:t>mobilitáshoz</w:t>
      </w:r>
    </w:p>
    <w:p w:rsidR="00AE1D42" w:rsidRPr="00ED0215" w:rsidRDefault="00AE1D42" w:rsidP="00343E64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</w:p>
    <w:p w:rsidR="00343E64" w:rsidRPr="00ED0215" w:rsidRDefault="00343E64" w:rsidP="00343E64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</w:p>
    <w:p w:rsidR="00AE1D42" w:rsidRPr="00ED0215" w:rsidRDefault="00CD1263" w:rsidP="008F4254">
      <w:pPr>
        <w:spacing w:line="276" w:lineRule="auto"/>
        <w:rPr>
          <w:b/>
          <w:color w:val="000000"/>
          <w:sz w:val="22"/>
          <w:szCs w:val="22"/>
          <w:bdr w:val="none" w:sz="0" w:space="0" w:color="auto" w:frame="1"/>
        </w:rPr>
      </w:pPr>
      <w:r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A </w:t>
      </w:r>
      <w:r w:rsidR="005E2C3D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Hankook </w:t>
      </w:r>
      <w:r w:rsidR="00D90FCD" w:rsidRPr="00ED0215">
        <w:rPr>
          <w:b/>
          <w:color w:val="000000"/>
          <w:sz w:val="22"/>
          <w:szCs w:val="22"/>
          <w:bdr w:val="none" w:sz="0" w:space="0" w:color="auto" w:frame="1"/>
        </w:rPr>
        <w:t>SmartCity AU04+</w:t>
      </w:r>
      <w:r w:rsidR="00ED0215">
        <w:rPr>
          <w:b/>
          <w:color w:val="000000"/>
          <w:sz w:val="22"/>
          <w:szCs w:val="22"/>
          <w:bdr w:val="none" w:sz="0" w:space="0" w:color="auto" w:frame="1"/>
        </w:rPr>
        <w:t xml:space="preserve"> abronccsal a gyártó bemutatja</w:t>
      </w:r>
      <w:r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 első elektromos autóbuszokhoz</w:t>
      </w:r>
      <w:r w:rsidR="00ED0215">
        <w:rPr>
          <w:b/>
          <w:color w:val="000000"/>
          <w:sz w:val="22"/>
          <w:szCs w:val="22"/>
          <w:bdr w:val="none" w:sz="0" w:space="0" w:color="auto" w:frame="1"/>
        </w:rPr>
        <w:t xml:space="preserve"> gyártott specifikációját</w:t>
      </w:r>
      <w:r w:rsidRPr="00ED0215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ED0215">
        <w:rPr>
          <w:b/>
          <w:color w:val="000000"/>
          <w:sz w:val="22"/>
          <w:szCs w:val="22"/>
          <w:bdr w:val="none" w:sz="0" w:space="0" w:color="auto" w:frame="1"/>
        </w:rPr>
        <w:t xml:space="preserve"> A Hankook</w:t>
      </w:r>
      <w:r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 ezzel többek között az elek</w:t>
      </w:r>
      <w:r w:rsidR="00ED0215">
        <w:rPr>
          <w:b/>
          <w:color w:val="000000"/>
          <w:sz w:val="22"/>
          <w:szCs w:val="22"/>
          <w:bdr w:val="none" w:sz="0" w:space="0" w:color="auto" w:frame="1"/>
        </w:rPr>
        <w:t>t</w:t>
      </w:r>
      <w:r w:rsidRPr="00ED0215">
        <w:rPr>
          <w:b/>
          <w:color w:val="000000"/>
          <w:sz w:val="22"/>
          <w:szCs w:val="22"/>
          <w:bdr w:val="none" w:sz="0" w:space="0" w:color="auto" w:frame="1"/>
        </w:rPr>
        <w:t>romos városi buszok számára megfelelő abroncsmegoldások iránti növekvő igényeket igyekszik kielégíteni. Mivel ezek a járművek az akkumulátoraik miatt általában nagyobb tömegűek a hagyományos hajtású buszoknál, nagyobb terhelhetőségi index-szel rendelkező abroncsokat igényelnek. Az akkumulátor energiaveszteségének a lehető le</w:t>
      </w:r>
      <w:r w:rsidR="00B13114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galacsonyabb szinten tartásához a </w:t>
      </w:r>
      <w:r w:rsidR="00AC1D4F" w:rsidRPr="00ED0215">
        <w:rPr>
          <w:b/>
          <w:color w:val="000000"/>
          <w:sz w:val="22"/>
          <w:szCs w:val="22"/>
          <w:bdr w:val="none" w:sz="0" w:space="0" w:color="auto" w:frame="1"/>
        </w:rPr>
        <w:t>SmartCity AU04+</w:t>
      </w:r>
      <w:r w:rsidR="00B13114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 gördülési ellenállása is rendkívül kismértékű. A belvárosi </w:t>
      </w:r>
      <w:r w:rsidR="00D90FCD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Stop-and-Go </w:t>
      </w:r>
      <w:r w:rsidR="00B13114" w:rsidRPr="00ED0215">
        <w:rPr>
          <w:b/>
          <w:color w:val="000000"/>
          <w:sz w:val="22"/>
          <w:szCs w:val="22"/>
          <w:bdr w:val="none" w:sz="0" w:space="0" w:color="auto" w:frame="1"/>
        </w:rPr>
        <w:t>forgalomban az au</w:t>
      </w:r>
      <w:r w:rsidR="002B1E86">
        <w:rPr>
          <w:b/>
          <w:color w:val="000000"/>
          <w:sz w:val="22"/>
          <w:szCs w:val="22"/>
          <w:bdr w:val="none" w:sz="0" w:space="0" w:color="auto" w:frame="1"/>
        </w:rPr>
        <w:t>t</w:t>
      </w:r>
      <w:r w:rsidR="00B13114" w:rsidRPr="00ED0215">
        <w:rPr>
          <w:b/>
          <w:color w:val="000000"/>
          <w:sz w:val="22"/>
          <w:szCs w:val="22"/>
          <w:bdr w:val="none" w:sz="0" w:space="0" w:color="auto" w:frame="1"/>
        </w:rPr>
        <w:t>óbusz abroncsoknak különösen nagy igénybevételt kell elviselniük</w:t>
      </w:r>
      <w:r w:rsidR="00AC1D4F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; </w:t>
      </w:r>
      <w:r w:rsidR="00B13114" w:rsidRPr="00ED0215">
        <w:rPr>
          <w:b/>
          <w:color w:val="000000"/>
          <w:sz w:val="22"/>
          <w:szCs w:val="22"/>
          <w:bdr w:val="none" w:sz="0" w:space="0" w:color="auto" w:frame="1"/>
        </w:rPr>
        <w:t>ezért az új elek</w:t>
      </w:r>
      <w:r w:rsidR="002B1E86">
        <w:rPr>
          <w:b/>
          <w:color w:val="000000"/>
          <w:sz w:val="22"/>
          <w:szCs w:val="22"/>
          <w:bdr w:val="none" w:sz="0" w:space="0" w:color="auto" w:frame="1"/>
        </w:rPr>
        <w:t>t</w:t>
      </w:r>
      <w:r w:rsidR="00B13114" w:rsidRPr="00ED0215">
        <w:rPr>
          <w:b/>
          <w:color w:val="000000"/>
          <w:sz w:val="22"/>
          <w:szCs w:val="22"/>
          <w:bdr w:val="none" w:sz="0" w:space="0" w:color="auto" w:frame="1"/>
        </w:rPr>
        <w:t>romos busz abroncs fejlesztése során figyelembe kellett venni a megfelelő vállszélességet és –szerkezetet</w:t>
      </w:r>
      <w:r w:rsidR="002B1E86">
        <w:rPr>
          <w:b/>
          <w:color w:val="000000"/>
          <w:sz w:val="22"/>
          <w:szCs w:val="22"/>
          <w:bdr w:val="none" w:sz="0" w:space="0" w:color="auto" w:frame="1"/>
        </w:rPr>
        <w:t xml:space="preserve"> a kiemelkedően</w:t>
      </w:r>
      <w:r w:rsidR="00B13114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 egyenletes kopás érdekében. A négy évszakos SmartCity AU04+ abroncshoz tervezett futófelületi mintázat korlátlan téli használatot tesz lehetővé, amit a hópehely szimbólum </w:t>
      </w:r>
      <w:r w:rsidR="00F45B3E" w:rsidRPr="00ED0215">
        <w:rPr>
          <w:b/>
          <w:color w:val="000000"/>
          <w:sz w:val="22"/>
          <w:szCs w:val="22"/>
          <w:bdr w:val="none" w:sz="0" w:space="0" w:color="auto" w:frame="1"/>
        </w:rPr>
        <w:t>(3PMSF</w:t>
      </w:r>
      <w:r w:rsidR="00D90FCD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) </w:t>
      </w:r>
      <w:r w:rsidR="00B13114" w:rsidRPr="00ED0215">
        <w:rPr>
          <w:b/>
          <w:color w:val="000000"/>
          <w:sz w:val="22"/>
          <w:szCs w:val="22"/>
          <w:bdr w:val="none" w:sz="0" w:space="0" w:color="auto" w:frame="1"/>
        </w:rPr>
        <w:t>is jelöl.</w:t>
      </w:r>
      <w:r w:rsidR="00C70597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 Az új városi au</w:t>
      </w:r>
      <w:r w:rsidR="002B1E86">
        <w:rPr>
          <w:b/>
          <w:color w:val="000000"/>
          <w:sz w:val="22"/>
          <w:szCs w:val="22"/>
          <w:bdr w:val="none" w:sz="0" w:space="0" w:color="auto" w:frame="1"/>
        </w:rPr>
        <w:t>t</w:t>
      </w:r>
      <w:r w:rsidR="00C70597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óbusz abroncs mérete természetesen hagyományos hajtású városi buszokhoz is megfelel. </w:t>
      </w:r>
      <w:r w:rsidR="00B11A6A" w:rsidRPr="00ED0215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1E5577" w:rsidRPr="00ED0215" w:rsidRDefault="001E5577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</w:p>
    <w:p w:rsidR="005F6CA2" w:rsidRPr="00ED0215" w:rsidRDefault="00FB25E6" w:rsidP="006D2055">
      <w:pPr>
        <w:spacing w:line="360" w:lineRule="auto"/>
        <w:rPr>
          <w:bCs/>
          <w:color w:val="auto"/>
          <w:sz w:val="21"/>
          <w:szCs w:val="21"/>
        </w:rPr>
      </w:pPr>
      <w:r w:rsidRPr="00ED0215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N</w:t>
      </w:r>
      <w:r w:rsidR="00C70597" w:rsidRPr="00ED0215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émetország, N</w:t>
      </w:r>
      <w:r w:rsidRPr="00ED0215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eu-Isenburg, </w:t>
      </w:r>
      <w:r w:rsidR="00C70597" w:rsidRPr="00ED0215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2018. sz</w:t>
      </w:r>
      <w:r w:rsidR="00984CE0" w:rsidRPr="00ED0215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eptember</w:t>
      </w:r>
      <w:r w:rsidR="00DF4F0E" w:rsidRPr="00ED0215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 </w:t>
      </w:r>
      <w:r w:rsidR="002E6163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21</w:t>
      </w:r>
      <w:bookmarkStart w:id="0" w:name="_GoBack"/>
      <w:bookmarkEnd w:id="0"/>
      <w:r w:rsidR="00C70597" w:rsidRPr="00ED0215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.</w:t>
      </w:r>
      <w:r w:rsidRPr="00ED0215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Pr="00ED0215">
        <w:rPr>
          <w:rFonts w:eastAsia="Batang"/>
          <w:iCs/>
          <w:color w:val="000000"/>
          <w:sz w:val="21"/>
          <w:szCs w:val="21"/>
          <w:lang w:eastAsia="ko-KR" w:bidi="ar-SA"/>
        </w:rPr>
        <w:t>–</w:t>
      </w:r>
      <w:r w:rsidR="00F45B3E" w:rsidRPr="00ED0215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 </w:t>
      </w:r>
      <w:r w:rsidR="00C70597" w:rsidRPr="00ED0215">
        <w:rPr>
          <w:rFonts w:eastAsia="Batang"/>
          <w:iCs/>
          <w:color w:val="000000"/>
          <w:sz w:val="21"/>
          <w:szCs w:val="21"/>
          <w:lang w:eastAsia="ko-KR" w:bidi="ar-SA"/>
        </w:rPr>
        <w:t xml:space="preserve">A </w:t>
      </w:r>
      <w:r w:rsidR="00AC3F03" w:rsidRPr="00ED0215">
        <w:rPr>
          <w:bCs/>
          <w:color w:val="auto"/>
          <w:sz w:val="21"/>
          <w:szCs w:val="21"/>
        </w:rPr>
        <w:t>Hankook</w:t>
      </w:r>
      <w:r w:rsidR="003C6318" w:rsidRPr="00ED0215">
        <w:rPr>
          <w:bCs/>
          <w:color w:val="auto"/>
          <w:sz w:val="21"/>
          <w:szCs w:val="21"/>
        </w:rPr>
        <w:t xml:space="preserve"> </w:t>
      </w:r>
      <w:r w:rsidR="00C70597" w:rsidRPr="00ED0215">
        <w:rPr>
          <w:bCs/>
          <w:color w:val="auto"/>
          <w:sz w:val="21"/>
          <w:szCs w:val="21"/>
        </w:rPr>
        <w:t>bővíti abroncsválasztékát a váro</w:t>
      </w:r>
      <w:r w:rsidR="002B1E86">
        <w:rPr>
          <w:bCs/>
          <w:color w:val="auto"/>
          <w:sz w:val="21"/>
          <w:szCs w:val="21"/>
        </w:rPr>
        <w:t>si/ menetrend szerinti autóbusz</w:t>
      </w:r>
      <w:r w:rsidR="00C70597" w:rsidRPr="00ED0215">
        <w:rPr>
          <w:bCs/>
          <w:color w:val="auto"/>
          <w:sz w:val="21"/>
          <w:szCs w:val="21"/>
        </w:rPr>
        <w:t>forgalom területén. A prémium abroncsgyártó most először kínál az elektromobilitáshoz</w:t>
      </w:r>
      <w:r w:rsidR="002B1E86">
        <w:rPr>
          <w:bCs/>
          <w:color w:val="auto"/>
          <w:sz w:val="21"/>
          <w:szCs w:val="21"/>
        </w:rPr>
        <w:t xml:space="preserve"> optima</w:t>
      </w:r>
      <w:r w:rsidR="00C70597" w:rsidRPr="00ED0215">
        <w:rPr>
          <w:bCs/>
          <w:color w:val="auto"/>
          <w:sz w:val="21"/>
          <w:szCs w:val="21"/>
        </w:rPr>
        <w:t>l</w:t>
      </w:r>
      <w:r w:rsidR="002B1E86">
        <w:rPr>
          <w:bCs/>
          <w:color w:val="auto"/>
          <w:sz w:val="21"/>
          <w:szCs w:val="21"/>
        </w:rPr>
        <w:t>i</w:t>
      </w:r>
      <w:r w:rsidR="00C70597" w:rsidRPr="00ED0215">
        <w:rPr>
          <w:bCs/>
          <w:color w:val="auto"/>
          <w:sz w:val="21"/>
          <w:szCs w:val="21"/>
        </w:rPr>
        <w:t xml:space="preserve">zált városi autóbusz abroncsot </w:t>
      </w:r>
      <w:r w:rsidR="00172F53" w:rsidRPr="00ED0215">
        <w:rPr>
          <w:bCs/>
          <w:color w:val="auto"/>
          <w:sz w:val="21"/>
          <w:szCs w:val="21"/>
        </w:rPr>
        <w:t>315/60</w:t>
      </w:r>
      <w:r w:rsidR="00E72FDA" w:rsidRPr="00ED0215">
        <w:rPr>
          <w:bCs/>
          <w:color w:val="auto"/>
          <w:sz w:val="21"/>
          <w:szCs w:val="21"/>
        </w:rPr>
        <w:t xml:space="preserve"> </w:t>
      </w:r>
      <w:r w:rsidR="00172F53" w:rsidRPr="00ED0215">
        <w:rPr>
          <w:bCs/>
          <w:color w:val="auto"/>
          <w:sz w:val="21"/>
          <w:szCs w:val="21"/>
        </w:rPr>
        <w:t>R</w:t>
      </w:r>
      <w:r w:rsidR="00C70597" w:rsidRPr="00ED0215">
        <w:rPr>
          <w:bCs/>
          <w:color w:val="auto"/>
          <w:sz w:val="21"/>
          <w:szCs w:val="21"/>
        </w:rPr>
        <w:t xml:space="preserve"> 22,</w:t>
      </w:r>
      <w:r w:rsidR="00E72FDA" w:rsidRPr="00ED0215">
        <w:rPr>
          <w:bCs/>
          <w:color w:val="auto"/>
          <w:sz w:val="21"/>
          <w:szCs w:val="21"/>
        </w:rPr>
        <w:t>5</w:t>
      </w:r>
      <w:r w:rsidR="00C70597" w:rsidRPr="00ED0215">
        <w:rPr>
          <w:bCs/>
          <w:color w:val="auto"/>
          <w:sz w:val="21"/>
          <w:szCs w:val="21"/>
        </w:rPr>
        <w:t xml:space="preserve"> méretben. A</w:t>
      </w:r>
      <w:r w:rsidR="00E72FDA" w:rsidRPr="00ED0215">
        <w:rPr>
          <w:bCs/>
          <w:color w:val="auto"/>
          <w:sz w:val="21"/>
          <w:szCs w:val="21"/>
        </w:rPr>
        <w:t xml:space="preserve"> SmartCity AU04+ </w:t>
      </w:r>
      <w:r w:rsidR="002B1E86">
        <w:rPr>
          <w:bCs/>
          <w:color w:val="auto"/>
          <w:sz w:val="21"/>
          <w:szCs w:val="21"/>
        </w:rPr>
        <w:t>abroncs különösen</w:t>
      </w:r>
      <w:r w:rsidR="00C70597" w:rsidRPr="00ED0215">
        <w:rPr>
          <w:bCs/>
          <w:color w:val="auto"/>
          <w:sz w:val="21"/>
          <w:szCs w:val="21"/>
        </w:rPr>
        <w:t xml:space="preserve"> alacsony gördülési ellenállásával tűnik ki, és ezzel elősegíti az elektromos hajtású városi buszok akkumulátorainak kímélését. Az akkumulátor tömegéből adódó nagyobb járműtömeg miatt az abroncs a rendkívül stabil szövetváz mellett nagyobb, </w:t>
      </w:r>
      <w:r w:rsidR="00343E64" w:rsidRPr="00ED0215">
        <w:rPr>
          <w:bCs/>
          <w:color w:val="auto"/>
          <w:sz w:val="21"/>
          <w:szCs w:val="21"/>
        </w:rPr>
        <w:t>154/148</w:t>
      </w:r>
      <w:r w:rsidR="006F7D6C" w:rsidRPr="00ED0215">
        <w:rPr>
          <w:bCs/>
          <w:color w:val="auto"/>
          <w:sz w:val="21"/>
          <w:szCs w:val="21"/>
        </w:rPr>
        <w:t>J</w:t>
      </w:r>
      <w:r w:rsidR="00AB74F4" w:rsidRPr="00ED0215">
        <w:rPr>
          <w:bCs/>
          <w:color w:val="auto"/>
          <w:sz w:val="21"/>
          <w:szCs w:val="21"/>
        </w:rPr>
        <w:t xml:space="preserve"> (1</w:t>
      </w:r>
      <w:r w:rsidR="00343E64" w:rsidRPr="00ED0215">
        <w:rPr>
          <w:bCs/>
          <w:color w:val="auto"/>
          <w:sz w:val="21"/>
          <w:szCs w:val="21"/>
        </w:rPr>
        <w:t>56/152F)</w:t>
      </w:r>
      <w:r w:rsidR="002B1E86">
        <w:rPr>
          <w:bCs/>
          <w:color w:val="auto"/>
          <w:sz w:val="21"/>
          <w:szCs w:val="21"/>
        </w:rPr>
        <w:t xml:space="preserve"> teherbírásra</w:t>
      </w:r>
      <w:r w:rsidR="00054B07" w:rsidRPr="00ED0215">
        <w:rPr>
          <w:bCs/>
          <w:color w:val="auto"/>
          <w:sz w:val="21"/>
          <w:szCs w:val="21"/>
        </w:rPr>
        <w:t xml:space="preserve"> is képes, ami tengelyenként 8 tonna súlynak felel meg. A szokványos teherbíró</w:t>
      </w:r>
      <w:r w:rsidR="00464D7B">
        <w:rPr>
          <w:bCs/>
          <w:color w:val="auto"/>
          <w:sz w:val="21"/>
          <w:szCs w:val="21"/>
        </w:rPr>
        <w:t xml:space="preserve"> </w:t>
      </w:r>
      <w:r w:rsidR="00054B07" w:rsidRPr="00ED0215">
        <w:rPr>
          <w:bCs/>
          <w:color w:val="auto"/>
          <w:sz w:val="21"/>
          <w:szCs w:val="21"/>
        </w:rPr>
        <w:t>képesség ennél a méretnél általában csak 7 tonna tengelyenként.</w:t>
      </w:r>
    </w:p>
    <w:p w:rsidR="002C2AE0" w:rsidRPr="00ED0215" w:rsidRDefault="002C2AE0" w:rsidP="006D2055">
      <w:pPr>
        <w:spacing w:line="360" w:lineRule="auto"/>
        <w:rPr>
          <w:bCs/>
          <w:color w:val="auto"/>
          <w:sz w:val="21"/>
          <w:szCs w:val="21"/>
        </w:rPr>
      </w:pPr>
    </w:p>
    <w:p w:rsidR="00E96C0F" w:rsidRPr="00ED0215" w:rsidRDefault="00054B07" w:rsidP="006D2055">
      <w:pPr>
        <w:spacing w:line="360" w:lineRule="auto"/>
        <w:rPr>
          <w:bCs/>
          <w:color w:val="auto"/>
          <w:sz w:val="21"/>
          <w:szCs w:val="21"/>
        </w:rPr>
      </w:pPr>
      <w:r w:rsidRPr="00ED0215">
        <w:rPr>
          <w:bCs/>
          <w:color w:val="auto"/>
          <w:sz w:val="21"/>
          <w:szCs w:val="21"/>
        </w:rPr>
        <w:t>Az új autóbuszabroncs fejlesztése során f</w:t>
      </w:r>
      <w:r w:rsidR="002B1E86">
        <w:rPr>
          <w:bCs/>
          <w:color w:val="auto"/>
          <w:sz w:val="21"/>
          <w:szCs w:val="21"/>
        </w:rPr>
        <w:t>igyeltek a magas vonóerőátvitelre</w:t>
      </w:r>
      <w:r w:rsidRPr="00ED0215">
        <w:rPr>
          <w:bCs/>
          <w:color w:val="auto"/>
          <w:sz w:val="21"/>
          <w:szCs w:val="21"/>
        </w:rPr>
        <w:t xml:space="preserve"> és fékteljesítményre is, különösen nedves útfelületen.</w:t>
      </w:r>
      <w:r w:rsidR="004B0FDB" w:rsidRPr="00ED0215">
        <w:rPr>
          <w:bCs/>
          <w:color w:val="auto"/>
          <w:sz w:val="21"/>
          <w:szCs w:val="21"/>
        </w:rPr>
        <w:t xml:space="preserve"> </w:t>
      </w:r>
      <w:r w:rsidR="00E96C0F" w:rsidRPr="00ED0215">
        <w:rPr>
          <w:bCs/>
          <w:color w:val="auto"/>
          <w:sz w:val="21"/>
          <w:szCs w:val="21"/>
        </w:rPr>
        <w:t>Klaus Krause,</w:t>
      </w:r>
      <w:r w:rsidRPr="00ED0215">
        <w:rPr>
          <w:bCs/>
          <w:color w:val="auto"/>
          <w:sz w:val="21"/>
          <w:szCs w:val="21"/>
        </w:rPr>
        <w:t xml:space="preserve"> az Európai Kutatási és Fejlesztési Központ vezetője szerint </w:t>
      </w:r>
      <w:r w:rsidR="004B0FDB" w:rsidRPr="00ED0215">
        <w:rPr>
          <w:bCs/>
          <w:color w:val="auto"/>
          <w:sz w:val="21"/>
          <w:szCs w:val="21"/>
        </w:rPr>
        <w:t>„</w:t>
      </w:r>
      <w:r w:rsidRPr="00ED0215">
        <w:rPr>
          <w:bCs/>
          <w:color w:val="auto"/>
          <w:sz w:val="21"/>
          <w:szCs w:val="21"/>
        </w:rPr>
        <w:t>a hagyományos belsőégésű motorokkal szemben az elektromotor képes arra, hogy azonnal rendelkezésre állítsa a teljes forgatónyomatékot. A jármű és így az abroncsok is gyorsabban reagálnak a sebességváltozásra vagy a változó útviszonyokra. Az elektromos hajtású járművek abroncsai ennek következtében nagyobb igénybevételnek vannak kitéve. A nagy tapadási szint által elkerüljük az abroncs szabálytalan kopását, anélkül, hogy le kellene mondanunk az optimális futásteljesítményről.</w:t>
      </w:r>
      <w:r w:rsidR="009639D6" w:rsidRPr="00ED0215">
        <w:rPr>
          <w:bCs/>
          <w:color w:val="auto"/>
          <w:sz w:val="21"/>
          <w:szCs w:val="21"/>
        </w:rPr>
        <w:t>“</w:t>
      </w:r>
    </w:p>
    <w:p w:rsidR="006F7D6C" w:rsidRPr="00ED0215" w:rsidRDefault="006F7D6C" w:rsidP="006D2055">
      <w:pPr>
        <w:spacing w:line="360" w:lineRule="auto"/>
        <w:rPr>
          <w:bCs/>
          <w:color w:val="auto"/>
          <w:sz w:val="21"/>
          <w:szCs w:val="21"/>
        </w:rPr>
      </w:pPr>
    </w:p>
    <w:p w:rsidR="004D76A2" w:rsidRPr="00ED0215" w:rsidRDefault="00054B07" w:rsidP="006D2055">
      <w:pPr>
        <w:spacing w:line="360" w:lineRule="auto"/>
        <w:rPr>
          <w:bCs/>
          <w:color w:val="auto"/>
          <w:sz w:val="21"/>
          <w:szCs w:val="21"/>
        </w:rPr>
      </w:pPr>
      <w:r w:rsidRPr="00ED0215">
        <w:rPr>
          <w:bCs/>
          <w:color w:val="auto"/>
          <w:sz w:val="21"/>
          <w:szCs w:val="21"/>
        </w:rPr>
        <w:t xml:space="preserve">A </w:t>
      </w:r>
      <w:r w:rsidR="00464D7B">
        <w:rPr>
          <w:bCs/>
          <w:color w:val="auto"/>
          <w:sz w:val="21"/>
          <w:szCs w:val="21"/>
        </w:rPr>
        <w:t>magas</w:t>
      </w:r>
      <w:r w:rsidR="00464D7B" w:rsidRPr="00ED0215">
        <w:rPr>
          <w:bCs/>
          <w:color w:val="auto"/>
          <w:sz w:val="21"/>
          <w:szCs w:val="21"/>
        </w:rPr>
        <w:t xml:space="preserve"> </w:t>
      </w:r>
      <w:r w:rsidRPr="00ED0215">
        <w:rPr>
          <w:bCs/>
          <w:color w:val="auto"/>
          <w:sz w:val="21"/>
          <w:szCs w:val="21"/>
        </w:rPr>
        <w:t>futásteljesítményt töb</w:t>
      </w:r>
      <w:r w:rsidR="00E93C9D" w:rsidRPr="00ED0215">
        <w:rPr>
          <w:bCs/>
          <w:color w:val="auto"/>
          <w:sz w:val="21"/>
          <w:szCs w:val="21"/>
        </w:rPr>
        <w:t>b</w:t>
      </w:r>
      <w:r w:rsidRPr="00ED0215">
        <w:rPr>
          <w:bCs/>
          <w:color w:val="auto"/>
          <w:sz w:val="21"/>
          <w:szCs w:val="21"/>
        </w:rPr>
        <w:t>ek között</w:t>
      </w:r>
      <w:r w:rsidR="00E93C9D" w:rsidRPr="00ED0215">
        <w:rPr>
          <w:bCs/>
          <w:color w:val="auto"/>
          <w:sz w:val="21"/>
          <w:szCs w:val="21"/>
        </w:rPr>
        <w:t xml:space="preserve"> a tovább optimalizált cikk-cakkos mintaárkok biztosítják, melyek a módosított elrendezésnek köszönhetően nagyobb mintaelem-merevséget tesznek lehetővé. Az állandó indulás és megállás a városi forgalomban erőteljesen</w:t>
      </w:r>
      <w:r w:rsidR="002B1E86">
        <w:rPr>
          <w:bCs/>
          <w:color w:val="auto"/>
          <w:sz w:val="21"/>
          <w:szCs w:val="21"/>
        </w:rPr>
        <w:t xml:space="preserve"> és szabálytalanul veszi igénybe</w:t>
      </w:r>
      <w:r w:rsidR="00E93C9D" w:rsidRPr="00ED0215">
        <w:rPr>
          <w:bCs/>
          <w:color w:val="auto"/>
          <w:sz w:val="21"/>
          <w:szCs w:val="21"/>
        </w:rPr>
        <w:t xml:space="preserve"> az abroncsokat.</w:t>
      </w:r>
      <w:r w:rsidR="00464636" w:rsidRPr="00ED0215">
        <w:rPr>
          <w:bCs/>
          <w:color w:val="auto"/>
          <w:sz w:val="21"/>
          <w:szCs w:val="21"/>
        </w:rPr>
        <w:t xml:space="preserve"> </w:t>
      </w:r>
      <w:r w:rsidR="009273B2" w:rsidRPr="00ED0215">
        <w:rPr>
          <w:bCs/>
          <w:color w:val="auto"/>
          <w:sz w:val="21"/>
          <w:szCs w:val="21"/>
        </w:rPr>
        <w:t>„</w:t>
      </w:r>
      <w:r w:rsidR="00E93C9D" w:rsidRPr="00ED0215">
        <w:rPr>
          <w:bCs/>
          <w:color w:val="auto"/>
          <w:sz w:val="21"/>
          <w:szCs w:val="21"/>
        </w:rPr>
        <w:t xml:space="preserve">Ezért a </w:t>
      </w:r>
      <w:r w:rsidR="000E1099" w:rsidRPr="00ED0215">
        <w:rPr>
          <w:bCs/>
          <w:color w:val="auto"/>
          <w:sz w:val="21"/>
          <w:szCs w:val="21"/>
        </w:rPr>
        <w:t>SmartCity</w:t>
      </w:r>
      <w:r w:rsidR="009273B2" w:rsidRPr="00ED0215">
        <w:rPr>
          <w:bCs/>
          <w:color w:val="auto"/>
          <w:sz w:val="21"/>
          <w:szCs w:val="21"/>
        </w:rPr>
        <w:t xml:space="preserve"> AU04+</w:t>
      </w:r>
      <w:r w:rsidR="00464636" w:rsidRPr="00ED0215">
        <w:rPr>
          <w:bCs/>
          <w:color w:val="auto"/>
          <w:sz w:val="21"/>
          <w:szCs w:val="21"/>
        </w:rPr>
        <w:t xml:space="preserve"> </w:t>
      </w:r>
      <w:r w:rsidR="00E93C9D" w:rsidRPr="00ED0215">
        <w:rPr>
          <w:bCs/>
          <w:color w:val="auto"/>
          <w:sz w:val="21"/>
          <w:szCs w:val="21"/>
        </w:rPr>
        <w:t>esetében a vállrész szélességet és szerkezetét a megnövekedett igénybevételnek megfelelően módosítottuk, amivel még egyenletesebb kopás</w:t>
      </w:r>
      <w:r w:rsidR="002B1E86">
        <w:rPr>
          <w:bCs/>
          <w:color w:val="auto"/>
          <w:sz w:val="21"/>
          <w:szCs w:val="21"/>
        </w:rPr>
        <w:t>t értünk</w:t>
      </w:r>
      <w:r w:rsidR="00E93C9D" w:rsidRPr="00ED0215">
        <w:rPr>
          <w:bCs/>
          <w:color w:val="auto"/>
          <w:sz w:val="21"/>
          <w:szCs w:val="21"/>
        </w:rPr>
        <w:t xml:space="preserve"> el. Az új futófelületi keverék javított molekulaszerkezetének köszönhetően lényegesen javult az abroncs hőállós</w:t>
      </w:r>
      <w:r w:rsidR="002B1E86">
        <w:rPr>
          <w:bCs/>
          <w:color w:val="auto"/>
          <w:sz w:val="21"/>
          <w:szCs w:val="21"/>
        </w:rPr>
        <w:t>ága, és ennek köszönhetően hossza</w:t>
      </w:r>
      <w:r w:rsidR="00E93C9D" w:rsidRPr="00ED0215">
        <w:rPr>
          <w:bCs/>
          <w:color w:val="auto"/>
          <w:sz w:val="21"/>
          <w:szCs w:val="21"/>
        </w:rPr>
        <w:t xml:space="preserve">bb az élettartama is“ – fűzi hozzá </w:t>
      </w:r>
      <w:r w:rsidR="00336957" w:rsidRPr="00ED0215">
        <w:rPr>
          <w:bCs/>
          <w:color w:val="auto"/>
          <w:sz w:val="21"/>
          <w:szCs w:val="21"/>
        </w:rPr>
        <w:t>Klaus Krause.</w:t>
      </w:r>
    </w:p>
    <w:p w:rsidR="009273B2" w:rsidRPr="00ED0215" w:rsidRDefault="009273B2" w:rsidP="006D2055">
      <w:pPr>
        <w:spacing w:line="360" w:lineRule="auto"/>
        <w:rPr>
          <w:bCs/>
          <w:color w:val="auto"/>
          <w:sz w:val="21"/>
          <w:szCs w:val="21"/>
        </w:rPr>
      </w:pPr>
    </w:p>
    <w:p w:rsidR="00072C60" w:rsidRPr="00ED0215" w:rsidRDefault="00072C60" w:rsidP="006D2055">
      <w:pPr>
        <w:spacing w:line="360" w:lineRule="auto"/>
        <w:rPr>
          <w:bCs/>
          <w:color w:val="auto"/>
          <w:sz w:val="21"/>
          <w:szCs w:val="21"/>
        </w:rPr>
      </w:pPr>
    </w:p>
    <w:p w:rsidR="00072C60" w:rsidRPr="00ED0215" w:rsidRDefault="00072C60" w:rsidP="006D2055">
      <w:pPr>
        <w:spacing w:line="360" w:lineRule="auto"/>
        <w:rPr>
          <w:bCs/>
          <w:color w:val="auto"/>
          <w:sz w:val="21"/>
          <w:szCs w:val="21"/>
        </w:rPr>
      </w:pPr>
    </w:p>
    <w:p w:rsidR="00587FE5" w:rsidRPr="00ED0215" w:rsidRDefault="00E93C9D" w:rsidP="00587FE5">
      <w:pPr>
        <w:spacing w:line="360" w:lineRule="auto"/>
        <w:rPr>
          <w:bCs/>
          <w:sz w:val="21"/>
          <w:szCs w:val="21"/>
        </w:rPr>
      </w:pPr>
      <w:r w:rsidRPr="00ED0215">
        <w:rPr>
          <w:color w:val="auto"/>
          <w:sz w:val="21"/>
          <w:szCs w:val="21"/>
          <w:bdr w:val="none" w:sz="0" w:space="0" w:color="auto" w:frame="1"/>
        </w:rPr>
        <w:t xml:space="preserve">A </w:t>
      </w:r>
      <w:r w:rsidR="00E67864" w:rsidRPr="00ED0215">
        <w:rPr>
          <w:color w:val="auto"/>
          <w:sz w:val="21"/>
          <w:szCs w:val="21"/>
          <w:bdr w:val="none" w:sz="0" w:space="0" w:color="auto" w:frame="1"/>
        </w:rPr>
        <w:t xml:space="preserve">SmartCity AU04+ </w:t>
      </w:r>
      <w:r w:rsidRPr="00ED0215">
        <w:rPr>
          <w:color w:val="auto"/>
          <w:sz w:val="21"/>
          <w:szCs w:val="21"/>
          <w:bdr w:val="none" w:sz="0" w:space="0" w:color="auto" w:frame="1"/>
        </w:rPr>
        <w:t>a biztonsági követelményekkel összhangban tovább erősített olda</w:t>
      </w:r>
      <w:r w:rsidR="002B1E86">
        <w:rPr>
          <w:color w:val="auto"/>
          <w:sz w:val="21"/>
          <w:szCs w:val="21"/>
          <w:bdr w:val="none" w:sz="0" w:space="0" w:color="auto" w:frame="1"/>
        </w:rPr>
        <w:t>l</w:t>
      </w:r>
      <w:r w:rsidRPr="00ED0215">
        <w:rPr>
          <w:color w:val="auto"/>
          <w:sz w:val="21"/>
          <w:szCs w:val="21"/>
          <w:bdr w:val="none" w:sz="0" w:space="0" w:color="auto" w:frame="1"/>
        </w:rPr>
        <w:t>fallal is rendelkezik. Ez védi az abroncsot a városi forgalomban gyakran elkerülhetetlen</w:t>
      </w:r>
      <w:r w:rsidR="002B1E86">
        <w:rPr>
          <w:color w:val="auto"/>
          <w:sz w:val="21"/>
          <w:szCs w:val="21"/>
          <w:bdr w:val="none" w:sz="0" w:space="0" w:color="auto" w:frame="1"/>
        </w:rPr>
        <w:t>,</w:t>
      </w:r>
      <w:r w:rsidR="00A90C57" w:rsidRPr="00ED0215">
        <w:rPr>
          <w:color w:val="auto"/>
          <w:sz w:val="21"/>
          <w:szCs w:val="21"/>
          <w:bdr w:val="none" w:sz="0" w:space="0" w:color="auto" w:frame="1"/>
        </w:rPr>
        <w:t xml:space="preserve"> járdaszegéllyel való ütközés általi sérülésekkel szemben</w:t>
      </w:r>
      <w:r w:rsidR="00E67864" w:rsidRPr="00ED0215">
        <w:rPr>
          <w:color w:val="auto"/>
          <w:sz w:val="21"/>
          <w:szCs w:val="21"/>
          <w:bdr w:val="none" w:sz="0" w:space="0" w:color="auto" w:frame="1"/>
        </w:rPr>
        <w:t>:</w:t>
      </w:r>
      <w:r w:rsidR="0063409E" w:rsidRPr="00ED0215">
        <w:rPr>
          <w:color w:val="auto"/>
          <w:sz w:val="21"/>
          <w:szCs w:val="21"/>
          <w:bdr w:val="none" w:sz="0" w:space="0" w:color="auto" w:frame="1"/>
        </w:rPr>
        <w:t xml:space="preserve"> „</w:t>
      </w:r>
      <w:r w:rsidR="00A90C57" w:rsidRPr="00ED0215">
        <w:rPr>
          <w:color w:val="auto"/>
          <w:sz w:val="21"/>
          <w:szCs w:val="21"/>
          <w:bdr w:val="none" w:sz="0" w:space="0" w:color="auto" w:frame="1"/>
        </w:rPr>
        <w:t>Éppen az elektromos buszok abroncsai esetében, melyek a rendszernek köszönh</w:t>
      </w:r>
      <w:r w:rsidR="002B1E86">
        <w:rPr>
          <w:color w:val="auto"/>
          <w:sz w:val="21"/>
          <w:szCs w:val="21"/>
          <w:bdr w:val="none" w:sz="0" w:space="0" w:color="auto" w:frame="1"/>
        </w:rPr>
        <w:t xml:space="preserve">etően közvetlenebbül gyorsulnak </w:t>
      </w:r>
      <w:r w:rsidR="002B1E86">
        <w:rPr>
          <w:color w:val="auto"/>
          <w:sz w:val="21"/>
          <w:szCs w:val="21"/>
          <w:bdr w:val="none" w:sz="0" w:space="0" w:color="auto" w:frame="1"/>
        </w:rPr>
        <w:softHyphen/>
        <w:t>-</w:t>
      </w:r>
      <w:r w:rsidR="00A90C57" w:rsidRPr="00ED0215">
        <w:rPr>
          <w:color w:val="auto"/>
          <w:sz w:val="21"/>
          <w:szCs w:val="21"/>
          <w:bdr w:val="none" w:sz="0" w:space="0" w:color="auto" w:frame="1"/>
        </w:rPr>
        <w:t xml:space="preserve"> és ezzel agresszívabb kapcsolat</w:t>
      </w:r>
      <w:r w:rsidR="002B1E86">
        <w:rPr>
          <w:color w:val="auto"/>
          <w:sz w:val="21"/>
          <w:szCs w:val="21"/>
          <w:bdr w:val="none" w:sz="0" w:space="0" w:color="auto" w:frame="1"/>
        </w:rPr>
        <w:t>ba kerülnek a járdaszegélyekkel -</w:t>
      </w:r>
      <w:r w:rsidR="00A90C57" w:rsidRPr="00ED0215">
        <w:rPr>
          <w:color w:val="auto"/>
          <w:sz w:val="21"/>
          <w:szCs w:val="21"/>
          <w:bdr w:val="none" w:sz="0" w:space="0" w:color="auto" w:frame="1"/>
        </w:rPr>
        <w:t xml:space="preserve"> különösen fontos a megerősített oldalfal az abroncs megfelelő védelme érdekében</w:t>
      </w:r>
      <w:r w:rsidR="00920914" w:rsidRPr="00ED0215">
        <w:rPr>
          <w:color w:val="000000"/>
          <w:sz w:val="21"/>
          <w:szCs w:val="21"/>
          <w:bdr w:val="none" w:sz="0" w:space="0" w:color="auto" w:frame="1"/>
        </w:rPr>
        <w:t>“</w:t>
      </w:r>
      <w:r w:rsidR="00A90C57" w:rsidRPr="00ED0215">
        <w:rPr>
          <w:color w:val="000000"/>
          <w:sz w:val="21"/>
          <w:szCs w:val="21"/>
          <w:bdr w:val="none" w:sz="0" w:space="0" w:color="auto" w:frame="1"/>
        </w:rPr>
        <w:t xml:space="preserve"> állítja </w:t>
      </w:r>
      <w:r w:rsidR="006104F7" w:rsidRPr="00ED0215">
        <w:rPr>
          <w:color w:val="000000"/>
          <w:sz w:val="21"/>
          <w:szCs w:val="21"/>
          <w:bdr w:val="none" w:sz="0" w:space="0" w:color="auto" w:frame="1"/>
        </w:rPr>
        <w:t>Klaus Krause.</w:t>
      </w:r>
    </w:p>
    <w:p w:rsidR="00806ABE" w:rsidRPr="00ED0215" w:rsidRDefault="00806ABE" w:rsidP="006D2055">
      <w:pPr>
        <w:spacing w:line="360" w:lineRule="auto"/>
        <w:rPr>
          <w:bCs/>
          <w:sz w:val="21"/>
          <w:szCs w:val="21"/>
        </w:rPr>
      </w:pPr>
    </w:p>
    <w:p w:rsidR="00BD0981" w:rsidRPr="00ED0215" w:rsidRDefault="00A90C57" w:rsidP="00BD0981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  <w:r w:rsidRPr="00ED0215">
        <w:rPr>
          <w:rFonts w:ascii="Arial" w:hAnsi="Arial" w:cs="Arial"/>
          <w:bCs/>
          <w:i/>
          <w:sz w:val="18"/>
          <w:szCs w:val="18"/>
          <w:u w:val="single"/>
        </w:rPr>
        <w:t xml:space="preserve">Az </w:t>
      </w:r>
      <w:r w:rsidR="00BD0981" w:rsidRPr="00ED0215">
        <w:rPr>
          <w:rFonts w:ascii="Arial" w:hAnsi="Arial" w:cs="Arial"/>
          <w:i/>
          <w:sz w:val="18"/>
          <w:szCs w:val="18"/>
          <w:u w:val="single"/>
        </w:rPr>
        <w:t>AU04+</w:t>
      </w:r>
      <w:r w:rsidRPr="00ED0215">
        <w:rPr>
          <w:rFonts w:ascii="Arial" w:hAnsi="Arial" w:cs="Arial"/>
          <w:i/>
          <w:sz w:val="18"/>
          <w:szCs w:val="18"/>
          <w:u w:val="single"/>
        </w:rPr>
        <w:t xml:space="preserve"> / AU03+ és</w:t>
      </w:r>
      <w:r w:rsidR="00806ABE" w:rsidRPr="00ED0215">
        <w:rPr>
          <w:rFonts w:ascii="Arial" w:hAnsi="Arial" w:cs="Arial"/>
          <w:i/>
          <w:sz w:val="18"/>
          <w:szCs w:val="18"/>
          <w:u w:val="single"/>
        </w:rPr>
        <w:t xml:space="preserve"> AU03</w:t>
      </w:r>
      <w:r w:rsidRPr="00ED0215">
        <w:rPr>
          <w:rFonts w:ascii="Arial" w:hAnsi="Arial" w:cs="Arial"/>
          <w:i/>
          <w:sz w:val="18"/>
          <w:szCs w:val="18"/>
          <w:u w:val="single"/>
        </w:rPr>
        <w:t xml:space="preserve"> elérhető méretei</w:t>
      </w:r>
      <w:r w:rsidR="00BD0981" w:rsidRPr="00ED0215">
        <w:rPr>
          <w:rFonts w:ascii="Arial" w:hAnsi="Arial" w:cs="Arial"/>
          <w:i/>
          <w:sz w:val="18"/>
          <w:szCs w:val="18"/>
          <w:u w:val="single"/>
        </w:rPr>
        <w:t>:</w:t>
      </w:r>
    </w:p>
    <w:p w:rsidR="00BD0981" w:rsidRPr="00ED0215" w:rsidRDefault="00BD0981" w:rsidP="00BD0981">
      <w:pPr>
        <w:jc w:val="center"/>
        <w:rPr>
          <w:color w:val="404040" w:themeColor="text1" w:themeTint="BF"/>
          <w:sz w:val="21"/>
          <w:szCs w:val="21"/>
        </w:rPr>
      </w:pPr>
    </w:p>
    <w:tbl>
      <w:tblPr>
        <w:tblW w:w="4732" w:type="pct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281"/>
        <w:gridCol w:w="1214"/>
        <w:gridCol w:w="1634"/>
        <w:gridCol w:w="1083"/>
        <w:gridCol w:w="676"/>
        <w:gridCol w:w="1614"/>
      </w:tblGrid>
      <w:tr w:rsidR="00BD0981" w:rsidRPr="00ED0215" w:rsidTr="00A90C57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81" w:rsidRPr="00ED0215" w:rsidRDefault="00A90C57" w:rsidP="001141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0215">
              <w:rPr>
                <w:rFonts w:ascii="Arial" w:hAnsi="Arial" w:cs="Arial"/>
                <w:b/>
              </w:rPr>
              <w:t>Mintázat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ED0215" w:rsidRDefault="00A90C57" w:rsidP="001141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0215">
              <w:rPr>
                <w:rFonts w:ascii="Arial" w:hAnsi="Arial" w:cs="Arial"/>
                <w:b/>
                <w:color w:val="000000"/>
              </w:rPr>
              <w:t>Méret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ED0215" w:rsidRDefault="00BD0981" w:rsidP="001141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0215">
              <w:rPr>
                <w:rFonts w:ascii="Arial" w:hAnsi="Arial" w:cs="Arial"/>
                <w:b/>
                <w:color w:val="000000"/>
              </w:rPr>
              <w:t>LI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ED0215" w:rsidRDefault="00A90C57" w:rsidP="001141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0215">
              <w:rPr>
                <w:rFonts w:ascii="Arial" w:hAnsi="Arial" w:cs="Arial"/>
                <w:b/>
                <w:color w:val="000000"/>
              </w:rPr>
              <w:t>Jelölés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ED0215" w:rsidRDefault="00A90C57" w:rsidP="001141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0215">
              <w:rPr>
                <w:rFonts w:ascii="Arial" w:hAnsi="Arial" w:cs="Arial"/>
                <w:b/>
                <w:color w:val="000000"/>
              </w:rPr>
              <w:t>Hópehely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ED0215" w:rsidRDefault="00BD0981" w:rsidP="001141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0215">
              <w:rPr>
                <w:rFonts w:ascii="Arial" w:hAnsi="Arial" w:cs="Arial"/>
                <w:b/>
                <w:color w:val="000000"/>
              </w:rPr>
              <w:t>M+S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ED0215" w:rsidRDefault="00A90C57" w:rsidP="001141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0215">
              <w:rPr>
                <w:rFonts w:ascii="Arial" w:hAnsi="Arial" w:cs="Arial"/>
                <w:b/>
                <w:color w:val="000000"/>
              </w:rPr>
              <w:t>Elérhetőség</w:t>
            </w:r>
          </w:p>
        </w:tc>
      </w:tr>
      <w:tr w:rsidR="00402F20" w:rsidRPr="00ED0215" w:rsidTr="00A90C57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20" w:rsidRPr="00ED0215" w:rsidRDefault="00402F20" w:rsidP="00402F20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ED0215">
              <w:rPr>
                <w:rFonts w:ascii="Arial" w:hAnsi="Arial" w:cs="Arial"/>
                <w:b/>
                <w:color w:val="auto"/>
              </w:rPr>
              <w:t>AU04+</w:t>
            </w:r>
          </w:p>
          <w:p w:rsidR="00402F20" w:rsidRPr="00ED0215" w:rsidRDefault="00A90C57" w:rsidP="00402F20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ED0215">
              <w:rPr>
                <w:rFonts w:ascii="Arial" w:hAnsi="Arial" w:cs="Arial"/>
                <w:b/>
                <w:color w:val="auto"/>
              </w:rPr>
              <w:t>elektromobilitás terén való használatra</w:t>
            </w:r>
          </w:p>
          <w:p w:rsidR="00A90C57" w:rsidRPr="00ED0215" w:rsidRDefault="00A90C57" w:rsidP="00402F20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ED0215" w:rsidRDefault="00402F20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315/60R22.5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ED0215" w:rsidRDefault="00343E64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154/148J (156/152F)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ED0215" w:rsidRDefault="00402F20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C/B/W1</w:t>
            </w:r>
            <w:r w:rsidR="005F6CA2" w:rsidRPr="00ED0215">
              <w:rPr>
                <w:rFonts w:ascii="Arial" w:hAnsi="Arial" w:cs="Arial"/>
                <w:color w:val="auto"/>
              </w:rPr>
              <w:t>/73db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ED0215" w:rsidRDefault="00402F20" w:rsidP="00402F20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ED0215" w:rsidRDefault="00402F20" w:rsidP="00402F20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ED0215" w:rsidRDefault="00402F20" w:rsidP="00402F20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ED0215" w:rsidTr="00A90C57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ED0215">
              <w:rPr>
                <w:rFonts w:ascii="Arial" w:hAnsi="Arial" w:cs="Arial"/>
                <w:b/>
                <w:color w:val="auto"/>
              </w:rPr>
              <w:t>AU04+</w:t>
            </w:r>
          </w:p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315/60R22.5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343E64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154/148J (156/152F)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C/B/W1</w:t>
            </w:r>
            <w:r w:rsidR="005F6CA2" w:rsidRPr="00ED0215">
              <w:rPr>
                <w:rFonts w:ascii="Arial" w:hAnsi="Arial" w:cs="Arial"/>
                <w:color w:val="auto"/>
              </w:rPr>
              <w:t>/73dB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ED0215" w:rsidTr="00A90C57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ED0215">
              <w:rPr>
                <w:rFonts w:ascii="Arial" w:hAnsi="Arial" w:cs="Arial"/>
                <w:b/>
                <w:color w:val="auto"/>
              </w:rPr>
              <w:t>AU04+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275/70R22.5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150/14</w:t>
            </w:r>
            <w:r w:rsidR="00343E64" w:rsidRPr="00ED0215">
              <w:rPr>
                <w:rFonts w:ascii="Arial" w:hAnsi="Arial" w:cs="Arial"/>
                <w:color w:val="auto"/>
              </w:rPr>
              <w:t>8J</w:t>
            </w:r>
          </w:p>
          <w:p w:rsidR="00343E64" w:rsidRPr="00ED0215" w:rsidRDefault="00343E64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(152/148F)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D/B/W1/67 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ED0215" w:rsidTr="00A90C57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ED0215">
              <w:rPr>
                <w:rFonts w:ascii="Arial" w:hAnsi="Arial" w:cs="Arial"/>
                <w:b/>
                <w:color w:val="auto"/>
              </w:rPr>
              <w:t>AU03+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275/70R22.5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150/145J</w:t>
            </w:r>
          </w:p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(152/148)</w:t>
            </w:r>
          </w:p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D/C/W1/71 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ED0215" w:rsidTr="00A90C57">
        <w:trPr>
          <w:trHeight w:val="300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ED0215">
              <w:rPr>
                <w:rFonts w:ascii="Arial" w:hAnsi="Arial" w:cs="Arial"/>
                <w:b/>
                <w:color w:val="auto"/>
              </w:rPr>
              <w:t>AU03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11R22.5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148/145J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C/B W1 71 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ED0215" w:rsidTr="00A90C57">
        <w:trPr>
          <w:trHeight w:val="300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275/80R22.5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149/146J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D/C W1 71 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ED0215" w:rsidTr="00A90C57">
        <w:trPr>
          <w:trHeight w:val="300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295/80R22.5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152/148J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C/C W1 71 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ED0215" w:rsidTr="00A90C57">
        <w:trPr>
          <w:trHeight w:val="300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245/70R19.5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136/134L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D/C W1 71 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ED0215" w:rsidTr="00A90C57">
        <w:trPr>
          <w:trHeight w:val="300"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ED0215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265/70R19.5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104/138M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ED0215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0215">
              <w:rPr>
                <w:rFonts w:ascii="Arial" w:hAnsi="Arial" w:cs="Arial"/>
                <w:color w:val="auto"/>
              </w:rPr>
              <w:t>D/C W1 71 dB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ED0215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ED0215">
              <w:rPr>
                <w:rFonts w:ascii="Wingdings" w:hAnsi="Wingdings"/>
                <w:color w:val="auto"/>
              </w:rPr>
              <w:t></w:t>
            </w:r>
          </w:p>
        </w:tc>
      </w:tr>
    </w:tbl>
    <w:p w:rsidR="004D76A2" w:rsidRPr="00ED0215" w:rsidRDefault="004D76A2" w:rsidP="006D2055">
      <w:pPr>
        <w:spacing w:line="360" w:lineRule="auto"/>
        <w:rPr>
          <w:bCs/>
          <w:sz w:val="21"/>
          <w:szCs w:val="21"/>
        </w:rPr>
      </w:pPr>
    </w:p>
    <w:p w:rsidR="009672A3" w:rsidRPr="00ED0215" w:rsidRDefault="009672A3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AB74F4" w:rsidRPr="00ED0215" w:rsidRDefault="00AB74F4" w:rsidP="006D2055">
      <w:pPr>
        <w:spacing w:line="360" w:lineRule="auto"/>
        <w:rPr>
          <w:bCs/>
          <w:sz w:val="21"/>
          <w:szCs w:val="21"/>
        </w:rPr>
      </w:pPr>
    </w:p>
    <w:p w:rsidR="009672A3" w:rsidRPr="00ED0215" w:rsidRDefault="009672A3" w:rsidP="006D2055">
      <w:pPr>
        <w:spacing w:line="360" w:lineRule="auto"/>
        <w:rPr>
          <w:bCs/>
          <w:sz w:val="21"/>
          <w:szCs w:val="21"/>
        </w:rPr>
      </w:pPr>
    </w:p>
    <w:p w:rsidR="008F4254" w:rsidRPr="00ED0215" w:rsidRDefault="00A90C57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  <w:r w:rsidRPr="00ED0215">
        <w:rPr>
          <w:rFonts w:ascii="Arial" w:hAnsi="Arial" w:cs="Arial"/>
          <w:b/>
          <w:bCs/>
          <w:color w:val="FF6600"/>
          <w:sz w:val="24"/>
        </w:rPr>
        <w:lastRenderedPageBreak/>
        <w:t>Az új elektromos autóbusz abroncsok műszaki jellemzői</w:t>
      </w:r>
    </w:p>
    <w:p w:rsidR="008F4254" w:rsidRPr="00ED0215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8F4254" w:rsidRPr="00ED0215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F16A4C" w:rsidRPr="00ED0215" w:rsidRDefault="009806F2" w:rsidP="00F16A4C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  <w:r w:rsidRPr="00ED0215">
        <w:rPr>
          <w:noProof/>
          <w:lang w:val="en-US" w:eastAsia="ko-K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177800</wp:posOffset>
            </wp:positionV>
            <wp:extent cx="1895475" cy="1173480"/>
            <wp:effectExtent l="0" t="0" r="9525" b="7620"/>
            <wp:wrapThrough wrapText="bothSides">
              <wp:wrapPolygon edited="0">
                <wp:start x="0" y="0"/>
                <wp:lineTo x="0" y="21390"/>
                <wp:lineTo x="21491" y="21390"/>
                <wp:lineTo x="21491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A4C" w:rsidRPr="00ED0215" w:rsidRDefault="00A90C57" w:rsidP="00F16A4C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ED0215">
        <w:rPr>
          <w:rFonts w:ascii="Arial" w:hAnsi="Arial" w:cs="Arial"/>
          <w:b/>
          <w:i/>
          <w:sz w:val="18"/>
          <w:szCs w:val="18"/>
          <w:u w:val="single"/>
        </w:rPr>
        <w:t>Széles vállrész és megerősített oldalfalak</w:t>
      </w:r>
    </w:p>
    <w:p w:rsidR="00F16A4C" w:rsidRPr="00ED0215" w:rsidRDefault="00A90C57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rFonts w:ascii="Arial" w:hAnsi="Arial" w:cs="Arial"/>
          <w:sz w:val="18"/>
          <w:szCs w:val="18"/>
        </w:rPr>
        <w:t xml:space="preserve">A széles vállrész és a megerősített oldalfalak </w:t>
      </w:r>
      <w:r w:rsidR="009806F2" w:rsidRPr="00ED0215">
        <w:rPr>
          <w:rFonts w:ascii="Arial" w:hAnsi="Arial" w:cs="Arial"/>
          <w:sz w:val="18"/>
          <w:szCs w:val="18"/>
        </w:rPr>
        <w:br/>
      </w:r>
      <w:r w:rsidR="002B1E86">
        <w:rPr>
          <w:rFonts w:ascii="Arial" w:hAnsi="Arial" w:cs="Arial"/>
          <w:sz w:val="18"/>
          <w:szCs w:val="18"/>
        </w:rPr>
        <w:t>kiváló száraz és nedves tapadást, valamint</w:t>
      </w:r>
      <w:r w:rsidR="00ED0215" w:rsidRPr="00ED0215">
        <w:rPr>
          <w:rFonts w:ascii="Arial" w:hAnsi="Arial" w:cs="Arial"/>
          <w:sz w:val="18"/>
          <w:szCs w:val="18"/>
        </w:rPr>
        <w:t xml:space="preserve"> menetstabilitást biztosítanak</w:t>
      </w:r>
    </w:p>
    <w:p w:rsidR="00ED0215" w:rsidRPr="00ED0215" w:rsidRDefault="00ED0215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rFonts w:ascii="Arial" w:hAnsi="Arial" w:cs="Arial"/>
          <w:sz w:val="18"/>
          <w:szCs w:val="18"/>
        </w:rPr>
        <w:t xml:space="preserve">Az oldalfali állapotjelző új kialakítása és elhelyezése megkönnyíti az </w:t>
      </w:r>
    </w:p>
    <w:p w:rsidR="00F16A4C" w:rsidRPr="00ED0215" w:rsidRDefault="00ED0215" w:rsidP="00ED0215">
      <w:pPr>
        <w:pStyle w:val="Listenabsatz"/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rFonts w:ascii="Arial" w:hAnsi="Arial" w:cs="Arial"/>
          <w:sz w:val="18"/>
          <w:szCs w:val="18"/>
        </w:rPr>
        <w:t>abroncs állapotának meghatározását</w:t>
      </w:r>
    </w:p>
    <w:p w:rsidR="00414131" w:rsidRPr="00ED0215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14131" w:rsidRPr="00ED0215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9806F2" w:rsidRPr="00ED0215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14131" w:rsidRPr="00ED0215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14131" w:rsidRPr="00ED0215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F16A4C" w:rsidRPr="00ED0215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ED0215">
        <w:rPr>
          <w:rFonts w:ascii="Arial" w:hAnsi="Arial" w:cs="Arial"/>
          <w:noProof/>
          <w:sz w:val="18"/>
          <w:szCs w:val="18"/>
          <w:lang w:val="en-US" w:eastAsia="ko-K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5182870</wp:posOffset>
            </wp:positionH>
            <wp:positionV relativeFrom="paragraph">
              <wp:posOffset>13970</wp:posOffset>
            </wp:positionV>
            <wp:extent cx="95377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140" y="20659"/>
                <wp:lineTo x="21140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215">
        <w:rPr>
          <w:noProof/>
          <w:lang w:val="en-US" w:eastAsia="ko-K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6350</wp:posOffset>
            </wp:positionV>
            <wp:extent cx="949960" cy="597535"/>
            <wp:effectExtent l="0" t="0" r="2540" b="0"/>
            <wp:wrapThrough wrapText="bothSides">
              <wp:wrapPolygon edited="0">
                <wp:start x="0" y="0"/>
                <wp:lineTo x="0" y="20659"/>
                <wp:lineTo x="21225" y="20659"/>
                <wp:lineTo x="2122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215" w:rsidRPr="00ED0215">
        <w:rPr>
          <w:rFonts w:ascii="Arial" w:hAnsi="Arial" w:cs="Arial"/>
          <w:b/>
          <w:i/>
          <w:sz w:val="18"/>
          <w:szCs w:val="18"/>
          <w:u w:val="single"/>
        </w:rPr>
        <w:t>Futófelület javított kialakítása</w:t>
      </w:r>
    </w:p>
    <w:p w:rsidR="00F16A4C" w:rsidRPr="00ED0215" w:rsidRDefault="00ED0215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rFonts w:ascii="Arial" w:hAnsi="Arial" w:cs="Arial"/>
          <w:sz w:val="18"/>
          <w:szCs w:val="18"/>
        </w:rPr>
        <w:t>A stabilizáló</w:t>
      </w:r>
      <w:r w:rsidR="00F16A4C" w:rsidRPr="00ED0215">
        <w:rPr>
          <w:rFonts w:ascii="Arial" w:hAnsi="Arial" w:cs="Arial"/>
          <w:sz w:val="18"/>
          <w:szCs w:val="18"/>
        </w:rPr>
        <w:t xml:space="preserve"> 3D-</w:t>
      </w:r>
      <w:r w:rsidRPr="00ED0215">
        <w:rPr>
          <w:rFonts w:ascii="Arial" w:hAnsi="Arial" w:cs="Arial"/>
          <w:sz w:val="18"/>
          <w:szCs w:val="18"/>
        </w:rPr>
        <w:t>s mintaelemek</w:t>
      </w:r>
      <w:r w:rsidR="002B1E86">
        <w:rPr>
          <w:rFonts w:ascii="Arial" w:hAnsi="Arial" w:cs="Arial"/>
          <w:sz w:val="18"/>
          <w:szCs w:val="18"/>
        </w:rPr>
        <w:t>kel nagy</w:t>
      </w:r>
      <w:r w:rsidR="00442BD8">
        <w:rPr>
          <w:rFonts w:ascii="Arial" w:hAnsi="Arial" w:cs="Arial"/>
          <w:sz w:val="18"/>
          <w:szCs w:val="18"/>
        </w:rPr>
        <w:t>o</w:t>
      </w:r>
      <w:r w:rsidR="002B1E86">
        <w:rPr>
          <w:rFonts w:ascii="Arial" w:hAnsi="Arial" w:cs="Arial"/>
          <w:sz w:val="18"/>
          <w:szCs w:val="18"/>
        </w:rPr>
        <w:t>bb</w:t>
      </w:r>
      <w:r w:rsidRPr="00ED0215">
        <w:rPr>
          <w:rFonts w:ascii="Arial" w:hAnsi="Arial" w:cs="Arial"/>
          <w:sz w:val="18"/>
          <w:szCs w:val="18"/>
        </w:rPr>
        <w:t xml:space="preserve"> vonóerőátvitel</w:t>
      </w:r>
      <w:r w:rsidR="002B1E86">
        <w:rPr>
          <w:rFonts w:ascii="Arial" w:hAnsi="Arial" w:cs="Arial"/>
          <w:sz w:val="18"/>
          <w:szCs w:val="18"/>
        </w:rPr>
        <w:t xml:space="preserve"> érthető el</w:t>
      </w:r>
    </w:p>
    <w:p w:rsidR="00F16A4C" w:rsidRPr="00ED0215" w:rsidRDefault="00ED0215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rFonts w:ascii="Arial" w:hAnsi="Arial" w:cs="Arial"/>
          <w:sz w:val="18"/>
          <w:szCs w:val="18"/>
        </w:rPr>
        <w:t>Nagyobb futásteljesítmény az optimalizált bordák közötti távolságnak    köszönhetően</w:t>
      </w:r>
    </w:p>
    <w:p w:rsidR="00F16A4C" w:rsidRPr="00ED0215" w:rsidRDefault="009806F2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noProof/>
          <w:lang w:val="en-US" w:eastAsia="ko-K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178435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215">
        <w:rPr>
          <w:noProof/>
          <w:lang w:val="en-US" w:eastAsia="ko-K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173990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1E86">
        <w:rPr>
          <w:rFonts w:ascii="Arial" w:hAnsi="Arial" w:cs="Arial"/>
          <w:sz w:val="18"/>
          <w:szCs w:val="18"/>
        </w:rPr>
        <w:t>A h</w:t>
      </w:r>
      <w:r w:rsidR="00ED0215" w:rsidRPr="00ED0215">
        <w:rPr>
          <w:rFonts w:ascii="Arial" w:hAnsi="Arial" w:cs="Arial"/>
          <w:sz w:val="18"/>
          <w:szCs w:val="18"/>
        </w:rPr>
        <w:t>árom cikk-cakkos borda kivá</w:t>
      </w:r>
      <w:r w:rsidR="002B1E86">
        <w:rPr>
          <w:rFonts w:ascii="Arial" w:hAnsi="Arial" w:cs="Arial"/>
          <w:sz w:val="18"/>
          <w:szCs w:val="18"/>
        </w:rPr>
        <w:t>ló vonóerőátvitelt biztosít</w:t>
      </w:r>
      <w:r w:rsidR="00ED0215" w:rsidRPr="00ED0215">
        <w:rPr>
          <w:rFonts w:ascii="Arial" w:hAnsi="Arial" w:cs="Arial"/>
          <w:sz w:val="18"/>
          <w:szCs w:val="18"/>
        </w:rPr>
        <w:t>,</w:t>
      </w:r>
      <w:r w:rsidR="006B0471" w:rsidRPr="00ED0215">
        <w:rPr>
          <w:rFonts w:ascii="Arial" w:hAnsi="Arial" w:cs="Arial"/>
          <w:sz w:val="18"/>
          <w:szCs w:val="18"/>
        </w:rPr>
        <w:t xml:space="preserve"> </w:t>
      </w:r>
    </w:p>
    <w:p w:rsidR="006B0471" w:rsidRPr="00ED0215" w:rsidRDefault="00ED0215" w:rsidP="006B0471">
      <w:pPr>
        <w:pStyle w:val="Listenabsatz"/>
        <w:widowControl/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rFonts w:ascii="Arial" w:hAnsi="Arial" w:cs="Arial"/>
          <w:sz w:val="18"/>
          <w:szCs w:val="18"/>
        </w:rPr>
        <w:t>különösen nedves úton</w:t>
      </w:r>
    </w:p>
    <w:p w:rsidR="00737870" w:rsidRPr="00ED0215" w:rsidRDefault="00ED0215" w:rsidP="00737870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rFonts w:ascii="Arial" w:hAnsi="Arial" w:cs="Arial"/>
          <w:sz w:val="18"/>
          <w:szCs w:val="18"/>
        </w:rPr>
        <w:t>A módosított szélességű vállrész és az eltávolított bütykök és lamellák  egyenletesebb kopást tesznek lehetővé</w:t>
      </w:r>
    </w:p>
    <w:p w:rsidR="00F16A4C" w:rsidRPr="00ED0215" w:rsidRDefault="00F16A4C" w:rsidP="00F16A4C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414131" w:rsidRPr="00ED0215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14131" w:rsidRPr="00ED0215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F16A4C" w:rsidRPr="00ED0215" w:rsidRDefault="00ED0215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ED0215">
        <w:rPr>
          <w:rFonts w:ascii="Arial" w:hAnsi="Arial" w:cs="Arial"/>
          <w:b/>
          <w:i/>
          <w:sz w:val="18"/>
          <w:szCs w:val="18"/>
          <w:u w:val="single"/>
        </w:rPr>
        <w:t>Innovatív gumikeverék</w:t>
      </w:r>
    </w:p>
    <w:p w:rsidR="00414131" w:rsidRPr="00ED0215" w:rsidRDefault="00ED0215" w:rsidP="00A5172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ED0215">
        <w:rPr>
          <w:rFonts w:ascii="Arial" w:hAnsi="Arial" w:cs="Arial"/>
          <w:bCs/>
          <w:sz w:val="18"/>
          <w:szCs w:val="18"/>
        </w:rPr>
        <w:t>A javított kémiai szerkezetnek köszönhetően az abroncs ellenállóbb hővel szemben</w:t>
      </w:r>
    </w:p>
    <w:p w:rsidR="00414131" w:rsidRPr="00ED0215" w:rsidRDefault="00414131" w:rsidP="00414131">
      <w:pPr>
        <w:widowControl/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F16A4C" w:rsidRPr="00ED0215" w:rsidRDefault="00E44B51" w:rsidP="00F16A4C">
      <w:pPr>
        <w:widowControl/>
        <w:jc w:val="center"/>
        <w:rPr>
          <w:bCs/>
          <w:i/>
          <w:sz w:val="21"/>
          <w:szCs w:val="21"/>
          <w:u w:val="single"/>
        </w:rPr>
      </w:pPr>
      <w:r w:rsidRPr="00ED0215">
        <w:rPr>
          <w:rFonts w:ascii="Helvetica" w:hAnsi="Helvetica" w:cs="Helvetica"/>
          <w:b/>
          <w:bCs/>
          <w:noProof/>
          <w:color w:val="FF6600"/>
          <w:sz w:val="24"/>
          <w:lang w:val="en-US" w:eastAsia="ko-KR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2947035</wp:posOffset>
            </wp:positionH>
            <wp:positionV relativeFrom="paragraph">
              <wp:posOffset>11430</wp:posOffset>
            </wp:positionV>
            <wp:extent cx="316484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453" y="21258"/>
                <wp:lineTo x="2145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A4C" w:rsidRPr="00ED0215" w:rsidRDefault="00F16A4C" w:rsidP="00F16A4C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</w:rPr>
      </w:pPr>
    </w:p>
    <w:p w:rsidR="00414131" w:rsidRPr="00ED0215" w:rsidRDefault="00414131" w:rsidP="00F16A4C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</w:rPr>
      </w:pPr>
    </w:p>
    <w:p w:rsidR="004D76A2" w:rsidRPr="00ED0215" w:rsidRDefault="004D76A2" w:rsidP="006D2055">
      <w:pPr>
        <w:spacing w:line="360" w:lineRule="auto"/>
        <w:rPr>
          <w:bCs/>
          <w:sz w:val="21"/>
          <w:szCs w:val="21"/>
        </w:rPr>
      </w:pPr>
    </w:p>
    <w:p w:rsidR="00414131" w:rsidRPr="00ED0215" w:rsidRDefault="00414131" w:rsidP="00E44B51">
      <w:pPr>
        <w:spacing w:line="360" w:lineRule="auto"/>
        <w:jc w:val="center"/>
        <w:rPr>
          <w:bCs/>
          <w:sz w:val="21"/>
          <w:szCs w:val="21"/>
        </w:rPr>
      </w:pPr>
    </w:p>
    <w:p w:rsidR="00E44B51" w:rsidRPr="00ED0215" w:rsidRDefault="00E44B51" w:rsidP="00E44B51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p w:rsidR="00537A82" w:rsidRPr="00ED0215" w:rsidRDefault="00537A82" w:rsidP="00E44B51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ED0215">
        <w:rPr>
          <w:rFonts w:ascii="Arial" w:eastAsiaTheme="minorEastAsia" w:hAnsi="Arial" w:cs="Arial"/>
          <w:sz w:val="22"/>
          <w:szCs w:val="22"/>
        </w:rPr>
        <w:t># # #</w:t>
      </w:r>
    </w:p>
    <w:p w:rsidR="001B5CB0" w:rsidRPr="00ED0215" w:rsidRDefault="001B5CB0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  <w:r w:rsidRPr="00ED0215"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  <w:br w:type="page"/>
      </w:r>
    </w:p>
    <w:p w:rsidR="00607002" w:rsidRPr="00ED0215" w:rsidRDefault="00607002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</w:p>
    <w:p w:rsidR="0011416B" w:rsidRDefault="0011416B" w:rsidP="0011416B">
      <w:pPr>
        <w:rPr>
          <w:rFonts w:eastAsia="Malgun Gothic"/>
          <w:b/>
          <w:color w:val="auto"/>
          <w:sz w:val="21"/>
          <w:szCs w:val="21"/>
        </w:rPr>
      </w:pPr>
      <w:r>
        <w:rPr>
          <w:rFonts w:eastAsia="Malgun Gothic"/>
          <w:b/>
          <w:sz w:val="21"/>
          <w:szCs w:val="21"/>
        </w:rPr>
        <w:t>A Hankook Tire vállalatról</w:t>
      </w:r>
    </w:p>
    <w:p w:rsidR="0011416B" w:rsidRDefault="0011416B" w:rsidP="0011416B">
      <w:pPr>
        <w:widowControl/>
        <w:rPr>
          <w:rFonts w:eastAsia="Batang"/>
          <w:kern w:val="2"/>
          <w:sz w:val="21"/>
          <w:szCs w:val="21"/>
        </w:rPr>
      </w:pPr>
    </w:p>
    <w:p w:rsidR="0011416B" w:rsidRDefault="0011416B" w:rsidP="0011416B">
      <w:pPr>
        <w:widowControl/>
        <w:kinsoku w:val="0"/>
        <w:overflowPunct w:val="0"/>
        <w:spacing w:before="120" w:line="240" w:lineRule="exact"/>
        <w:ind w:rightChars="197" w:right="394"/>
        <w:rPr>
          <w:sz w:val="21"/>
          <w:szCs w:val="21"/>
        </w:rPr>
      </w:pPr>
      <w:r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11416B" w:rsidRDefault="0011416B" w:rsidP="0011416B">
      <w:pPr>
        <w:widowControl/>
        <w:kinsoku w:val="0"/>
        <w:overflowPunct w:val="0"/>
        <w:spacing w:before="120" w:line="240" w:lineRule="exact"/>
        <w:ind w:rightChars="197" w:right="394"/>
        <w:rPr>
          <w:sz w:val="21"/>
          <w:szCs w:val="21"/>
        </w:rPr>
      </w:pPr>
      <w:r>
        <w:rPr>
          <w:sz w:val="21"/>
          <w:szCs w:val="21"/>
        </w:rPr>
        <w:t>A Hankook Tire több mint 180 országba szállítja termékeit, és világszinten</w:t>
      </w:r>
      <w:r>
        <w:t xml:space="preserve"> </w:t>
      </w:r>
      <w:r>
        <w:rPr>
          <w:sz w:val="21"/>
          <w:szCs w:val="21"/>
        </w:rPr>
        <w:t>hozzávetőlegesen 22.000 alkalmazottat foglalkoztat. A világ számos vezető autógyártója első gyári felszerelésként is a Hankook Tire abroncsait választja.</w:t>
      </w:r>
    </w:p>
    <w:p w:rsidR="0011416B" w:rsidRDefault="0011416B" w:rsidP="0011416B">
      <w:pPr>
        <w:widowControl/>
        <w:kinsoku w:val="0"/>
        <w:overflowPunct w:val="0"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11416B" w:rsidRDefault="0011416B" w:rsidP="0011416B">
      <w:pPr>
        <w:widowControl/>
        <w:kinsoku w:val="0"/>
        <w:overflowPunct w:val="0"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</w:t>
      </w:r>
      <w:r>
        <w:rPr>
          <w:rFonts w:eastAsia="Calibri"/>
          <w:sz w:val="21"/>
          <w:szCs w:val="21"/>
        </w:rPr>
        <w:t>A vállalat globális bevételének kb. 30 százalékát az európai piacokon és a FÁK országaiban realizált értékesítések adják.</w:t>
      </w:r>
    </w:p>
    <w:p w:rsidR="0011416B" w:rsidRDefault="0011416B" w:rsidP="0011416B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11416B" w:rsidRDefault="0011416B" w:rsidP="0011416B">
      <w:pPr>
        <w:widowControl/>
        <w:spacing w:before="120" w:line="240" w:lineRule="exact"/>
        <w:ind w:rightChars="197" w:right="394"/>
        <w:rPr>
          <w:sz w:val="21"/>
          <w:szCs w:val="21"/>
        </w:rPr>
      </w:pPr>
    </w:p>
    <w:p w:rsidR="0011416B" w:rsidRDefault="0011416B" w:rsidP="0011416B">
      <w:pPr>
        <w:rPr>
          <w:rStyle w:val="Hyperlink"/>
        </w:rPr>
      </w:pPr>
      <w:r>
        <w:rPr>
          <w:sz w:val="21"/>
          <w:szCs w:val="21"/>
        </w:rPr>
        <w:t xml:space="preserve">További információ: </w:t>
      </w:r>
      <w:hyperlink r:id="rId14" w:history="1">
        <w:r>
          <w:rPr>
            <w:rStyle w:val="Hyperlink"/>
            <w:sz w:val="21"/>
            <w:szCs w:val="21"/>
          </w:rPr>
          <w:t>http://www.hankooktire-mediacenter.com</w:t>
        </w:r>
      </w:hyperlink>
      <w:r>
        <w:rPr>
          <w:sz w:val="21"/>
          <w:szCs w:val="21"/>
        </w:rPr>
        <w:t xml:space="preserve"> és </w:t>
      </w:r>
      <w:hyperlink r:id="rId15" w:history="1">
        <w:r>
          <w:rPr>
            <w:rStyle w:val="Hyperlink"/>
            <w:sz w:val="21"/>
            <w:szCs w:val="21"/>
          </w:rPr>
          <w:t>www.hankooktire.com</w:t>
        </w:r>
      </w:hyperlink>
    </w:p>
    <w:p w:rsidR="0011416B" w:rsidRDefault="0011416B" w:rsidP="0011416B">
      <w:pPr>
        <w:rPr>
          <w:rStyle w:val="Hyperlink"/>
          <w:rFonts w:ascii="Batang"/>
          <w:sz w:val="21"/>
          <w:szCs w:val="21"/>
        </w:rPr>
      </w:pPr>
    </w:p>
    <w:p w:rsidR="0011416B" w:rsidRDefault="0011416B" w:rsidP="0011416B">
      <w:pPr>
        <w:rPr>
          <w:b/>
          <w:bCs/>
          <w:color w:val="auto"/>
          <w:szCs w:val="24"/>
          <w:lang w:eastAsia="ko-KR"/>
        </w:rPr>
      </w:pPr>
      <w:r>
        <w:rPr>
          <w:b/>
          <w:bCs/>
          <w:szCs w:val="24"/>
          <w:lang w:eastAsia="ko-KR"/>
        </w:rPr>
        <w:t>Kapcsolat:</w:t>
      </w:r>
    </w:p>
    <w:p w:rsidR="0011416B" w:rsidRDefault="0011416B" w:rsidP="0011416B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11416B" w:rsidTr="0011416B">
        <w:tc>
          <w:tcPr>
            <w:tcW w:w="9437" w:type="dxa"/>
            <w:gridSpan w:val="3"/>
            <w:shd w:val="clear" w:color="auto" w:fill="F2F2F2"/>
          </w:tcPr>
          <w:p w:rsidR="0011416B" w:rsidRDefault="0011416B" w:rsidP="0011416B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>
              <w:rPr>
                <w:bCs/>
                <w:sz w:val="16"/>
                <w:szCs w:val="16"/>
                <w:lang w:eastAsia="ko-KR"/>
              </w:rPr>
              <w:t>Kommunikációs Osztály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11416B" w:rsidRDefault="0011416B" w:rsidP="0011416B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11416B" w:rsidTr="0011416B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11416B" w:rsidRDefault="0011416B" w:rsidP="0011416B">
            <w:pPr>
              <w:spacing w:line="200" w:lineRule="exact"/>
              <w:jc w:val="lef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Roy Katalin</w:t>
            </w:r>
          </w:p>
          <w:p w:rsidR="0011416B" w:rsidRDefault="0011416B" w:rsidP="0011416B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vezető</w:t>
            </w:r>
          </w:p>
          <w:p w:rsidR="0011416B" w:rsidRDefault="002D619F" w:rsidP="0011416B">
            <w:pPr>
              <w:jc w:val="left"/>
              <w:rPr>
                <w:sz w:val="16"/>
                <w:szCs w:val="16"/>
                <w:lang w:eastAsia="ko-KR"/>
              </w:rPr>
            </w:pPr>
            <w:hyperlink r:id="rId16" w:history="1">
              <w:r w:rsidR="0011416B">
                <w:rPr>
                  <w:rStyle w:val="Hyperlink"/>
                  <w:sz w:val="16"/>
                  <w:szCs w:val="16"/>
                  <w:lang w:eastAsia="ko-KR"/>
                </w:rPr>
                <w:t>roykatalin@hankooktire.com</w:t>
              </w:r>
            </w:hyperlink>
          </w:p>
          <w:p w:rsidR="0011416B" w:rsidRDefault="0011416B" w:rsidP="0011416B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11416B" w:rsidRDefault="0011416B" w:rsidP="0011416B">
            <w:pPr>
              <w:spacing w:line="200" w:lineRule="exact"/>
              <w:jc w:val="lef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Boda Bence</w:t>
            </w:r>
          </w:p>
          <w:p w:rsidR="0011416B" w:rsidRDefault="0011416B" w:rsidP="0011416B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asszisztens</w:t>
            </w:r>
          </w:p>
          <w:p w:rsidR="0011416B" w:rsidRDefault="0011416B" w:rsidP="0011416B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Tel.: +36 25 556 096</w:t>
            </w:r>
          </w:p>
          <w:p w:rsidR="0011416B" w:rsidRDefault="0011416B" w:rsidP="0011416B">
            <w:pPr>
              <w:spacing w:line="200" w:lineRule="exact"/>
              <w:jc w:val="left"/>
              <w:rPr>
                <w:color w:val="0070C0"/>
                <w:sz w:val="16"/>
                <w:szCs w:val="16"/>
                <w:lang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eastAsia="ko-KR"/>
              </w:rPr>
              <w:t>bence.boda@hankooktire.com</w:t>
            </w:r>
            <w:r>
              <w:rPr>
                <w:b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11416B" w:rsidRDefault="0011416B" w:rsidP="0011416B">
            <w:pPr>
              <w:spacing w:line="200" w:lineRule="exact"/>
              <w:jc w:val="lef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Pacsirszky Attila</w:t>
            </w:r>
          </w:p>
          <w:p w:rsidR="0011416B" w:rsidRDefault="0011416B" w:rsidP="0011416B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asszisztens</w:t>
            </w:r>
          </w:p>
          <w:p w:rsidR="0011416B" w:rsidRDefault="0011416B" w:rsidP="0011416B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Tel.: +36 25 556 091</w:t>
            </w:r>
          </w:p>
          <w:p w:rsidR="0011416B" w:rsidRDefault="0011416B" w:rsidP="0011416B">
            <w:pPr>
              <w:spacing w:line="200" w:lineRule="exact"/>
              <w:jc w:val="left"/>
              <w:rPr>
                <w:color w:val="auto"/>
                <w:sz w:val="16"/>
                <w:szCs w:val="16"/>
                <w:lang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eastAsia="ko-KR"/>
              </w:rPr>
              <w:t>pacsirszky.attila@hankooktire.com</w:t>
            </w:r>
          </w:p>
        </w:tc>
      </w:tr>
    </w:tbl>
    <w:p w:rsidR="0011416B" w:rsidRPr="00C55E43" w:rsidRDefault="0011416B" w:rsidP="0011416B">
      <w:pPr>
        <w:jc w:val="center"/>
        <w:rPr>
          <w:color w:val="auto"/>
          <w:sz w:val="21"/>
          <w:szCs w:val="21"/>
        </w:rPr>
      </w:pPr>
    </w:p>
    <w:p w:rsidR="0011416B" w:rsidRPr="007865BF" w:rsidRDefault="0011416B" w:rsidP="0011416B">
      <w:pPr>
        <w:snapToGrid w:val="0"/>
        <w:spacing w:line="276" w:lineRule="auto"/>
        <w:ind w:left="-142" w:rightChars="197" w:right="394"/>
        <w:rPr>
          <w:rFonts w:ascii="Arial" w:hAnsi="Arial" w:cs="Arial"/>
        </w:rPr>
      </w:pPr>
    </w:p>
    <w:p w:rsidR="008F5EFB" w:rsidRPr="00ED0215" w:rsidRDefault="008F5EFB">
      <w:pPr>
        <w:spacing w:after="240"/>
      </w:pPr>
    </w:p>
    <w:sectPr w:rsidR="008F5EFB" w:rsidRPr="00ED0215" w:rsidSect="0011416B">
      <w:headerReference w:type="default" r:id="rId17"/>
      <w:pgSz w:w="11906" w:h="16838"/>
      <w:pgMar w:top="1819" w:right="1134" w:bottom="28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9F" w:rsidRDefault="002D619F">
      <w:r>
        <w:separator/>
      </w:r>
    </w:p>
  </w:endnote>
  <w:endnote w:type="continuationSeparator" w:id="0">
    <w:p w:rsidR="002D619F" w:rsidRDefault="002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9F" w:rsidRDefault="002D619F">
      <w:r>
        <w:separator/>
      </w:r>
    </w:p>
  </w:footnote>
  <w:footnote w:type="continuationSeparator" w:id="0">
    <w:p w:rsidR="002D619F" w:rsidRDefault="002D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7B" w:rsidRDefault="00464D7B">
    <w:pPr>
      <w:pStyle w:val="Kopfzeile"/>
    </w:pPr>
    <w:r w:rsidRPr="0011416B">
      <w:rPr>
        <w:noProof/>
        <w:lang w:val="en-US" w:eastAsia="ko-KR" w:bidi="ar-SA"/>
      </w:rPr>
      <w:drawing>
        <wp:inline distT="0" distB="0" distL="0" distR="0">
          <wp:extent cx="6115050" cy="885825"/>
          <wp:effectExtent l="19050" t="0" r="0" b="0"/>
          <wp:docPr id="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995"/>
    <w:multiLevelType w:val="hybridMultilevel"/>
    <w:tmpl w:val="665A2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proofState w:spelling="clean" w:grammar="clean"/>
  <w:defaultTabStop w:val="80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5C7D"/>
    <w:rsid w:val="00007934"/>
    <w:rsid w:val="00007D2F"/>
    <w:rsid w:val="0001148C"/>
    <w:rsid w:val="00015B91"/>
    <w:rsid w:val="000210E7"/>
    <w:rsid w:val="000332FD"/>
    <w:rsid w:val="00037F89"/>
    <w:rsid w:val="00042B26"/>
    <w:rsid w:val="00046E26"/>
    <w:rsid w:val="00054B07"/>
    <w:rsid w:val="00065D1A"/>
    <w:rsid w:val="000707C2"/>
    <w:rsid w:val="00072C60"/>
    <w:rsid w:val="0008133E"/>
    <w:rsid w:val="000B01AA"/>
    <w:rsid w:val="000B78B2"/>
    <w:rsid w:val="000B7F76"/>
    <w:rsid w:val="000C38D5"/>
    <w:rsid w:val="000D0075"/>
    <w:rsid w:val="000D5F0B"/>
    <w:rsid w:val="000E1099"/>
    <w:rsid w:val="000E504D"/>
    <w:rsid w:val="000E5B09"/>
    <w:rsid w:val="000E7AE6"/>
    <w:rsid w:val="000F383B"/>
    <w:rsid w:val="000F6C5B"/>
    <w:rsid w:val="000F728A"/>
    <w:rsid w:val="00105018"/>
    <w:rsid w:val="0011365F"/>
    <w:rsid w:val="0011416B"/>
    <w:rsid w:val="0011511D"/>
    <w:rsid w:val="00116676"/>
    <w:rsid w:val="00117BC6"/>
    <w:rsid w:val="00123BAC"/>
    <w:rsid w:val="001305C0"/>
    <w:rsid w:val="00132F98"/>
    <w:rsid w:val="00145950"/>
    <w:rsid w:val="00147EB6"/>
    <w:rsid w:val="00150E1A"/>
    <w:rsid w:val="00153A3C"/>
    <w:rsid w:val="00161955"/>
    <w:rsid w:val="00163920"/>
    <w:rsid w:val="00172F53"/>
    <w:rsid w:val="00174A7D"/>
    <w:rsid w:val="00174AC5"/>
    <w:rsid w:val="001824F2"/>
    <w:rsid w:val="00183EA8"/>
    <w:rsid w:val="00186210"/>
    <w:rsid w:val="0019686F"/>
    <w:rsid w:val="001A4D95"/>
    <w:rsid w:val="001B0120"/>
    <w:rsid w:val="001B3DFD"/>
    <w:rsid w:val="001B5CB0"/>
    <w:rsid w:val="001B6913"/>
    <w:rsid w:val="001B770D"/>
    <w:rsid w:val="001C306C"/>
    <w:rsid w:val="001C4688"/>
    <w:rsid w:val="001C50A7"/>
    <w:rsid w:val="001D1A33"/>
    <w:rsid w:val="001D64BF"/>
    <w:rsid w:val="001D66F8"/>
    <w:rsid w:val="001E02D0"/>
    <w:rsid w:val="001E1CA4"/>
    <w:rsid w:val="001E50B3"/>
    <w:rsid w:val="001E5577"/>
    <w:rsid w:val="001E5860"/>
    <w:rsid w:val="001E68CD"/>
    <w:rsid w:val="001F21D1"/>
    <w:rsid w:val="001F2CE5"/>
    <w:rsid w:val="00211F3C"/>
    <w:rsid w:val="0021380A"/>
    <w:rsid w:val="0021711F"/>
    <w:rsid w:val="00217822"/>
    <w:rsid w:val="0023494D"/>
    <w:rsid w:val="00242941"/>
    <w:rsid w:val="00253B1B"/>
    <w:rsid w:val="00256B14"/>
    <w:rsid w:val="00257EE8"/>
    <w:rsid w:val="00261521"/>
    <w:rsid w:val="002643E7"/>
    <w:rsid w:val="00264A09"/>
    <w:rsid w:val="0027303F"/>
    <w:rsid w:val="00273B3A"/>
    <w:rsid w:val="00276D86"/>
    <w:rsid w:val="00276E22"/>
    <w:rsid w:val="002821C3"/>
    <w:rsid w:val="0028419B"/>
    <w:rsid w:val="0028658D"/>
    <w:rsid w:val="00286C34"/>
    <w:rsid w:val="002935DB"/>
    <w:rsid w:val="002950E1"/>
    <w:rsid w:val="00295CC7"/>
    <w:rsid w:val="002A1A77"/>
    <w:rsid w:val="002A6165"/>
    <w:rsid w:val="002A69FD"/>
    <w:rsid w:val="002B0B11"/>
    <w:rsid w:val="002B1E86"/>
    <w:rsid w:val="002B3444"/>
    <w:rsid w:val="002B3A4B"/>
    <w:rsid w:val="002C2AE0"/>
    <w:rsid w:val="002C7CC7"/>
    <w:rsid w:val="002D619F"/>
    <w:rsid w:val="002D644E"/>
    <w:rsid w:val="002D6D16"/>
    <w:rsid w:val="002E0AF9"/>
    <w:rsid w:val="002E4D2B"/>
    <w:rsid w:val="002E6163"/>
    <w:rsid w:val="002E7C4C"/>
    <w:rsid w:val="003027A0"/>
    <w:rsid w:val="00310D49"/>
    <w:rsid w:val="00310DD9"/>
    <w:rsid w:val="003149F7"/>
    <w:rsid w:val="00316C70"/>
    <w:rsid w:val="00322512"/>
    <w:rsid w:val="00322EAD"/>
    <w:rsid w:val="00330401"/>
    <w:rsid w:val="00332260"/>
    <w:rsid w:val="00336957"/>
    <w:rsid w:val="00337274"/>
    <w:rsid w:val="003402E0"/>
    <w:rsid w:val="00343E64"/>
    <w:rsid w:val="003479C5"/>
    <w:rsid w:val="00350F43"/>
    <w:rsid w:val="0035163F"/>
    <w:rsid w:val="0035245F"/>
    <w:rsid w:val="00353AEC"/>
    <w:rsid w:val="003545E4"/>
    <w:rsid w:val="00355357"/>
    <w:rsid w:val="00355834"/>
    <w:rsid w:val="00362F5D"/>
    <w:rsid w:val="003705E5"/>
    <w:rsid w:val="0037309A"/>
    <w:rsid w:val="00382B70"/>
    <w:rsid w:val="00385181"/>
    <w:rsid w:val="003864D0"/>
    <w:rsid w:val="003A6919"/>
    <w:rsid w:val="003C2C07"/>
    <w:rsid w:val="003C5F06"/>
    <w:rsid w:val="003C6318"/>
    <w:rsid w:val="003C6392"/>
    <w:rsid w:val="003C69FA"/>
    <w:rsid w:val="003C6BA6"/>
    <w:rsid w:val="003D2CC7"/>
    <w:rsid w:val="003D37F2"/>
    <w:rsid w:val="003E3350"/>
    <w:rsid w:val="003E52CE"/>
    <w:rsid w:val="003E7192"/>
    <w:rsid w:val="003F06CF"/>
    <w:rsid w:val="00402F20"/>
    <w:rsid w:val="00413C13"/>
    <w:rsid w:val="00414131"/>
    <w:rsid w:val="004237EA"/>
    <w:rsid w:val="004328DE"/>
    <w:rsid w:val="004371CC"/>
    <w:rsid w:val="00441CF6"/>
    <w:rsid w:val="00442BD8"/>
    <w:rsid w:val="00444C13"/>
    <w:rsid w:val="004505DA"/>
    <w:rsid w:val="00454798"/>
    <w:rsid w:val="00456D85"/>
    <w:rsid w:val="00457514"/>
    <w:rsid w:val="004640F5"/>
    <w:rsid w:val="00464636"/>
    <w:rsid w:val="00464D7B"/>
    <w:rsid w:val="004669C0"/>
    <w:rsid w:val="004709F0"/>
    <w:rsid w:val="00471B19"/>
    <w:rsid w:val="00474807"/>
    <w:rsid w:val="00475B2E"/>
    <w:rsid w:val="004806D6"/>
    <w:rsid w:val="00481CBF"/>
    <w:rsid w:val="00490A0D"/>
    <w:rsid w:val="00490ABB"/>
    <w:rsid w:val="00492DD9"/>
    <w:rsid w:val="00494204"/>
    <w:rsid w:val="00497476"/>
    <w:rsid w:val="00497D50"/>
    <w:rsid w:val="004A0D40"/>
    <w:rsid w:val="004A5A1C"/>
    <w:rsid w:val="004B0774"/>
    <w:rsid w:val="004B0FDB"/>
    <w:rsid w:val="004B4FF9"/>
    <w:rsid w:val="004C0BF7"/>
    <w:rsid w:val="004C59E3"/>
    <w:rsid w:val="004D76A2"/>
    <w:rsid w:val="004E6DC0"/>
    <w:rsid w:val="004F042B"/>
    <w:rsid w:val="004F0F5C"/>
    <w:rsid w:val="004F22B0"/>
    <w:rsid w:val="004F4650"/>
    <w:rsid w:val="004F6452"/>
    <w:rsid w:val="005131AB"/>
    <w:rsid w:val="0051481D"/>
    <w:rsid w:val="00516754"/>
    <w:rsid w:val="00521642"/>
    <w:rsid w:val="0052398E"/>
    <w:rsid w:val="00526884"/>
    <w:rsid w:val="00527667"/>
    <w:rsid w:val="005319AE"/>
    <w:rsid w:val="00534087"/>
    <w:rsid w:val="005377A3"/>
    <w:rsid w:val="00537A82"/>
    <w:rsid w:val="005409F1"/>
    <w:rsid w:val="0054198B"/>
    <w:rsid w:val="00545866"/>
    <w:rsid w:val="005476DB"/>
    <w:rsid w:val="00552AA7"/>
    <w:rsid w:val="005613D5"/>
    <w:rsid w:val="00565C88"/>
    <w:rsid w:val="00576299"/>
    <w:rsid w:val="00580D4A"/>
    <w:rsid w:val="00587FE5"/>
    <w:rsid w:val="00597C75"/>
    <w:rsid w:val="005A0B00"/>
    <w:rsid w:val="005A1096"/>
    <w:rsid w:val="005A1295"/>
    <w:rsid w:val="005B3E4C"/>
    <w:rsid w:val="005B7176"/>
    <w:rsid w:val="005C2BC8"/>
    <w:rsid w:val="005E2C3D"/>
    <w:rsid w:val="005E387E"/>
    <w:rsid w:val="005E629B"/>
    <w:rsid w:val="005E7787"/>
    <w:rsid w:val="005F5154"/>
    <w:rsid w:val="005F578C"/>
    <w:rsid w:val="005F6CA2"/>
    <w:rsid w:val="00600B02"/>
    <w:rsid w:val="00607002"/>
    <w:rsid w:val="006104F7"/>
    <w:rsid w:val="00610A7A"/>
    <w:rsid w:val="00623E1A"/>
    <w:rsid w:val="00634012"/>
    <w:rsid w:val="0063409E"/>
    <w:rsid w:val="006369D3"/>
    <w:rsid w:val="00643A99"/>
    <w:rsid w:val="0064744E"/>
    <w:rsid w:val="0065328F"/>
    <w:rsid w:val="00655428"/>
    <w:rsid w:val="00656AB1"/>
    <w:rsid w:val="00665625"/>
    <w:rsid w:val="0066590E"/>
    <w:rsid w:val="00666B30"/>
    <w:rsid w:val="006828D9"/>
    <w:rsid w:val="00694D9B"/>
    <w:rsid w:val="006A0748"/>
    <w:rsid w:val="006A5AB7"/>
    <w:rsid w:val="006A5B18"/>
    <w:rsid w:val="006A6B65"/>
    <w:rsid w:val="006B0471"/>
    <w:rsid w:val="006B09B4"/>
    <w:rsid w:val="006B21DA"/>
    <w:rsid w:val="006B6C6E"/>
    <w:rsid w:val="006C3B72"/>
    <w:rsid w:val="006D2055"/>
    <w:rsid w:val="006D3182"/>
    <w:rsid w:val="006E3676"/>
    <w:rsid w:val="006E731F"/>
    <w:rsid w:val="006F7301"/>
    <w:rsid w:val="006F7D6C"/>
    <w:rsid w:val="007038E8"/>
    <w:rsid w:val="007121B6"/>
    <w:rsid w:val="00712A4A"/>
    <w:rsid w:val="00727A9E"/>
    <w:rsid w:val="0073397E"/>
    <w:rsid w:val="00735892"/>
    <w:rsid w:val="007366F3"/>
    <w:rsid w:val="00737870"/>
    <w:rsid w:val="00740E19"/>
    <w:rsid w:val="0074170A"/>
    <w:rsid w:val="0074471C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29D2"/>
    <w:rsid w:val="00797CEF"/>
    <w:rsid w:val="007A21B7"/>
    <w:rsid w:val="007A27CA"/>
    <w:rsid w:val="007A6BE4"/>
    <w:rsid w:val="007B5E58"/>
    <w:rsid w:val="007C2167"/>
    <w:rsid w:val="007C4D8D"/>
    <w:rsid w:val="007C7385"/>
    <w:rsid w:val="007D3C03"/>
    <w:rsid w:val="007D7059"/>
    <w:rsid w:val="007E23A4"/>
    <w:rsid w:val="007E323B"/>
    <w:rsid w:val="007E4D38"/>
    <w:rsid w:val="007E6905"/>
    <w:rsid w:val="007F6256"/>
    <w:rsid w:val="008012BD"/>
    <w:rsid w:val="00801E26"/>
    <w:rsid w:val="00804B96"/>
    <w:rsid w:val="00806ABE"/>
    <w:rsid w:val="0081100B"/>
    <w:rsid w:val="00812F19"/>
    <w:rsid w:val="00830533"/>
    <w:rsid w:val="00833274"/>
    <w:rsid w:val="008333FD"/>
    <w:rsid w:val="00843240"/>
    <w:rsid w:val="00843333"/>
    <w:rsid w:val="00844DA4"/>
    <w:rsid w:val="008513B5"/>
    <w:rsid w:val="00857EBB"/>
    <w:rsid w:val="008862AA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C5686"/>
    <w:rsid w:val="008E0414"/>
    <w:rsid w:val="008F12E2"/>
    <w:rsid w:val="008F411B"/>
    <w:rsid w:val="008F4254"/>
    <w:rsid w:val="008F5EFB"/>
    <w:rsid w:val="00901E8D"/>
    <w:rsid w:val="009025B6"/>
    <w:rsid w:val="0090629F"/>
    <w:rsid w:val="009077AF"/>
    <w:rsid w:val="00910720"/>
    <w:rsid w:val="00920914"/>
    <w:rsid w:val="009273B2"/>
    <w:rsid w:val="00927F28"/>
    <w:rsid w:val="00931FCE"/>
    <w:rsid w:val="009339BE"/>
    <w:rsid w:val="0093430A"/>
    <w:rsid w:val="00935BCF"/>
    <w:rsid w:val="0093727A"/>
    <w:rsid w:val="00945BA0"/>
    <w:rsid w:val="0094731B"/>
    <w:rsid w:val="0095055D"/>
    <w:rsid w:val="00953E3C"/>
    <w:rsid w:val="009639D6"/>
    <w:rsid w:val="009651FC"/>
    <w:rsid w:val="009672A3"/>
    <w:rsid w:val="00972777"/>
    <w:rsid w:val="00973F85"/>
    <w:rsid w:val="00974B91"/>
    <w:rsid w:val="00976556"/>
    <w:rsid w:val="0098055B"/>
    <w:rsid w:val="009806F2"/>
    <w:rsid w:val="0098380F"/>
    <w:rsid w:val="00984CE0"/>
    <w:rsid w:val="00984D92"/>
    <w:rsid w:val="00984D95"/>
    <w:rsid w:val="00986E83"/>
    <w:rsid w:val="00993B46"/>
    <w:rsid w:val="009A3342"/>
    <w:rsid w:val="009A5D39"/>
    <w:rsid w:val="009B1D17"/>
    <w:rsid w:val="009B3220"/>
    <w:rsid w:val="009B3E11"/>
    <w:rsid w:val="009C7AF4"/>
    <w:rsid w:val="009D5008"/>
    <w:rsid w:val="009D7B0F"/>
    <w:rsid w:val="009E06C2"/>
    <w:rsid w:val="009E1CCD"/>
    <w:rsid w:val="009F1475"/>
    <w:rsid w:val="009F76D5"/>
    <w:rsid w:val="00A03CF9"/>
    <w:rsid w:val="00A06F33"/>
    <w:rsid w:val="00A100D5"/>
    <w:rsid w:val="00A11F6A"/>
    <w:rsid w:val="00A30159"/>
    <w:rsid w:val="00A34710"/>
    <w:rsid w:val="00A3784B"/>
    <w:rsid w:val="00A5172C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87498"/>
    <w:rsid w:val="00A90C57"/>
    <w:rsid w:val="00A9664A"/>
    <w:rsid w:val="00AA18A2"/>
    <w:rsid w:val="00AA5544"/>
    <w:rsid w:val="00AB564C"/>
    <w:rsid w:val="00AB74F4"/>
    <w:rsid w:val="00AB7522"/>
    <w:rsid w:val="00AC1D4F"/>
    <w:rsid w:val="00AC2E7D"/>
    <w:rsid w:val="00AC3F03"/>
    <w:rsid w:val="00AD0D5A"/>
    <w:rsid w:val="00AD0DBF"/>
    <w:rsid w:val="00AD1D2A"/>
    <w:rsid w:val="00AE0E77"/>
    <w:rsid w:val="00AE1D42"/>
    <w:rsid w:val="00AF0CDF"/>
    <w:rsid w:val="00AF2284"/>
    <w:rsid w:val="00AF2BF4"/>
    <w:rsid w:val="00AF6D3D"/>
    <w:rsid w:val="00B031DD"/>
    <w:rsid w:val="00B06B7E"/>
    <w:rsid w:val="00B07995"/>
    <w:rsid w:val="00B07B33"/>
    <w:rsid w:val="00B10795"/>
    <w:rsid w:val="00B11A6A"/>
    <w:rsid w:val="00B13114"/>
    <w:rsid w:val="00B1442A"/>
    <w:rsid w:val="00B165CA"/>
    <w:rsid w:val="00B16DA0"/>
    <w:rsid w:val="00B31B81"/>
    <w:rsid w:val="00B35145"/>
    <w:rsid w:val="00B3769D"/>
    <w:rsid w:val="00B41B2A"/>
    <w:rsid w:val="00B50EC7"/>
    <w:rsid w:val="00B75E0F"/>
    <w:rsid w:val="00B77636"/>
    <w:rsid w:val="00B77896"/>
    <w:rsid w:val="00B82C01"/>
    <w:rsid w:val="00B86E07"/>
    <w:rsid w:val="00B90E85"/>
    <w:rsid w:val="00B92153"/>
    <w:rsid w:val="00BB1EDA"/>
    <w:rsid w:val="00BB2959"/>
    <w:rsid w:val="00BB61EB"/>
    <w:rsid w:val="00BB6B90"/>
    <w:rsid w:val="00BC2E33"/>
    <w:rsid w:val="00BD02C0"/>
    <w:rsid w:val="00BD0981"/>
    <w:rsid w:val="00BD1C72"/>
    <w:rsid w:val="00BD36A8"/>
    <w:rsid w:val="00BD5EC9"/>
    <w:rsid w:val="00C02AEC"/>
    <w:rsid w:val="00C0400F"/>
    <w:rsid w:val="00C06C4D"/>
    <w:rsid w:val="00C137B9"/>
    <w:rsid w:val="00C138C6"/>
    <w:rsid w:val="00C15FED"/>
    <w:rsid w:val="00C1768E"/>
    <w:rsid w:val="00C2476C"/>
    <w:rsid w:val="00C2582D"/>
    <w:rsid w:val="00C3720C"/>
    <w:rsid w:val="00C37B5E"/>
    <w:rsid w:val="00C50A04"/>
    <w:rsid w:val="00C55608"/>
    <w:rsid w:val="00C64052"/>
    <w:rsid w:val="00C662B0"/>
    <w:rsid w:val="00C67962"/>
    <w:rsid w:val="00C70597"/>
    <w:rsid w:val="00C72301"/>
    <w:rsid w:val="00C72559"/>
    <w:rsid w:val="00C72A76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C5892"/>
    <w:rsid w:val="00CD1263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11097"/>
    <w:rsid w:val="00D15FB0"/>
    <w:rsid w:val="00D20057"/>
    <w:rsid w:val="00D22E88"/>
    <w:rsid w:val="00D41067"/>
    <w:rsid w:val="00D44EF8"/>
    <w:rsid w:val="00D5594D"/>
    <w:rsid w:val="00D57D9F"/>
    <w:rsid w:val="00D65D77"/>
    <w:rsid w:val="00D76E1F"/>
    <w:rsid w:val="00D82C1C"/>
    <w:rsid w:val="00D86271"/>
    <w:rsid w:val="00D90FCD"/>
    <w:rsid w:val="00D91122"/>
    <w:rsid w:val="00D91C79"/>
    <w:rsid w:val="00D93726"/>
    <w:rsid w:val="00D9534C"/>
    <w:rsid w:val="00DA2AED"/>
    <w:rsid w:val="00DA35BB"/>
    <w:rsid w:val="00DB3903"/>
    <w:rsid w:val="00DB6F30"/>
    <w:rsid w:val="00DB7DC8"/>
    <w:rsid w:val="00DC6A2D"/>
    <w:rsid w:val="00DD3240"/>
    <w:rsid w:val="00DD4DE4"/>
    <w:rsid w:val="00DE350E"/>
    <w:rsid w:val="00DE46EE"/>
    <w:rsid w:val="00DE67CB"/>
    <w:rsid w:val="00DF1814"/>
    <w:rsid w:val="00DF3D65"/>
    <w:rsid w:val="00DF4F0E"/>
    <w:rsid w:val="00E00CB3"/>
    <w:rsid w:val="00E3348E"/>
    <w:rsid w:val="00E34CF3"/>
    <w:rsid w:val="00E35F7C"/>
    <w:rsid w:val="00E36A48"/>
    <w:rsid w:val="00E40687"/>
    <w:rsid w:val="00E427BE"/>
    <w:rsid w:val="00E42E29"/>
    <w:rsid w:val="00E439B0"/>
    <w:rsid w:val="00E44B51"/>
    <w:rsid w:val="00E52A5A"/>
    <w:rsid w:val="00E52A7D"/>
    <w:rsid w:val="00E543B5"/>
    <w:rsid w:val="00E6716B"/>
    <w:rsid w:val="00E67864"/>
    <w:rsid w:val="00E72FDA"/>
    <w:rsid w:val="00E7463C"/>
    <w:rsid w:val="00E75B22"/>
    <w:rsid w:val="00E76FAF"/>
    <w:rsid w:val="00E93C9D"/>
    <w:rsid w:val="00E94C4A"/>
    <w:rsid w:val="00E96C0F"/>
    <w:rsid w:val="00EA089F"/>
    <w:rsid w:val="00EB1C45"/>
    <w:rsid w:val="00EB504E"/>
    <w:rsid w:val="00EC353D"/>
    <w:rsid w:val="00EC65C9"/>
    <w:rsid w:val="00EC6923"/>
    <w:rsid w:val="00ED0215"/>
    <w:rsid w:val="00ED4CA1"/>
    <w:rsid w:val="00EE06D1"/>
    <w:rsid w:val="00EE18B1"/>
    <w:rsid w:val="00EE3696"/>
    <w:rsid w:val="00EF4F15"/>
    <w:rsid w:val="00F00E85"/>
    <w:rsid w:val="00F01494"/>
    <w:rsid w:val="00F07D00"/>
    <w:rsid w:val="00F15548"/>
    <w:rsid w:val="00F15E20"/>
    <w:rsid w:val="00F16583"/>
    <w:rsid w:val="00F16A4C"/>
    <w:rsid w:val="00F27617"/>
    <w:rsid w:val="00F30D63"/>
    <w:rsid w:val="00F31F83"/>
    <w:rsid w:val="00F33E72"/>
    <w:rsid w:val="00F350F2"/>
    <w:rsid w:val="00F420E5"/>
    <w:rsid w:val="00F45B3E"/>
    <w:rsid w:val="00F5173E"/>
    <w:rsid w:val="00F5217E"/>
    <w:rsid w:val="00F53911"/>
    <w:rsid w:val="00F53B4F"/>
    <w:rsid w:val="00F61791"/>
    <w:rsid w:val="00F64241"/>
    <w:rsid w:val="00F659A5"/>
    <w:rsid w:val="00F819C7"/>
    <w:rsid w:val="00F848F5"/>
    <w:rsid w:val="00F85129"/>
    <w:rsid w:val="00FA0D63"/>
    <w:rsid w:val="00FA3065"/>
    <w:rsid w:val="00FA353C"/>
    <w:rsid w:val="00FB25E6"/>
    <w:rsid w:val="00FC1034"/>
    <w:rsid w:val="00FC2846"/>
    <w:rsid w:val="00FC797B"/>
    <w:rsid w:val="00FD5FF3"/>
    <w:rsid w:val="00FD79C6"/>
    <w:rsid w:val="00FE1FAF"/>
    <w:rsid w:val="00FE2A62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AF5A5"/>
  <w15:docId w15:val="{891F91D8-A478-427C-AD56-28FEECF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val="en-US"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val="en-US"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0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ykatalin@hankooktir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ankooktire-eu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nkooktire-media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8466-96AB-493F-9249-9BA40E86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7114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5</cp:revision>
  <cp:lastPrinted>2018-09-13T14:31:00Z</cp:lastPrinted>
  <dcterms:created xsi:type="dcterms:W3CDTF">2018-09-19T14:51:00Z</dcterms:created>
  <dcterms:modified xsi:type="dcterms:W3CDTF">2018-09-21T07:11:00Z</dcterms:modified>
  <dc:language>de-DE</dc:language>
</cp:coreProperties>
</file>