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7D06" w:rsidRDefault="00577D06" w:rsidP="00577D06">
      <w:pPr>
        <w:snapToGrid w:val="0"/>
        <w:ind w:rightChars="-15" w:right="-30"/>
        <w:jc w:val="center"/>
        <w:rPr>
          <w:rFonts w:ascii="Helvetica" w:eastAsia="Dotum" w:hAnsi="Helvetica" w:cs="Arial"/>
          <w:b/>
          <w:color w:val="FF6600"/>
          <w:sz w:val="32"/>
          <w:szCs w:val="32"/>
        </w:rPr>
      </w:pPr>
    </w:p>
    <w:p w:rsidR="007D6FAE" w:rsidRPr="007D6FAE" w:rsidRDefault="007D6FAE" w:rsidP="007D6FAE">
      <w:pPr>
        <w:snapToGrid w:val="0"/>
        <w:ind w:rightChars="-15" w:right="-30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US"/>
        </w:rPr>
      </w:pPr>
      <w:r w:rsidRPr="007D6FAE">
        <w:rPr>
          <w:rFonts w:ascii="Helvetica" w:hAnsi="Helvetica"/>
          <w:b/>
          <w:color w:val="FF6600"/>
          <w:sz w:val="32"/>
          <w:lang w:val="en-US"/>
        </w:rPr>
        <w:t>Hankook Tire Expands Original Fitment Supply Volume to Include Additional Sizes</w:t>
      </w:r>
    </w:p>
    <w:p w:rsidR="007D6FAE" w:rsidRPr="007D6FAE" w:rsidRDefault="007D6FAE" w:rsidP="007D6FAE">
      <w:pPr>
        <w:snapToGrid w:val="0"/>
        <w:ind w:rightChars="-15" w:right="-30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US"/>
        </w:rPr>
      </w:pPr>
      <w:proofErr w:type="gramStart"/>
      <w:r w:rsidRPr="007D6FAE">
        <w:rPr>
          <w:rFonts w:ascii="Helvetica" w:hAnsi="Helvetica"/>
          <w:b/>
          <w:color w:val="FF6600"/>
          <w:sz w:val="32"/>
          <w:lang w:val="en-US"/>
        </w:rPr>
        <w:t>for</w:t>
      </w:r>
      <w:proofErr w:type="gramEnd"/>
      <w:r w:rsidRPr="007D6FAE">
        <w:rPr>
          <w:rFonts w:ascii="Helvetica" w:hAnsi="Helvetica"/>
          <w:b/>
          <w:color w:val="FF6600"/>
          <w:sz w:val="32"/>
          <w:lang w:val="en-US"/>
        </w:rPr>
        <w:t xml:space="preserve"> Premium Trucks</w:t>
      </w:r>
    </w:p>
    <w:p w:rsidR="007D6FAE" w:rsidRPr="007D6FAE" w:rsidRDefault="007D6FAE" w:rsidP="007D6FAE">
      <w:pPr>
        <w:snapToGrid w:val="0"/>
        <w:ind w:rightChars="-15" w:right="-30"/>
        <w:rPr>
          <w:rFonts w:eastAsia="Batang"/>
          <w:b/>
          <w:iCs/>
          <w:color w:val="000000" w:themeColor="text1"/>
          <w:szCs w:val="24"/>
          <w:lang w:val="en-US"/>
        </w:rPr>
      </w:pPr>
    </w:p>
    <w:p w:rsidR="007D6FAE" w:rsidRPr="007D6FAE" w:rsidRDefault="007D6FAE" w:rsidP="007D6FAE">
      <w:pPr>
        <w:snapToGrid w:val="0"/>
        <w:ind w:rightChars="-15" w:right="-30"/>
        <w:rPr>
          <w:b/>
          <w:iCs/>
          <w:color w:val="000000" w:themeColor="text1"/>
          <w:sz w:val="22"/>
          <w:szCs w:val="22"/>
          <w:lang w:val="en-US"/>
        </w:rPr>
      </w:pPr>
      <w:r w:rsidRPr="007D6FAE">
        <w:rPr>
          <w:b/>
          <w:color w:val="000000" w:themeColor="text1"/>
          <w:sz w:val="22"/>
          <w:lang w:val="en-US"/>
        </w:rPr>
        <w:t>At the 66</w:t>
      </w:r>
      <w:r w:rsidRPr="00CE42D4">
        <w:rPr>
          <w:b/>
          <w:color w:val="000000" w:themeColor="text1"/>
          <w:sz w:val="22"/>
          <w:vertAlign w:val="superscript"/>
          <w:lang w:val="en-US"/>
        </w:rPr>
        <w:t>th</w:t>
      </w:r>
      <w:r w:rsidRPr="007D6FAE">
        <w:rPr>
          <w:b/>
          <w:color w:val="000000" w:themeColor="text1"/>
          <w:sz w:val="22"/>
          <w:lang w:val="en-US"/>
        </w:rPr>
        <w:t xml:space="preserve"> IAA for Commercial Vehicles, Hankook is presenting its premium truck </w:t>
      </w:r>
      <w:proofErr w:type="spellStart"/>
      <w:r w:rsidRPr="007D6FAE">
        <w:rPr>
          <w:b/>
          <w:color w:val="000000" w:themeColor="text1"/>
          <w:sz w:val="22"/>
          <w:lang w:val="en-US"/>
        </w:rPr>
        <w:t>tyres</w:t>
      </w:r>
      <w:proofErr w:type="spellEnd"/>
      <w:r w:rsidRPr="007D6FAE">
        <w:rPr>
          <w:b/>
          <w:color w:val="000000" w:themeColor="text1"/>
          <w:sz w:val="22"/>
          <w:lang w:val="en-US"/>
        </w:rPr>
        <w:t xml:space="preserve"> from the e-cube MAX, </w:t>
      </w:r>
      <w:proofErr w:type="spellStart"/>
      <w:r w:rsidRPr="007D6FAE">
        <w:rPr>
          <w:b/>
          <w:color w:val="000000" w:themeColor="text1"/>
          <w:sz w:val="22"/>
          <w:lang w:val="en-US"/>
        </w:rPr>
        <w:t>SmartFlex</w:t>
      </w:r>
      <w:proofErr w:type="spellEnd"/>
      <w:r w:rsidRPr="007D6FAE">
        <w:rPr>
          <w:b/>
          <w:color w:val="000000" w:themeColor="text1"/>
          <w:sz w:val="22"/>
          <w:lang w:val="en-US"/>
        </w:rPr>
        <w:t xml:space="preserve"> and </w:t>
      </w:r>
      <w:proofErr w:type="spellStart"/>
      <w:r w:rsidRPr="007D6FAE">
        <w:rPr>
          <w:b/>
          <w:color w:val="000000" w:themeColor="text1"/>
          <w:sz w:val="22"/>
          <w:lang w:val="en-US"/>
        </w:rPr>
        <w:t>SmartWork</w:t>
      </w:r>
      <w:proofErr w:type="spellEnd"/>
      <w:r w:rsidRPr="007D6FAE">
        <w:rPr>
          <w:b/>
          <w:color w:val="000000" w:themeColor="text1"/>
          <w:sz w:val="22"/>
          <w:lang w:val="en-US"/>
        </w:rPr>
        <w:t xml:space="preserve"> series for the European market. These are now available in more than 42 sizes and are suitable for the complete Mercedes-Benz </w:t>
      </w:r>
      <w:proofErr w:type="spellStart"/>
      <w:r w:rsidRPr="007D6FAE">
        <w:rPr>
          <w:b/>
          <w:color w:val="000000" w:themeColor="text1"/>
          <w:sz w:val="22"/>
          <w:lang w:val="en-US"/>
        </w:rPr>
        <w:t>Actros</w:t>
      </w:r>
      <w:proofErr w:type="spellEnd"/>
      <w:r w:rsidRPr="007D6FAE">
        <w:rPr>
          <w:b/>
          <w:color w:val="000000" w:themeColor="text1"/>
          <w:sz w:val="22"/>
          <w:lang w:val="en-US"/>
        </w:rPr>
        <w:t xml:space="preserve"> and </w:t>
      </w:r>
      <w:proofErr w:type="spellStart"/>
      <w:r w:rsidRPr="007D6FAE">
        <w:rPr>
          <w:b/>
          <w:color w:val="000000" w:themeColor="text1"/>
          <w:sz w:val="22"/>
          <w:lang w:val="en-US"/>
        </w:rPr>
        <w:t>Atego</w:t>
      </w:r>
      <w:proofErr w:type="spellEnd"/>
      <w:r w:rsidRPr="007D6FAE">
        <w:rPr>
          <w:b/>
          <w:color w:val="000000" w:themeColor="text1"/>
          <w:sz w:val="22"/>
          <w:lang w:val="en-US"/>
        </w:rPr>
        <w:t xml:space="preserve"> </w:t>
      </w:r>
      <w:r w:rsidR="00B0434F">
        <w:rPr>
          <w:b/>
          <w:color w:val="000000" w:themeColor="text1"/>
          <w:sz w:val="22"/>
          <w:lang w:val="en-US"/>
        </w:rPr>
        <w:t>model range</w:t>
      </w:r>
      <w:r w:rsidRPr="007D6FAE">
        <w:rPr>
          <w:b/>
          <w:color w:val="000000" w:themeColor="text1"/>
          <w:sz w:val="22"/>
          <w:lang w:val="en-US"/>
        </w:rPr>
        <w:t>. This means that Hankook has almost doubled its portfolio of dimensions for the original fitment of Daimler AG trucks since the cooperation started in 2014.</w:t>
      </w:r>
    </w:p>
    <w:p w:rsidR="007D6FAE" w:rsidRPr="007D6FAE" w:rsidRDefault="007D6FAE" w:rsidP="007D6FAE">
      <w:pPr>
        <w:snapToGrid w:val="0"/>
        <w:ind w:rightChars="-15" w:right="-30"/>
        <w:rPr>
          <w:b/>
          <w:iCs/>
          <w:color w:val="000000" w:themeColor="text1"/>
          <w:sz w:val="22"/>
          <w:szCs w:val="22"/>
          <w:lang w:val="en-US"/>
        </w:rPr>
      </w:pPr>
    </w:p>
    <w:p w:rsidR="007D6FAE" w:rsidRPr="007D6FAE" w:rsidRDefault="007D6FAE" w:rsidP="007D6FAE">
      <w:pPr>
        <w:snapToGrid w:val="0"/>
        <w:ind w:rightChars="-15" w:right="-30"/>
        <w:rPr>
          <w:b/>
          <w:iCs/>
          <w:color w:val="92D050"/>
          <w:sz w:val="21"/>
          <w:szCs w:val="21"/>
          <w:lang w:val="en-US"/>
        </w:rPr>
      </w:pPr>
      <w:r w:rsidRPr="007D6FAE">
        <w:rPr>
          <w:b/>
          <w:i/>
          <w:sz w:val="21"/>
          <w:lang w:val="en-US"/>
        </w:rPr>
        <w:t>H</w:t>
      </w:r>
      <w:r w:rsidR="00A64BCB">
        <w:rPr>
          <w:b/>
          <w:i/>
          <w:sz w:val="21"/>
          <w:lang w:val="en-US"/>
        </w:rPr>
        <w:t>anover/Neu-Isenburg, Germany, 22</w:t>
      </w:r>
      <w:r w:rsidRPr="007D6FAE">
        <w:rPr>
          <w:b/>
          <w:i/>
          <w:sz w:val="21"/>
          <w:lang w:val="en-US"/>
        </w:rPr>
        <w:t xml:space="preserve"> </w:t>
      </w:r>
      <w:proofErr w:type="gramStart"/>
      <w:r w:rsidRPr="007D6FAE">
        <w:rPr>
          <w:b/>
          <w:i/>
          <w:sz w:val="21"/>
          <w:lang w:val="en-US"/>
        </w:rPr>
        <w:t>September,</w:t>
      </w:r>
      <w:proofErr w:type="gramEnd"/>
      <w:r w:rsidRPr="007D6FAE">
        <w:rPr>
          <w:b/>
          <w:i/>
          <w:sz w:val="21"/>
          <w:lang w:val="en-US"/>
        </w:rPr>
        <w:t xml:space="preserve"> 2016</w:t>
      </w:r>
      <w:r w:rsidRPr="007D6FAE">
        <w:rPr>
          <w:sz w:val="21"/>
          <w:lang w:val="en-US"/>
        </w:rPr>
        <w:t xml:space="preserve"> – Hankook </w:t>
      </w:r>
      <w:r w:rsidRPr="007D6FAE">
        <w:rPr>
          <w:color w:val="000000" w:themeColor="text1"/>
          <w:sz w:val="21"/>
          <w:lang w:val="en-US"/>
        </w:rPr>
        <w:t xml:space="preserve">further expands its original equipment (OE) portfolio in the heavy commercial vehicle (HCV) and medium duty segment as part of its existing OE agreements for Mercedes-Benz truck </w:t>
      </w:r>
      <w:r w:rsidR="00B0434F">
        <w:rPr>
          <w:color w:val="000000" w:themeColor="text1"/>
          <w:sz w:val="21"/>
          <w:lang w:val="en-US"/>
        </w:rPr>
        <w:t>model range</w:t>
      </w:r>
      <w:r w:rsidRPr="007D6FAE">
        <w:rPr>
          <w:color w:val="000000" w:themeColor="text1"/>
          <w:sz w:val="21"/>
          <w:lang w:val="en-US"/>
        </w:rPr>
        <w:t xml:space="preserve">: </w:t>
      </w:r>
      <w:proofErr w:type="spellStart"/>
      <w:r w:rsidRPr="007D6FAE">
        <w:rPr>
          <w:color w:val="000000" w:themeColor="text1"/>
          <w:sz w:val="21"/>
          <w:lang w:val="en-US"/>
        </w:rPr>
        <w:t>Actros</w:t>
      </w:r>
      <w:proofErr w:type="spellEnd"/>
      <w:r w:rsidRPr="007D6FAE">
        <w:rPr>
          <w:color w:val="000000" w:themeColor="text1"/>
          <w:sz w:val="21"/>
          <w:lang w:val="en-US"/>
        </w:rPr>
        <w:t xml:space="preserve">, </w:t>
      </w:r>
      <w:proofErr w:type="spellStart"/>
      <w:r w:rsidRPr="007D6FAE">
        <w:rPr>
          <w:color w:val="000000" w:themeColor="text1"/>
          <w:sz w:val="21"/>
          <w:lang w:val="en-US"/>
        </w:rPr>
        <w:t>Antos</w:t>
      </w:r>
      <w:proofErr w:type="spellEnd"/>
      <w:r w:rsidRPr="007D6FAE">
        <w:rPr>
          <w:color w:val="000000" w:themeColor="text1"/>
          <w:sz w:val="21"/>
          <w:lang w:val="en-US"/>
        </w:rPr>
        <w:t xml:space="preserve">, </w:t>
      </w:r>
      <w:proofErr w:type="spellStart"/>
      <w:r w:rsidRPr="007D6FAE">
        <w:rPr>
          <w:color w:val="000000" w:themeColor="text1"/>
          <w:sz w:val="21"/>
          <w:lang w:val="en-US"/>
        </w:rPr>
        <w:t>Arocs</w:t>
      </w:r>
      <w:proofErr w:type="spellEnd"/>
      <w:r w:rsidRPr="007D6FAE">
        <w:rPr>
          <w:color w:val="000000" w:themeColor="text1"/>
          <w:sz w:val="21"/>
          <w:lang w:val="en-US"/>
        </w:rPr>
        <w:t xml:space="preserve">, </w:t>
      </w:r>
      <w:proofErr w:type="spellStart"/>
      <w:r w:rsidRPr="007D6FAE">
        <w:rPr>
          <w:color w:val="000000" w:themeColor="text1"/>
          <w:sz w:val="21"/>
          <w:lang w:val="en-US"/>
        </w:rPr>
        <w:t>Axor</w:t>
      </w:r>
      <w:proofErr w:type="spellEnd"/>
      <w:r w:rsidRPr="007D6FAE">
        <w:rPr>
          <w:color w:val="000000" w:themeColor="text1"/>
          <w:sz w:val="21"/>
          <w:lang w:val="en-US"/>
        </w:rPr>
        <w:t>,</w:t>
      </w:r>
      <w:r w:rsidRPr="007D6FAE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7D6FAE">
        <w:rPr>
          <w:color w:val="000000" w:themeColor="text1"/>
          <w:sz w:val="21"/>
          <w:lang w:val="en-US"/>
        </w:rPr>
        <w:t>Econic</w:t>
      </w:r>
      <w:proofErr w:type="spellEnd"/>
      <w:r w:rsidRPr="007D6FAE">
        <w:rPr>
          <w:color w:val="000000" w:themeColor="text1"/>
          <w:sz w:val="21"/>
          <w:lang w:val="en-US"/>
        </w:rPr>
        <w:t xml:space="preserve"> and </w:t>
      </w:r>
      <w:proofErr w:type="spellStart"/>
      <w:r w:rsidRPr="007D6FAE">
        <w:rPr>
          <w:color w:val="000000" w:themeColor="text1"/>
          <w:sz w:val="21"/>
          <w:lang w:val="en-US"/>
        </w:rPr>
        <w:t>Atego</w:t>
      </w:r>
      <w:proofErr w:type="spellEnd"/>
      <w:r w:rsidRPr="007D6FAE">
        <w:rPr>
          <w:color w:val="000000" w:themeColor="text1"/>
          <w:sz w:val="21"/>
          <w:lang w:val="en-US"/>
        </w:rPr>
        <w:t xml:space="preserve">. The </w:t>
      </w:r>
      <w:proofErr w:type="spellStart"/>
      <w:r w:rsidRPr="007D6FAE">
        <w:rPr>
          <w:color w:val="000000" w:themeColor="text1"/>
          <w:sz w:val="21"/>
          <w:lang w:val="en-US"/>
        </w:rPr>
        <w:t>tyre</w:t>
      </w:r>
      <w:proofErr w:type="spellEnd"/>
      <w:r w:rsidRPr="007D6FAE">
        <w:rPr>
          <w:color w:val="000000" w:themeColor="text1"/>
          <w:sz w:val="21"/>
          <w:lang w:val="en-US"/>
        </w:rPr>
        <w:t xml:space="preserve"> maker’s latest original equipment line-up includes</w:t>
      </w:r>
      <w:r w:rsidR="00BD5EED">
        <w:rPr>
          <w:color w:val="000000" w:themeColor="text1"/>
          <w:sz w:val="21"/>
          <w:lang w:val="en-US"/>
        </w:rPr>
        <w:t xml:space="preserve"> among other</w:t>
      </w:r>
      <w:r w:rsidRPr="007D6FAE">
        <w:rPr>
          <w:color w:val="000000" w:themeColor="text1"/>
          <w:sz w:val="21"/>
          <w:lang w:val="en-US"/>
        </w:rPr>
        <w:t xml:space="preserve"> the Hankook treads AL10+ e-cube MAX and DL10+ e-cube MAX, as well as the </w:t>
      </w:r>
      <w:proofErr w:type="spellStart"/>
      <w:r w:rsidRPr="007D6FAE">
        <w:rPr>
          <w:color w:val="000000" w:themeColor="text1"/>
          <w:sz w:val="21"/>
          <w:lang w:val="en-US"/>
        </w:rPr>
        <w:t>SmartFlex</w:t>
      </w:r>
      <w:proofErr w:type="spellEnd"/>
      <w:r w:rsidRPr="007D6FAE">
        <w:rPr>
          <w:color w:val="000000" w:themeColor="text1"/>
          <w:sz w:val="21"/>
          <w:lang w:val="en-US"/>
        </w:rPr>
        <w:t xml:space="preserve"> AH31 and </w:t>
      </w:r>
      <w:proofErr w:type="spellStart"/>
      <w:r w:rsidRPr="007D6FAE">
        <w:rPr>
          <w:color w:val="000000" w:themeColor="text1"/>
          <w:sz w:val="21"/>
          <w:lang w:val="en-US"/>
        </w:rPr>
        <w:t>SmartFlex</w:t>
      </w:r>
      <w:proofErr w:type="spellEnd"/>
      <w:r w:rsidRPr="007D6FAE">
        <w:rPr>
          <w:color w:val="000000" w:themeColor="text1"/>
          <w:sz w:val="21"/>
          <w:lang w:val="en-US"/>
        </w:rPr>
        <w:t xml:space="preserve"> DH31, all of which have been specially developed for the European market. Since the start of their original equipment business with Daimler AG, Hankook has expanded its portfolio for the Stuttgart-based truck and bus manufacturer to include more than 42 dimensions.</w:t>
      </w:r>
    </w:p>
    <w:p w:rsidR="007D6FAE" w:rsidRPr="007D6FAE" w:rsidRDefault="007D6FAE" w:rsidP="007D6FAE">
      <w:pPr>
        <w:snapToGrid w:val="0"/>
        <w:ind w:rightChars="-15" w:right="-30"/>
        <w:rPr>
          <w:iCs/>
          <w:color w:val="000000" w:themeColor="text1"/>
          <w:sz w:val="21"/>
          <w:szCs w:val="21"/>
          <w:lang w:val="en-US"/>
        </w:rPr>
      </w:pPr>
    </w:p>
    <w:p w:rsidR="007D6FAE" w:rsidRPr="007D6FAE" w:rsidRDefault="007D6FAE" w:rsidP="007D6FAE">
      <w:pPr>
        <w:snapToGrid w:val="0"/>
        <w:ind w:rightChars="-15" w:right="-30"/>
        <w:rPr>
          <w:iCs/>
          <w:color w:val="000000" w:themeColor="text1"/>
          <w:sz w:val="21"/>
          <w:szCs w:val="21"/>
          <w:lang w:val="en-US"/>
        </w:rPr>
      </w:pPr>
      <w:r w:rsidRPr="007D6FAE">
        <w:rPr>
          <w:color w:val="000000" w:themeColor="text1"/>
          <w:sz w:val="21"/>
          <w:lang w:val="en-US"/>
        </w:rPr>
        <w:t xml:space="preserve">Hankook supplies multiple options for </w:t>
      </w:r>
      <w:proofErr w:type="gramStart"/>
      <w:r w:rsidRPr="007D6FAE">
        <w:rPr>
          <w:color w:val="000000" w:themeColor="text1"/>
          <w:sz w:val="21"/>
          <w:lang w:val="en-US"/>
        </w:rPr>
        <w:t>22.5 inch</w:t>
      </w:r>
      <w:proofErr w:type="gramEnd"/>
      <w:r w:rsidRPr="007D6FAE">
        <w:rPr>
          <w:color w:val="000000" w:themeColor="text1"/>
          <w:sz w:val="21"/>
          <w:lang w:val="en-US"/>
        </w:rPr>
        <w:t xml:space="preserve"> </w:t>
      </w:r>
      <w:proofErr w:type="spellStart"/>
      <w:r w:rsidRPr="007D6FAE">
        <w:rPr>
          <w:color w:val="000000" w:themeColor="text1"/>
          <w:sz w:val="21"/>
          <w:lang w:val="en-US"/>
        </w:rPr>
        <w:t>tyres</w:t>
      </w:r>
      <w:proofErr w:type="spellEnd"/>
      <w:r w:rsidRPr="007D6FAE">
        <w:rPr>
          <w:color w:val="000000" w:themeColor="text1"/>
          <w:sz w:val="21"/>
          <w:lang w:val="en-US"/>
        </w:rPr>
        <w:t xml:space="preserve">, the top-selling standard size for heavy duty trucks in Europe, as well as for commercial vehicle </w:t>
      </w:r>
      <w:proofErr w:type="spellStart"/>
      <w:r w:rsidRPr="007D6FAE">
        <w:rPr>
          <w:color w:val="000000" w:themeColor="text1"/>
          <w:sz w:val="21"/>
          <w:lang w:val="en-US"/>
        </w:rPr>
        <w:t>tyres</w:t>
      </w:r>
      <w:proofErr w:type="spellEnd"/>
      <w:r w:rsidRPr="007D6FAE">
        <w:rPr>
          <w:color w:val="000000" w:themeColor="text1"/>
          <w:sz w:val="21"/>
          <w:lang w:val="en-US"/>
        </w:rPr>
        <w:t xml:space="preserve"> in the 17.5 and 19.5 inch sizes. Extending the OE fitment of the most-demanded heavy duty and medium duty trucks further strengthens the Hankook brand in a highly competitive market and is yet another milestone in the company’s </w:t>
      </w:r>
      <w:proofErr w:type="spellStart"/>
      <w:r w:rsidRPr="007D6FAE">
        <w:rPr>
          <w:color w:val="000000" w:themeColor="text1"/>
          <w:sz w:val="21"/>
          <w:lang w:val="en-US"/>
        </w:rPr>
        <w:t>endeavour</w:t>
      </w:r>
      <w:proofErr w:type="spellEnd"/>
      <w:r w:rsidRPr="007D6FAE">
        <w:rPr>
          <w:color w:val="000000" w:themeColor="text1"/>
          <w:sz w:val="21"/>
          <w:lang w:val="en-US"/>
        </w:rPr>
        <w:t xml:space="preserve"> for sustainable growth in the TBR business.</w:t>
      </w:r>
    </w:p>
    <w:p w:rsidR="007D6FAE" w:rsidRPr="007D6FAE" w:rsidRDefault="007D6FAE" w:rsidP="007D6FAE">
      <w:pPr>
        <w:snapToGrid w:val="0"/>
        <w:ind w:rightChars="-15" w:right="-30"/>
        <w:rPr>
          <w:iCs/>
          <w:color w:val="000000" w:themeColor="text1"/>
          <w:sz w:val="21"/>
          <w:szCs w:val="21"/>
          <w:lang w:val="en-US"/>
        </w:rPr>
      </w:pPr>
    </w:p>
    <w:p w:rsidR="007D6FAE" w:rsidRPr="007D6FAE" w:rsidRDefault="00A64BCB" w:rsidP="007D6FAE">
      <w:pPr>
        <w:snapToGrid w:val="0"/>
        <w:ind w:rightChars="-15" w:right="-30"/>
        <w:rPr>
          <w:iCs/>
          <w:color w:val="000000" w:themeColor="text1"/>
          <w:sz w:val="21"/>
          <w:szCs w:val="21"/>
          <w:lang w:val="en-US"/>
        </w:rPr>
      </w:pPr>
      <w:r>
        <w:rPr>
          <w:color w:val="000000" w:themeColor="text1"/>
          <w:sz w:val="21"/>
          <w:lang w:val="en-US"/>
        </w:rPr>
        <w:t xml:space="preserve">The </w:t>
      </w:r>
      <w:r w:rsidR="007D6FAE" w:rsidRPr="007D6FAE">
        <w:rPr>
          <w:color w:val="000000" w:themeColor="text1"/>
          <w:sz w:val="21"/>
          <w:lang w:val="en-US"/>
        </w:rPr>
        <w:t xml:space="preserve">AL10+ </w:t>
      </w:r>
      <w:r>
        <w:rPr>
          <w:color w:val="000000" w:themeColor="text1"/>
          <w:sz w:val="21"/>
          <w:lang w:val="en-US"/>
        </w:rPr>
        <w:t xml:space="preserve">e-cube MAX </w:t>
      </w:r>
      <w:r w:rsidR="007D6FAE" w:rsidRPr="007D6FAE">
        <w:rPr>
          <w:color w:val="000000" w:themeColor="text1"/>
          <w:sz w:val="21"/>
          <w:lang w:val="en-US"/>
        </w:rPr>
        <w:t xml:space="preserve">(all position long haul) </w:t>
      </w:r>
      <w:proofErr w:type="spellStart"/>
      <w:r w:rsidR="007D6FAE" w:rsidRPr="007D6FAE">
        <w:rPr>
          <w:color w:val="000000" w:themeColor="text1"/>
          <w:sz w:val="21"/>
          <w:lang w:val="en-US"/>
        </w:rPr>
        <w:t>utilises</w:t>
      </w:r>
      <w:proofErr w:type="spellEnd"/>
      <w:r w:rsidR="007D6FAE" w:rsidRPr="007D6FAE">
        <w:rPr>
          <w:color w:val="000000" w:themeColor="text1"/>
          <w:sz w:val="21"/>
          <w:lang w:val="en-US"/>
        </w:rPr>
        <w:t xml:space="preserve"> linear grooves with waved walls to prevent uneven wear, enhancing durability and providing improved long-term fuel efficiency. The improved tread compound and high load index of the AL10+</w:t>
      </w:r>
      <w:r>
        <w:rPr>
          <w:color w:val="000000" w:themeColor="text1"/>
          <w:sz w:val="21"/>
          <w:lang w:val="en-US"/>
        </w:rPr>
        <w:t xml:space="preserve"> e-cube MAX</w:t>
      </w:r>
      <w:r w:rsidR="007D6FAE" w:rsidRPr="007D6FAE">
        <w:rPr>
          <w:color w:val="000000" w:themeColor="text1"/>
          <w:sz w:val="21"/>
          <w:lang w:val="en-US"/>
        </w:rPr>
        <w:t xml:space="preserve"> increases fuel efficiency whilst simultaneously increasin</w:t>
      </w:r>
      <w:r>
        <w:rPr>
          <w:color w:val="000000" w:themeColor="text1"/>
          <w:sz w:val="21"/>
          <w:lang w:val="en-US"/>
        </w:rPr>
        <w:t xml:space="preserve">g load capacity. The </w:t>
      </w:r>
      <w:r w:rsidR="007D6FAE" w:rsidRPr="007D6FAE">
        <w:rPr>
          <w:color w:val="000000" w:themeColor="text1"/>
          <w:sz w:val="21"/>
          <w:lang w:val="en-US"/>
        </w:rPr>
        <w:t>DL10+</w:t>
      </w:r>
      <w:r>
        <w:rPr>
          <w:color w:val="000000" w:themeColor="text1"/>
          <w:sz w:val="21"/>
          <w:lang w:val="en-US"/>
        </w:rPr>
        <w:t xml:space="preserve"> e-cube MAX</w:t>
      </w:r>
      <w:r w:rsidR="007D6FAE" w:rsidRPr="007D6FAE">
        <w:rPr>
          <w:color w:val="000000" w:themeColor="text1"/>
          <w:sz w:val="21"/>
          <w:lang w:val="en-US"/>
        </w:rPr>
        <w:t xml:space="preserve"> (drive axle long haul) offers drivers excellent traction with three-dimensional kerfs and superior long mileage performance with extra-wide tread blocks and deep grooves. The block supporter also provides the DL10+ </w:t>
      </w:r>
      <w:r>
        <w:rPr>
          <w:color w:val="000000" w:themeColor="text1"/>
          <w:sz w:val="21"/>
          <w:lang w:val="en-US"/>
        </w:rPr>
        <w:t xml:space="preserve">e-cube MAX </w:t>
      </w:r>
      <w:bookmarkStart w:id="0" w:name="_GoBack"/>
      <w:bookmarkEnd w:id="0"/>
      <w:r w:rsidR="007D6FAE" w:rsidRPr="007D6FAE">
        <w:rPr>
          <w:color w:val="000000" w:themeColor="text1"/>
          <w:sz w:val="21"/>
          <w:lang w:val="en-US"/>
        </w:rPr>
        <w:t xml:space="preserve">with boosted longevity and low rolling resistance. Both of these treads </w:t>
      </w:r>
      <w:proofErr w:type="gramStart"/>
      <w:r w:rsidR="007D6FAE" w:rsidRPr="007D6FAE">
        <w:rPr>
          <w:color w:val="000000" w:themeColor="text1"/>
          <w:sz w:val="21"/>
          <w:lang w:val="en-US"/>
        </w:rPr>
        <w:t>will be supplied</w:t>
      </w:r>
      <w:proofErr w:type="gramEnd"/>
      <w:r w:rsidR="007D6FAE" w:rsidRPr="007D6FAE">
        <w:rPr>
          <w:color w:val="000000" w:themeColor="text1"/>
          <w:sz w:val="21"/>
          <w:lang w:val="en-US"/>
        </w:rPr>
        <w:t xml:space="preserve"> in three sizes: 315/80R22.5, 315/70R22.5 and 315/60R22.5.</w:t>
      </w:r>
    </w:p>
    <w:p w:rsidR="007D6FAE" w:rsidRPr="007D6FAE" w:rsidRDefault="007D6FAE" w:rsidP="007D6FAE">
      <w:pPr>
        <w:snapToGrid w:val="0"/>
        <w:ind w:rightChars="-15" w:right="-30"/>
        <w:rPr>
          <w:iCs/>
          <w:color w:val="000000" w:themeColor="text1"/>
          <w:sz w:val="21"/>
          <w:szCs w:val="21"/>
          <w:lang w:val="en-US"/>
        </w:rPr>
      </w:pPr>
    </w:p>
    <w:p w:rsidR="007D6FAE" w:rsidRDefault="007D6FAE" w:rsidP="007D6FAE">
      <w:pPr>
        <w:snapToGrid w:val="0"/>
        <w:ind w:rightChars="-15" w:right="-30"/>
        <w:rPr>
          <w:color w:val="000000" w:themeColor="text1"/>
          <w:sz w:val="21"/>
          <w:lang w:val="en-US"/>
        </w:rPr>
      </w:pPr>
      <w:r w:rsidRPr="007D6FAE">
        <w:rPr>
          <w:color w:val="000000" w:themeColor="text1"/>
          <w:sz w:val="21"/>
          <w:lang w:val="en-US"/>
        </w:rPr>
        <w:t xml:space="preserve">The </w:t>
      </w:r>
      <w:proofErr w:type="spellStart"/>
      <w:r w:rsidRPr="007D6FAE">
        <w:rPr>
          <w:color w:val="000000" w:themeColor="text1"/>
          <w:sz w:val="21"/>
          <w:lang w:val="en-US"/>
        </w:rPr>
        <w:t>SmartFlex</w:t>
      </w:r>
      <w:proofErr w:type="spellEnd"/>
      <w:r w:rsidRPr="007D6FAE">
        <w:rPr>
          <w:color w:val="000000" w:themeColor="text1"/>
          <w:sz w:val="21"/>
          <w:lang w:val="en-US"/>
        </w:rPr>
        <w:t xml:space="preserve"> AH31 is an all-season TBR </w:t>
      </w:r>
      <w:proofErr w:type="spellStart"/>
      <w:r w:rsidRPr="007D6FAE">
        <w:rPr>
          <w:color w:val="000000" w:themeColor="text1"/>
          <w:sz w:val="21"/>
          <w:lang w:val="en-US"/>
        </w:rPr>
        <w:t>tyre</w:t>
      </w:r>
      <w:proofErr w:type="spellEnd"/>
      <w:r w:rsidRPr="007D6FAE">
        <w:rPr>
          <w:color w:val="000000" w:themeColor="text1"/>
          <w:sz w:val="21"/>
          <w:lang w:val="en-US"/>
        </w:rPr>
        <w:t xml:space="preserve"> </w:t>
      </w:r>
      <w:proofErr w:type="gramStart"/>
      <w:r w:rsidRPr="007D6FAE">
        <w:rPr>
          <w:color w:val="000000" w:themeColor="text1"/>
          <w:sz w:val="21"/>
          <w:lang w:val="en-US"/>
        </w:rPr>
        <w:t>well-suited</w:t>
      </w:r>
      <w:proofErr w:type="gramEnd"/>
      <w:r w:rsidRPr="007D6FAE">
        <w:rPr>
          <w:color w:val="000000" w:themeColor="text1"/>
          <w:sz w:val="21"/>
          <w:lang w:val="en-US"/>
        </w:rPr>
        <w:t xml:space="preserve"> for variable road conditions, providing even wear and long mileage performance with significantly lower rolling resistance. The revolutionary drive axle </w:t>
      </w:r>
      <w:proofErr w:type="spellStart"/>
      <w:r w:rsidRPr="007D6FAE">
        <w:rPr>
          <w:color w:val="000000" w:themeColor="text1"/>
          <w:sz w:val="21"/>
          <w:lang w:val="en-US"/>
        </w:rPr>
        <w:t>tyre</w:t>
      </w:r>
      <w:proofErr w:type="spellEnd"/>
      <w:r w:rsidRPr="007D6FAE">
        <w:rPr>
          <w:color w:val="000000" w:themeColor="text1"/>
          <w:sz w:val="21"/>
          <w:lang w:val="en-US"/>
        </w:rPr>
        <w:t xml:space="preserve"> </w:t>
      </w:r>
      <w:proofErr w:type="spellStart"/>
      <w:r w:rsidRPr="007D6FAE">
        <w:rPr>
          <w:color w:val="000000" w:themeColor="text1"/>
          <w:sz w:val="21"/>
          <w:lang w:val="en-US"/>
        </w:rPr>
        <w:t>SmartFlex</w:t>
      </w:r>
      <w:proofErr w:type="spellEnd"/>
      <w:r w:rsidRPr="007D6FAE">
        <w:rPr>
          <w:color w:val="000000" w:themeColor="text1"/>
          <w:sz w:val="21"/>
          <w:lang w:val="en-US"/>
        </w:rPr>
        <w:t xml:space="preserve"> DH31 </w:t>
      </w:r>
      <w:proofErr w:type="gramStart"/>
      <w:r w:rsidRPr="007D6FAE">
        <w:rPr>
          <w:color w:val="000000" w:themeColor="text1"/>
          <w:sz w:val="21"/>
          <w:lang w:val="en-US"/>
        </w:rPr>
        <w:t>is perfectly matched</w:t>
      </w:r>
      <w:proofErr w:type="gramEnd"/>
      <w:r w:rsidRPr="007D6FAE">
        <w:rPr>
          <w:color w:val="000000" w:themeColor="text1"/>
          <w:sz w:val="21"/>
          <w:lang w:val="en-US"/>
        </w:rPr>
        <w:t xml:space="preserve"> for a number of different applications with its cutting-edge technology providing excellent traction in a number of different operating conditions. These include regional, </w:t>
      </w:r>
      <w:proofErr w:type="gramStart"/>
      <w:r w:rsidRPr="007D6FAE">
        <w:rPr>
          <w:color w:val="000000" w:themeColor="text1"/>
          <w:sz w:val="21"/>
          <w:lang w:val="en-US"/>
        </w:rPr>
        <w:t>long-haul</w:t>
      </w:r>
      <w:proofErr w:type="gramEnd"/>
      <w:r w:rsidRPr="007D6FAE">
        <w:rPr>
          <w:color w:val="000000" w:themeColor="text1"/>
          <w:sz w:val="21"/>
          <w:lang w:val="en-US"/>
        </w:rPr>
        <w:t xml:space="preserve"> and winter conditions due to the 3PMSF (Three Peak Mountain Snowflake), and also guarantee high mileage durability. The </w:t>
      </w:r>
      <w:proofErr w:type="spellStart"/>
      <w:r w:rsidRPr="007D6FAE">
        <w:rPr>
          <w:color w:val="000000" w:themeColor="text1"/>
          <w:sz w:val="21"/>
          <w:lang w:val="en-US"/>
        </w:rPr>
        <w:t>SmartFlex</w:t>
      </w:r>
      <w:proofErr w:type="spellEnd"/>
      <w:r w:rsidRPr="007D6FAE">
        <w:rPr>
          <w:color w:val="000000" w:themeColor="text1"/>
          <w:sz w:val="21"/>
          <w:lang w:val="en-US"/>
        </w:rPr>
        <w:t xml:space="preserve"> AH31 and </w:t>
      </w:r>
      <w:proofErr w:type="spellStart"/>
      <w:r w:rsidRPr="007D6FAE">
        <w:rPr>
          <w:color w:val="000000" w:themeColor="text1"/>
          <w:sz w:val="21"/>
          <w:lang w:val="en-US"/>
        </w:rPr>
        <w:t>SmartFlex</w:t>
      </w:r>
      <w:proofErr w:type="spellEnd"/>
      <w:r w:rsidRPr="007D6FAE">
        <w:rPr>
          <w:color w:val="000000" w:themeColor="text1"/>
          <w:sz w:val="21"/>
          <w:lang w:val="en-US"/>
        </w:rPr>
        <w:t xml:space="preserve"> DH31 will be available as original equipment in </w:t>
      </w:r>
      <w:r w:rsidR="00BD5EED" w:rsidRPr="00BA1C51">
        <w:rPr>
          <w:color w:val="000000" w:themeColor="text1"/>
          <w:sz w:val="21"/>
          <w:lang w:val="en-US"/>
        </w:rPr>
        <w:t>four</w:t>
      </w:r>
      <w:r w:rsidRPr="007D6FAE">
        <w:rPr>
          <w:color w:val="000000" w:themeColor="text1"/>
          <w:sz w:val="21"/>
          <w:lang w:val="en-US"/>
        </w:rPr>
        <w:t xml:space="preserve"> sizes: </w:t>
      </w:r>
      <w:r w:rsidR="00BD5EED" w:rsidRPr="00BD5EED">
        <w:rPr>
          <w:color w:val="000000" w:themeColor="text1"/>
          <w:sz w:val="21"/>
          <w:lang w:val="en-US"/>
        </w:rPr>
        <w:t xml:space="preserve">295/80R22.5, </w:t>
      </w:r>
      <w:r w:rsidR="00A631F3" w:rsidRPr="00A631F3">
        <w:rPr>
          <w:color w:val="000000" w:themeColor="text1"/>
          <w:sz w:val="21"/>
          <w:lang w:val="en-US"/>
        </w:rPr>
        <w:t>315/60R22.5</w:t>
      </w:r>
      <w:r w:rsidRPr="007D6FAE">
        <w:rPr>
          <w:color w:val="000000" w:themeColor="text1"/>
          <w:sz w:val="21"/>
          <w:lang w:val="en-US"/>
        </w:rPr>
        <w:t xml:space="preserve">, 315/70R22.5 and </w:t>
      </w:r>
      <w:r w:rsidR="00A631F3" w:rsidRPr="00A631F3">
        <w:rPr>
          <w:color w:val="000000" w:themeColor="text1"/>
          <w:sz w:val="21"/>
          <w:lang w:val="en-US"/>
        </w:rPr>
        <w:t>315/80R22.5</w:t>
      </w:r>
      <w:r w:rsidR="00914A37">
        <w:rPr>
          <w:color w:val="000000" w:themeColor="text1"/>
          <w:sz w:val="21"/>
          <w:lang w:val="en-US"/>
        </w:rPr>
        <w:t>.</w:t>
      </w:r>
    </w:p>
    <w:p w:rsidR="00914A37" w:rsidRPr="00BA1C51" w:rsidRDefault="00914A37" w:rsidP="007D6FAE">
      <w:pPr>
        <w:snapToGrid w:val="0"/>
        <w:ind w:rightChars="-15" w:right="-30"/>
        <w:rPr>
          <w:color w:val="000000" w:themeColor="text1"/>
          <w:sz w:val="21"/>
          <w:lang w:val="en-US"/>
        </w:rPr>
      </w:pPr>
    </w:p>
    <w:p w:rsidR="007D6FAE" w:rsidRPr="007D6FAE" w:rsidRDefault="007D6FAE" w:rsidP="007D6FAE">
      <w:pPr>
        <w:snapToGrid w:val="0"/>
        <w:ind w:rightChars="-15" w:right="-30"/>
        <w:rPr>
          <w:lang w:val="en-US"/>
        </w:rPr>
      </w:pPr>
      <w:r w:rsidRPr="007D6FAE">
        <w:rPr>
          <w:color w:val="000000" w:themeColor="text1"/>
          <w:sz w:val="21"/>
          <w:lang w:val="en-US"/>
        </w:rPr>
        <w:t xml:space="preserve">In 2014, Hankook Tire </w:t>
      </w:r>
      <w:proofErr w:type="gramStart"/>
      <w:r w:rsidRPr="007D6FAE">
        <w:rPr>
          <w:color w:val="000000" w:themeColor="text1"/>
          <w:sz w:val="21"/>
          <w:lang w:val="en-US"/>
        </w:rPr>
        <w:t>was selected</w:t>
      </w:r>
      <w:proofErr w:type="gramEnd"/>
      <w:r w:rsidRPr="007D6FAE">
        <w:rPr>
          <w:color w:val="000000" w:themeColor="text1"/>
          <w:sz w:val="21"/>
          <w:lang w:val="en-US"/>
        </w:rPr>
        <w:t xml:space="preserve"> as an OE supplier for Mercedes-Benz medium duty ‘</w:t>
      </w:r>
      <w:proofErr w:type="spellStart"/>
      <w:r w:rsidRPr="007D6FAE">
        <w:rPr>
          <w:color w:val="000000" w:themeColor="text1"/>
          <w:sz w:val="21"/>
          <w:lang w:val="en-US"/>
        </w:rPr>
        <w:t>Atego</w:t>
      </w:r>
      <w:proofErr w:type="spellEnd"/>
      <w:r w:rsidRPr="007D6FAE">
        <w:rPr>
          <w:color w:val="000000" w:themeColor="text1"/>
          <w:sz w:val="21"/>
          <w:lang w:val="en-US"/>
        </w:rPr>
        <w:t xml:space="preserve">’ trucks and the heavy duty </w:t>
      </w:r>
      <w:r w:rsidR="00B0434F">
        <w:rPr>
          <w:color w:val="000000" w:themeColor="text1"/>
          <w:sz w:val="21"/>
          <w:lang w:val="en-US"/>
        </w:rPr>
        <w:t xml:space="preserve">model range </w:t>
      </w:r>
      <w:r w:rsidRPr="007D6FAE">
        <w:rPr>
          <w:color w:val="000000" w:themeColor="text1"/>
          <w:sz w:val="21"/>
          <w:lang w:val="en-US"/>
        </w:rPr>
        <w:t>‘</w:t>
      </w:r>
      <w:proofErr w:type="spellStart"/>
      <w:r w:rsidRPr="007D6FAE">
        <w:rPr>
          <w:color w:val="000000" w:themeColor="text1"/>
          <w:sz w:val="21"/>
          <w:lang w:val="en-US"/>
        </w:rPr>
        <w:t>Actros</w:t>
      </w:r>
      <w:proofErr w:type="spellEnd"/>
      <w:r w:rsidRPr="007D6FAE">
        <w:rPr>
          <w:color w:val="000000" w:themeColor="text1"/>
          <w:sz w:val="21"/>
          <w:lang w:val="en-US"/>
        </w:rPr>
        <w:t xml:space="preserve">’. Based </w:t>
      </w:r>
      <w:proofErr w:type="gramStart"/>
      <w:r w:rsidRPr="007D6FAE">
        <w:rPr>
          <w:color w:val="000000" w:themeColor="text1"/>
          <w:sz w:val="21"/>
          <w:lang w:val="en-US"/>
        </w:rPr>
        <w:t>on its position as a strategic partner for leading automakers like Mercedes-Benz,</w:t>
      </w:r>
      <w:proofErr w:type="gramEnd"/>
      <w:r w:rsidRPr="007D6FAE">
        <w:rPr>
          <w:color w:val="000000" w:themeColor="text1"/>
          <w:sz w:val="21"/>
          <w:lang w:val="en-US"/>
        </w:rPr>
        <w:t xml:space="preserve"> Hankook Tire has built a reputation for global top-tier technology and quality products in the TBR segments</w:t>
      </w:r>
      <w:r w:rsidRPr="007D6FAE">
        <w:rPr>
          <w:lang w:val="en-US"/>
        </w:rPr>
        <w:t>.</w:t>
      </w:r>
    </w:p>
    <w:p w:rsidR="007D6FAE" w:rsidRPr="007D6FAE" w:rsidRDefault="007D6FAE" w:rsidP="007D6FAE">
      <w:pPr>
        <w:snapToGrid w:val="0"/>
        <w:ind w:rightChars="-15" w:right="-30"/>
        <w:rPr>
          <w:lang w:val="en-US"/>
        </w:rPr>
      </w:pPr>
    </w:p>
    <w:p w:rsidR="007D6FAE" w:rsidRPr="007D6FAE" w:rsidRDefault="007D6FAE" w:rsidP="007D6FAE">
      <w:pPr>
        <w:snapToGrid w:val="0"/>
        <w:ind w:rightChars="-15" w:right="-30"/>
        <w:rPr>
          <w:rFonts w:ascii="Batang"/>
          <w:szCs w:val="24"/>
          <w:lang w:val="en-US"/>
        </w:rPr>
      </w:pPr>
    </w:p>
    <w:p w:rsidR="007D6FAE" w:rsidRPr="007D6FAE" w:rsidRDefault="007D6FAE" w:rsidP="007D6FAE">
      <w:pPr>
        <w:adjustRightInd w:val="0"/>
        <w:snapToGrid w:val="0"/>
        <w:outlineLvl w:val="0"/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</w:pPr>
    </w:p>
    <w:p w:rsidR="007D6FAE" w:rsidRPr="007D6FAE" w:rsidRDefault="007D6FAE" w:rsidP="007D6FAE">
      <w:pPr>
        <w:adjustRightInd w:val="0"/>
        <w:snapToGrid w:val="0"/>
        <w:outlineLvl w:val="0"/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</w:pPr>
    </w:p>
    <w:p w:rsidR="007D6FAE" w:rsidRPr="007D6FAE" w:rsidRDefault="007D6FAE" w:rsidP="007D6FAE">
      <w:pPr>
        <w:adjustRightInd w:val="0"/>
        <w:snapToGrid w:val="0"/>
        <w:outlineLvl w:val="0"/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</w:pPr>
    </w:p>
    <w:p w:rsidR="007D6FAE" w:rsidRPr="007D6FAE" w:rsidRDefault="007D6FAE" w:rsidP="007D6FAE">
      <w:pPr>
        <w:adjustRightInd w:val="0"/>
        <w:snapToGrid w:val="0"/>
        <w:outlineLvl w:val="0"/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</w:pPr>
    </w:p>
    <w:p w:rsidR="007D6FAE" w:rsidRDefault="007D6FAE" w:rsidP="007D6FAE">
      <w:pPr>
        <w:adjustRightInd w:val="0"/>
        <w:snapToGrid w:val="0"/>
        <w:outlineLvl w:val="0"/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</w:pPr>
    </w:p>
    <w:p w:rsidR="00653455" w:rsidRDefault="00653455" w:rsidP="007D6FAE">
      <w:pPr>
        <w:adjustRightInd w:val="0"/>
        <w:snapToGrid w:val="0"/>
        <w:outlineLvl w:val="0"/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</w:pPr>
    </w:p>
    <w:p w:rsidR="007D6FAE" w:rsidRDefault="007D6FAE" w:rsidP="007D6FAE">
      <w:pPr>
        <w:adjustRightInd w:val="0"/>
        <w:snapToGrid w:val="0"/>
        <w:outlineLvl w:val="0"/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</w:pPr>
    </w:p>
    <w:p w:rsidR="00653455" w:rsidRPr="007D6FAE" w:rsidRDefault="00653455" w:rsidP="007D6FAE">
      <w:pPr>
        <w:adjustRightInd w:val="0"/>
        <w:snapToGrid w:val="0"/>
        <w:outlineLvl w:val="0"/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</w:pPr>
    </w:p>
    <w:p w:rsidR="005A6841" w:rsidRPr="00D92AC1" w:rsidRDefault="007D6FAE" w:rsidP="00D92AC1">
      <w:pPr>
        <w:widowControl/>
        <w:snapToGrid w:val="0"/>
        <w:spacing w:line="276" w:lineRule="auto"/>
        <w:rPr>
          <w:rFonts w:ascii="Arial" w:hAnsi="Arial" w:cs="Arial"/>
          <w:bCs/>
          <w:i/>
          <w:sz w:val="18"/>
          <w:szCs w:val="18"/>
          <w:u w:val="single"/>
          <w:lang w:val="en-US"/>
        </w:rPr>
      </w:pPr>
      <w:r w:rsidRPr="007D6FAE">
        <w:rPr>
          <w:rFonts w:ascii="Arial" w:hAnsi="Arial"/>
          <w:i/>
          <w:sz w:val="18"/>
          <w:u w:val="single"/>
          <w:lang w:val="en-US"/>
        </w:rPr>
        <w:t>Hankook original equipment for Mercedes-Benz trucks:</w:t>
      </w:r>
    </w:p>
    <w:tbl>
      <w:tblPr>
        <w:tblW w:w="51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496"/>
        <w:gridCol w:w="1418"/>
        <w:gridCol w:w="1133"/>
        <w:gridCol w:w="1404"/>
        <w:gridCol w:w="1376"/>
        <w:gridCol w:w="517"/>
        <w:gridCol w:w="1428"/>
      </w:tblGrid>
      <w:tr w:rsidR="00D92AC1" w:rsidTr="005B7C6F">
        <w:trPr>
          <w:trHeight w:val="30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 w:bidi="en-GB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Tread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 w:bidi="en-GB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Size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 w:bidi="en-GB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Model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 w:bidi="en-GB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LI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 w:bidi="en-GB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Marking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AC1" w:rsidRDefault="00F51118" w:rsidP="00E46026">
            <w:pPr>
              <w:widowControl/>
              <w:autoSpaceDE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 w:bidi="en-GB"/>
              </w:rPr>
            </w:pPr>
            <w:r w:rsidRPr="00F51118">
              <w:rPr>
                <w:rFonts w:ascii="Arial" w:hAnsi="Arial"/>
                <w:b/>
                <w:noProof/>
                <w:color w:val="000000"/>
                <w:sz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78740</wp:posOffset>
                  </wp:positionV>
                  <wp:extent cx="219075" cy="200025"/>
                  <wp:effectExtent l="19050" t="0" r="9525" b="0"/>
                  <wp:wrapTight wrapText="bothSides">
                    <wp:wrapPolygon edited="0">
                      <wp:start x="-1878" y="0"/>
                      <wp:lineTo x="-1878" y="20571"/>
                      <wp:lineTo x="22539" y="20571"/>
                      <wp:lineTo x="22539" y="0"/>
                      <wp:lineTo x="-1878" y="0"/>
                    </wp:wrapPolygon>
                  </wp:wrapTight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 w:bidi="en-GB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M+S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 w:bidi="en-GB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Availability</w:t>
            </w:r>
            <w:proofErr w:type="spellEnd"/>
          </w:p>
        </w:tc>
      </w:tr>
      <w:tr w:rsidR="00D92AC1" w:rsidTr="00BD00E9">
        <w:trPr>
          <w:trHeight w:val="1053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Smart Flex AH31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295/80R22.5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0E4F1B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152/148M</w:t>
            </w:r>
          </w:p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(154/149L)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C/B/W1 </w:t>
            </w:r>
            <w:r w:rsidR="00F51118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51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F94">
              <w:rPr>
                <w:rFonts w:ascii="Arial" w:hAnsi="Arial" w:cs="Arial"/>
              </w:rPr>
              <w:t xml:space="preserve">315/60R22.5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0E4F1B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160K(158L)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C/B/W1 70dB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51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315/70R22.5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A72C8E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156/150L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C/B/W2 73dB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315/80R22.5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A72C8E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156/150L (154/150M)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C/B/W2 73dB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Smart Flex</w:t>
            </w:r>
          </w:p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DH31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295/80R22.5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A72C8E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152/148M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D/C/W2 75dB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315/80R22.5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A72C8E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156/150L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D/C/W2 75dB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315/60R22.5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A72C8E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152/148 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D/C/W2 75dB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F51118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315/70R22.5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A72C8E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154/150L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D/C/W2 75dB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AL10+</w:t>
            </w:r>
          </w:p>
          <w:p w:rsidR="00D92AC1" w:rsidRDefault="00D92AC1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wordWrap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e-cube MAX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315/80R22.5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A72C8E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156/150L (154/150M)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B/B/W1 70dB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F51118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F51118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315/70R22.5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A72C8E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156/150L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B/B/W1 70dB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F51118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F51118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315/60R22.5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A72C8E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E42D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154/148L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C/B/W1 70dB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F51118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F51118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DL10+</w:t>
            </w:r>
          </w:p>
          <w:p w:rsidR="00D92AC1" w:rsidRDefault="00D92AC1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wordWrap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e-cube MAX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315/80R22.5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A72C8E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156/150L (154/150M)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C/C/W1 73dB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315/70R22.5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A72C8E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154/150L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C/C/W1 73dB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315/60R22.5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A72C8E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152/148L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C/C/W1 73dB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AL 10</w:t>
            </w:r>
          </w:p>
          <w:p w:rsidR="00D92AC1" w:rsidRDefault="00D92AC1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wordWrap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e-cube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D76445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295/80R22.5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A72C8E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152/148 (154/149L)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C/C/W1 70dB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385/55R22.5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A72C8E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158L (160J)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B/C/W1 70dB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spacing w:line="276" w:lineRule="auto"/>
              <w:jc w:val="center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DL 10</w:t>
            </w:r>
          </w:p>
          <w:p w:rsidR="00D92AC1" w:rsidRDefault="00D92AC1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wordWrap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e-cube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295/80R22.5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A72C8E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152/148M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C/C/W2 75dB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wordWrap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b/>
                <w:color w:val="FF0000"/>
                <w:kern w:val="2"/>
                <w:sz w:val="18"/>
                <w:szCs w:val="18"/>
                <w:lang w:val="pt-BR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AH15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385/65R22.5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158L (160K)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C/B/W1 70dB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wordWrap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AH11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215/75R17.5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Atego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126/124M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D/C/W1 67dB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235/75R17.5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Atego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136/134M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D/C/W1 67dB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245/70R19.5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Atego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140/138M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C/C/W1 67dB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285/70R19.5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Atego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145/143M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C/B/W1 67dB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265/70R19.5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Atego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140/138M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C/C/W1 67dB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wordWrap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DH05+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215/75R17.5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Atego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126/124M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D/B/W1 70dB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jc w:val="center"/>
              <w:rPr>
                <w:rFonts w:ascii="Arial" w:eastAsia="Batang" w:hAnsi="Arial" w:cs="Arial"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235/75R17.5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Atego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132/130M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D/B/W1 70dB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jc w:val="center"/>
              <w:rPr>
                <w:rFonts w:ascii="Arial" w:eastAsia="Batang" w:hAnsi="Arial" w:cs="Arial"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245/70R17.5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Atego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136/134M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D/B/W1 70dB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jc w:val="center"/>
              <w:rPr>
                <w:rFonts w:ascii="Arial" w:eastAsia="Batang" w:hAnsi="Arial" w:cs="Arial"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43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265/70R19.5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Atego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140/138M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E/B/W1 70dB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jc w:val="center"/>
              <w:rPr>
                <w:rFonts w:ascii="Arial" w:eastAsia="Batang" w:hAnsi="Arial" w:cs="Arial"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3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285/70R19.5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Atego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145/143M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D/B/W1 70dB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wordWrap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AM06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Atego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144/142K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C/B/W2 72dB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AC1" w:rsidRDefault="00D92AC1" w:rsidP="00E46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11R22.5</w:t>
            </w:r>
          </w:p>
          <w:p w:rsidR="00D92AC1" w:rsidRDefault="00D92AC1" w:rsidP="00E46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Atego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148/145K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D/B/W2 72dB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257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and</w:t>
            </w:r>
            <w:r w:rsidRPr="002756B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125/148K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D/C/W2 72dB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257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and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154/150K (156/150G)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D/C/W2 72dB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257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315/80R22.5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AC1" w:rsidRDefault="00D92AC1" w:rsidP="00E46026">
            <w:pPr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</w:p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156/150K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D/C/W1 72dB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2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wordWrap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TH22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215/75R17.5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C1" w:rsidRPr="00BD676C" w:rsidRDefault="004F4426" w:rsidP="00E46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 w:rsidRPr="00BD676C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  <w:t>Actros</w:t>
            </w:r>
            <w:proofErr w:type="spellEnd"/>
          </w:p>
          <w:p w:rsidR="004F4426" w:rsidRDefault="004F4426" w:rsidP="004F44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 w:rsidRPr="00BD676C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  <w:t>(leading axle)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135/133J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D/B/W1 70dB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5B7C6F" w:rsidTr="005B7C6F">
        <w:trPr>
          <w:trHeight w:val="257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C6F" w:rsidRDefault="005B7C6F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</w:p>
          <w:p w:rsidR="005B7C6F" w:rsidRDefault="005B7C6F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wordWrap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SmartWork AM15</w:t>
            </w:r>
          </w:p>
          <w:p w:rsidR="005B7C6F" w:rsidRDefault="005B7C6F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wordWrap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7C6F" w:rsidRDefault="005B7C6F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385/65R22.5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C6F" w:rsidRDefault="005B7C6F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7C6F" w:rsidRDefault="005B7C6F" w:rsidP="00E46026">
            <w:pPr>
              <w:wordWrap w:val="0"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160K (160J)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7C6F" w:rsidRDefault="005B7C6F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D/C/W2 74dB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7C6F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7C6F" w:rsidRDefault="005B7C6F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7C6F" w:rsidRDefault="005B7C6F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5B7C6F" w:rsidTr="005B7C6F">
        <w:trPr>
          <w:trHeight w:val="257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C6F" w:rsidRDefault="005B7C6F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wordWrap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7C6F" w:rsidRDefault="005B7C6F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275/70R22.5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C6F" w:rsidRPr="002756BE" w:rsidRDefault="005B7C6F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756B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Atego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7C6F" w:rsidRDefault="005B7C6F" w:rsidP="00E46026">
            <w:pPr>
              <w:wordWrap w:val="0"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148/145K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7C6F" w:rsidRDefault="005B7C6F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D/B/W2 74dB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7C6F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7C6F" w:rsidRDefault="005B7C6F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7C6F" w:rsidRDefault="005B7C6F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257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wordWrap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DM03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315/80R22.5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5D328D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Antos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Econic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154/150M (156L)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D/B/W2 76dB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152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and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154/150K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D/C/W2 76dB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257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12R22.5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Actros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</w:t>
            </w:r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Arocs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577D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Axor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3F94">
              <w:rPr>
                <w:rFonts w:ascii="Arial" w:hAnsi="Arial" w:cs="Arial"/>
                <w:bCs/>
                <w:sz w:val="18"/>
                <w:szCs w:val="18"/>
              </w:rPr>
              <w:t>152 / 148 K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Pr="00613F94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F94">
              <w:rPr>
                <w:rFonts w:ascii="Arial" w:hAnsi="Arial" w:cs="Arial"/>
                <w:sz w:val="18"/>
                <w:szCs w:val="18"/>
              </w:rPr>
              <w:t>D/C/W2 76dB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</w:tr>
      <w:tr w:rsidR="00D92AC1" w:rsidTr="005B7C6F">
        <w:trPr>
          <w:trHeight w:val="257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1" w:rsidRDefault="00D92AC1" w:rsidP="00E46026">
            <w:pPr>
              <w:widowControl/>
              <w:autoSpaceDE/>
              <w:jc w:val="left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11R22.5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Atego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148/145K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D/C/W2 76dB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2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wordWrap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AH22+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245/70R17.5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C1" w:rsidRDefault="00D92AC1" w:rsidP="00E46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Atego</w:t>
            </w:r>
            <w:proofErr w:type="spellEnd"/>
          </w:p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eastAsia="Batang" w:hAnsi="Arial" w:cs="Arial"/>
                <w:bCs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136/134M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D/C/W1 70dB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  <w:tr w:rsidR="00D92AC1" w:rsidTr="005B7C6F">
        <w:trPr>
          <w:trHeight w:val="25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tabs>
                <w:tab w:val="left" w:pos="1800"/>
                <w:tab w:val="left" w:pos="3960"/>
                <w:tab w:val="left" w:pos="4860"/>
                <w:tab w:val="left" w:pos="6300"/>
                <w:tab w:val="left" w:pos="7740"/>
              </w:tabs>
              <w:wordWrap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b/>
                <w:color w:val="000000" w:themeColor="text1"/>
                <w:kern w:val="2"/>
                <w:sz w:val="18"/>
                <w:szCs w:val="18"/>
                <w:lang w:val="pt-BR" w:eastAsia="ko-KR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DH05W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245/70R19.5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Atego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ordWrap w:val="0"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136/134M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E46026">
            <w:pPr>
              <w:widowControl/>
              <w:autoSpaceDE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D/C/W1 70dB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BD00E9" w:rsidP="00BD00E9">
            <w:pPr>
              <w:widowControl/>
              <w:autoSpaceDE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2AC1" w:rsidRDefault="00D92AC1" w:rsidP="00BD00E9">
            <w:pPr>
              <w:widowControl/>
              <w:autoSpaceDE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00FE"/>
            </w:r>
          </w:p>
        </w:tc>
      </w:tr>
    </w:tbl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653455" w:rsidRPr="007D6FAE" w:rsidRDefault="00653455" w:rsidP="00653455">
      <w:pPr>
        <w:snapToGrid w:val="0"/>
        <w:ind w:rightChars="-15" w:right="-30"/>
        <w:jc w:val="center"/>
        <w:rPr>
          <w:rFonts w:eastAsia="Batang"/>
          <w:snapToGrid w:val="0"/>
          <w:sz w:val="21"/>
          <w:szCs w:val="21"/>
          <w:lang w:val="en-US"/>
        </w:rPr>
      </w:pPr>
      <w:r w:rsidRPr="007D6FAE">
        <w:rPr>
          <w:snapToGrid w:val="0"/>
          <w:sz w:val="21"/>
          <w:lang w:val="en-US"/>
        </w:rPr>
        <w:t>###</w:t>
      </w:r>
    </w:p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5A6841" w:rsidRDefault="005A6841" w:rsidP="007D6FAE">
      <w:pPr>
        <w:snapToGrid w:val="0"/>
        <w:spacing w:line="276" w:lineRule="auto"/>
        <w:ind w:rightChars="197" w:right="394"/>
        <w:rPr>
          <w:b/>
          <w:sz w:val="21"/>
          <w:lang w:val="en-US"/>
        </w:rPr>
      </w:pPr>
    </w:p>
    <w:p w:rsidR="007D6FAE" w:rsidRPr="007D6FAE" w:rsidRDefault="007D6FAE" w:rsidP="007D6FAE">
      <w:pPr>
        <w:snapToGrid w:val="0"/>
        <w:spacing w:line="276" w:lineRule="auto"/>
        <w:ind w:rightChars="197" w:right="394"/>
        <w:rPr>
          <w:b/>
          <w:bCs/>
          <w:sz w:val="21"/>
          <w:szCs w:val="21"/>
          <w:lang w:val="en-US"/>
        </w:rPr>
      </w:pPr>
      <w:r w:rsidRPr="007D6FAE">
        <w:rPr>
          <w:b/>
          <w:sz w:val="21"/>
          <w:lang w:val="en-US"/>
        </w:rPr>
        <w:t>About Hankook</w:t>
      </w:r>
    </w:p>
    <w:p w:rsidR="007D6FAE" w:rsidRPr="007D6FAE" w:rsidRDefault="007D6FAE" w:rsidP="007D6FAE">
      <w:pPr>
        <w:snapToGrid w:val="0"/>
        <w:spacing w:line="276" w:lineRule="auto"/>
        <w:ind w:rightChars="197" w:right="394"/>
        <w:rPr>
          <w:bCs/>
          <w:sz w:val="21"/>
          <w:szCs w:val="21"/>
          <w:lang w:val="en-US"/>
        </w:rPr>
      </w:pPr>
    </w:p>
    <w:p w:rsidR="007D6FAE" w:rsidRPr="007D6FAE" w:rsidRDefault="007D6FAE" w:rsidP="007D6FAE">
      <w:pPr>
        <w:snapToGrid w:val="0"/>
        <w:spacing w:line="276" w:lineRule="auto"/>
        <w:ind w:rightChars="197" w:right="394"/>
        <w:rPr>
          <w:bCs/>
          <w:sz w:val="21"/>
          <w:szCs w:val="21"/>
          <w:lang w:val="en-US"/>
        </w:rPr>
      </w:pPr>
      <w:r w:rsidRPr="007D6FAE">
        <w:rPr>
          <w:sz w:val="21"/>
          <w:lang w:val="en-US"/>
        </w:rPr>
        <w:t xml:space="preserve">Hankook Tire is one of the global top 5 companies in the mass production of </w:t>
      </w:r>
      <w:proofErr w:type="spellStart"/>
      <w:r w:rsidRPr="007D6FAE">
        <w:rPr>
          <w:sz w:val="21"/>
          <w:lang w:val="en-US"/>
        </w:rPr>
        <w:t>tyres</w:t>
      </w:r>
      <w:proofErr w:type="spellEnd"/>
      <w:r w:rsidRPr="007D6FAE">
        <w:rPr>
          <w:sz w:val="21"/>
          <w:lang w:val="en-US"/>
        </w:rPr>
        <w:t xml:space="preserve"> and manufactures innovative, award winning radial </w:t>
      </w:r>
      <w:proofErr w:type="spellStart"/>
      <w:r w:rsidRPr="007D6FAE">
        <w:rPr>
          <w:sz w:val="21"/>
          <w:lang w:val="en-US"/>
        </w:rPr>
        <w:t>tyres</w:t>
      </w:r>
      <w:proofErr w:type="spellEnd"/>
      <w:r w:rsidRPr="007D6FAE">
        <w:rPr>
          <w:sz w:val="21"/>
          <w:lang w:val="en-US"/>
        </w:rPr>
        <w:t xml:space="preserve"> of proven superior quality for passenger cars, light trucks, SUVs, RVs, trucks and buses as well as motorsports (circuit racing/rallies).</w:t>
      </w:r>
    </w:p>
    <w:p w:rsidR="007D6FAE" w:rsidRPr="007D6FAE" w:rsidRDefault="007D6FAE" w:rsidP="007D6FAE">
      <w:pPr>
        <w:snapToGrid w:val="0"/>
        <w:spacing w:line="276" w:lineRule="auto"/>
        <w:ind w:rightChars="197" w:right="394"/>
        <w:rPr>
          <w:bCs/>
          <w:sz w:val="21"/>
          <w:szCs w:val="21"/>
          <w:lang w:val="en-US"/>
        </w:rPr>
      </w:pPr>
    </w:p>
    <w:p w:rsidR="007D6FAE" w:rsidRPr="007D6FAE" w:rsidRDefault="007D6FAE" w:rsidP="007D6FAE">
      <w:pPr>
        <w:snapToGrid w:val="0"/>
        <w:spacing w:line="276" w:lineRule="auto"/>
        <w:ind w:rightChars="197" w:right="394"/>
        <w:rPr>
          <w:bCs/>
          <w:sz w:val="21"/>
          <w:szCs w:val="21"/>
          <w:lang w:val="en-US"/>
        </w:rPr>
      </w:pPr>
      <w:r w:rsidRPr="007D6FAE">
        <w:rPr>
          <w:sz w:val="21"/>
          <w:lang w:val="en-US"/>
        </w:rPr>
        <w:t xml:space="preserve">Hankook continues to invest in research and development so that we can always offer our customers the highest level of quality, combined with technological excellence. At a total of five development centers and seven </w:t>
      </w:r>
      <w:proofErr w:type="gramStart"/>
      <w:r w:rsidRPr="007D6FAE">
        <w:rPr>
          <w:sz w:val="21"/>
          <w:lang w:val="en-US"/>
        </w:rPr>
        <w:t>large scale</w:t>
      </w:r>
      <w:proofErr w:type="gramEnd"/>
      <w:r w:rsidRPr="007D6FAE">
        <w:rPr>
          <w:sz w:val="21"/>
          <w:lang w:val="en-US"/>
        </w:rPr>
        <w:t xml:space="preserve"> factories around the world, the company develops and produces </w:t>
      </w:r>
      <w:proofErr w:type="spellStart"/>
      <w:r w:rsidRPr="007D6FAE">
        <w:rPr>
          <w:sz w:val="21"/>
          <w:lang w:val="en-US"/>
        </w:rPr>
        <w:t>tyre</w:t>
      </w:r>
      <w:proofErr w:type="spellEnd"/>
      <w:r w:rsidRPr="007D6FAE">
        <w:rPr>
          <w:sz w:val="21"/>
          <w:lang w:val="en-US"/>
        </w:rPr>
        <w:t xml:space="preserve"> solutions specially tailored to the requirements and needs of regional markets. Bespoke </w:t>
      </w:r>
      <w:proofErr w:type="spellStart"/>
      <w:r w:rsidRPr="007D6FAE">
        <w:rPr>
          <w:sz w:val="21"/>
          <w:lang w:val="en-US"/>
        </w:rPr>
        <w:t>tyre</w:t>
      </w:r>
      <w:proofErr w:type="spellEnd"/>
      <w:r w:rsidRPr="007D6FAE">
        <w:rPr>
          <w:sz w:val="21"/>
          <w:lang w:val="en-US"/>
        </w:rPr>
        <w:t xml:space="preserve"> solutions for the European markets as well as European Original Equipment according to the requirements of leading premium car manufacturers, </w:t>
      </w:r>
      <w:proofErr w:type="gramStart"/>
      <w:r w:rsidRPr="007D6FAE">
        <w:rPr>
          <w:sz w:val="21"/>
          <w:lang w:val="en-US"/>
        </w:rPr>
        <w:t>are developed</w:t>
      </w:r>
      <w:proofErr w:type="gramEnd"/>
      <w:r w:rsidRPr="007D6FAE">
        <w:rPr>
          <w:sz w:val="21"/>
          <w:lang w:val="en-US"/>
        </w:rPr>
        <w:t xml:space="preserve"> in the company’s regional Technical Centre in Hanover/Germany. Production for the European region is taking place in the state-of-the-art manufacturing site in </w:t>
      </w:r>
      <w:proofErr w:type="spellStart"/>
      <w:r w:rsidRPr="007D6FAE">
        <w:rPr>
          <w:sz w:val="21"/>
          <w:lang w:val="en-US"/>
        </w:rPr>
        <w:t>Rácalmás</w:t>
      </w:r>
      <w:proofErr w:type="spellEnd"/>
      <w:r w:rsidRPr="007D6FAE">
        <w:rPr>
          <w:sz w:val="21"/>
          <w:lang w:val="en-US"/>
        </w:rPr>
        <w:t>/</w:t>
      </w:r>
      <w:proofErr w:type="gramStart"/>
      <w:r w:rsidRPr="007D6FAE">
        <w:rPr>
          <w:sz w:val="21"/>
          <w:lang w:val="en-US"/>
        </w:rPr>
        <w:t>Hungary which</w:t>
      </w:r>
      <w:proofErr w:type="gramEnd"/>
      <w:r w:rsidRPr="007D6FAE">
        <w:rPr>
          <w:sz w:val="21"/>
          <w:lang w:val="en-US"/>
        </w:rPr>
        <w:t xml:space="preserve"> was inaugurated in June 2007 and is continuously being expanded. Currently more than 3,000 employees produce up to 19 million </w:t>
      </w:r>
      <w:proofErr w:type="spellStart"/>
      <w:r w:rsidRPr="007D6FAE">
        <w:rPr>
          <w:sz w:val="21"/>
          <w:lang w:val="en-US"/>
        </w:rPr>
        <w:t>tyres</w:t>
      </w:r>
      <w:proofErr w:type="spellEnd"/>
      <w:r w:rsidRPr="007D6FAE">
        <w:rPr>
          <w:sz w:val="21"/>
          <w:lang w:val="en-US"/>
        </w:rPr>
        <w:t xml:space="preserve"> a year for passenger cars, SUVs and light trucks.</w:t>
      </w:r>
    </w:p>
    <w:p w:rsidR="007D6FAE" w:rsidRPr="007D6FAE" w:rsidRDefault="007D6FAE" w:rsidP="007D6FAE">
      <w:pPr>
        <w:snapToGrid w:val="0"/>
        <w:spacing w:line="276" w:lineRule="auto"/>
        <w:ind w:rightChars="197" w:right="394"/>
        <w:rPr>
          <w:bCs/>
          <w:sz w:val="21"/>
          <w:szCs w:val="21"/>
          <w:lang w:val="en-US"/>
        </w:rPr>
      </w:pPr>
    </w:p>
    <w:p w:rsidR="007D6FAE" w:rsidRPr="007D6FAE" w:rsidRDefault="007D6FAE" w:rsidP="007D6FAE">
      <w:pPr>
        <w:snapToGrid w:val="0"/>
        <w:spacing w:line="276" w:lineRule="auto"/>
        <w:ind w:rightChars="197" w:right="394"/>
        <w:rPr>
          <w:bCs/>
          <w:sz w:val="21"/>
          <w:szCs w:val="21"/>
          <w:lang w:val="en-US"/>
        </w:rPr>
      </w:pPr>
      <w:r w:rsidRPr="007D6FAE">
        <w:rPr>
          <w:sz w:val="21"/>
          <w:lang w:val="en-US"/>
        </w:rPr>
        <w:t xml:space="preserve">Hankook Tire’s European headquarters are located in Neu-Isenburg near Frankfurt am Main in Germany. The manufacturer operates further branches in Germany, UK, France, Italy, Spain, the Netherlands, Hungary, Czech Republic, Russia, Turkey, Sweden and Poland. Hankook products </w:t>
      </w:r>
      <w:proofErr w:type="gramStart"/>
      <w:r w:rsidRPr="007D6FAE">
        <w:rPr>
          <w:sz w:val="21"/>
          <w:lang w:val="en-US"/>
        </w:rPr>
        <w:t>are sold</w:t>
      </w:r>
      <w:proofErr w:type="gramEnd"/>
      <w:r w:rsidRPr="007D6FAE">
        <w:rPr>
          <w:sz w:val="21"/>
          <w:lang w:val="en-US"/>
        </w:rPr>
        <w:t xml:space="preserve"> directly through regional distributors in other local markets. </w:t>
      </w:r>
      <w:proofErr w:type="gramStart"/>
      <w:r w:rsidRPr="007D6FAE">
        <w:rPr>
          <w:sz w:val="21"/>
          <w:lang w:val="en-US"/>
        </w:rPr>
        <w:t>Hankook Tire employ more than 22,000 people worldwide and are selling their products in over 180 countries.</w:t>
      </w:r>
      <w:proofErr w:type="gramEnd"/>
      <w:r w:rsidRPr="007D6FAE">
        <w:rPr>
          <w:sz w:val="21"/>
          <w:lang w:val="en-US"/>
        </w:rPr>
        <w:t xml:space="preserve"> Internationally leading car manufacturers rely on </w:t>
      </w:r>
      <w:proofErr w:type="spellStart"/>
      <w:r w:rsidRPr="007D6FAE">
        <w:rPr>
          <w:sz w:val="21"/>
          <w:lang w:val="en-US"/>
        </w:rPr>
        <w:t>tyres</w:t>
      </w:r>
      <w:proofErr w:type="spellEnd"/>
      <w:r w:rsidRPr="007D6FAE">
        <w:rPr>
          <w:sz w:val="21"/>
          <w:lang w:val="en-US"/>
        </w:rPr>
        <w:t xml:space="preserve"> made by Hankook for their original equipment. Approximately 30 percent of the company's global sales </w:t>
      </w:r>
      <w:proofErr w:type="gramStart"/>
      <w:r w:rsidRPr="007D6FAE">
        <w:rPr>
          <w:sz w:val="21"/>
          <w:lang w:val="en-US"/>
        </w:rPr>
        <w:t>are generated</w:t>
      </w:r>
      <w:proofErr w:type="gramEnd"/>
      <w:r w:rsidRPr="007D6FAE">
        <w:rPr>
          <w:sz w:val="21"/>
          <w:lang w:val="en-US"/>
        </w:rPr>
        <w:t xml:space="preserve"> within the European and CIS-Region.</w:t>
      </w:r>
    </w:p>
    <w:p w:rsidR="007D6FAE" w:rsidRPr="007D6FAE" w:rsidRDefault="007D6FAE" w:rsidP="007D6FAE">
      <w:pPr>
        <w:snapToGrid w:val="0"/>
        <w:spacing w:line="276" w:lineRule="auto"/>
        <w:ind w:rightChars="197" w:right="394"/>
        <w:rPr>
          <w:bCs/>
          <w:sz w:val="21"/>
          <w:szCs w:val="21"/>
          <w:lang w:val="en-US"/>
        </w:rPr>
      </w:pPr>
    </w:p>
    <w:p w:rsidR="007D6FAE" w:rsidRPr="007D6FAE" w:rsidRDefault="007D6FAE" w:rsidP="007D6FAE">
      <w:pPr>
        <w:snapToGrid w:val="0"/>
        <w:spacing w:line="276" w:lineRule="auto"/>
        <w:ind w:rightChars="197" w:right="394"/>
        <w:rPr>
          <w:bCs/>
          <w:sz w:val="21"/>
          <w:szCs w:val="21"/>
          <w:lang w:val="en-US"/>
        </w:rPr>
      </w:pPr>
      <w:r w:rsidRPr="007D6FAE">
        <w:rPr>
          <w:sz w:val="21"/>
          <w:lang w:val="en-US"/>
        </w:rPr>
        <w:t xml:space="preserve">For more </w:t>
      </w:r>
      <w:proofErr w:type="gramStart"/>
      <w:r w:rsidRPr="007D6FAE">
        <w:rPr>
          <w:sz w:val="21"/>
          <w:lang w:val="en-US"/>
        </w:rPr>
        <w:t>information</w:t>
      </w:r>
      <w:proofErr w:type="gramEnd"/>
      <w:r w:rsidRPr="007D6FAE">
        <w:rPr>
          <w:sz w:val="21"/>
          <w:lang w:val="en-US"/>
        </w:rPr>
        <w:t xml:space="preserve"> please visit www.</w:t>
      </w:r>
      <w:r w:rsidR="006C2149">
        <w:rPr>
          <w:sz w:val="21"/>
          <w:lang w:val="en-US"/>
        </w:rPr>
        <w:t>hankooktire-mediacenter.com</w:t>
      </w:r>
    </w:p>
    <w:p w:rsidR="007D6FAE" w:rsidRPr="007D6FAE" w:rsidRDefault="007D6FAE" w:rsidP="007D6FAE">
      <w:pPr>
        <w:rPr>
          <w:rFonts w:eastAsia="Malgun Gothic"/>
          <w:kern w:val="2"/>
          <w:sz w:val="21"/>
          <w:szCs w:val="21"/>
          <w:lang w:val="en-US"/>
        </w:rPr>
      </w:pPr>
    </w:p>
    <w:p w:rsidR="007D6FAE" w:rsidRPr="007D6FAE" w:rsidRDefault="007D6FAE" w:rsidP="007D6FAE">
      <w:pPr>
        <w:rPr>
          <w:rFonts w:eastAsia="Malgun Gothic"/>
          <w:sz w:val="21"/>
          <w:szCs w:val="21"/>
          <w:lang w:val="en-US"/>
        </w:rPr>
      </w:pPr>
    </w:p>
    <w:tbl>
      <w:tblPr>
        <w:tblW w:w="9383" w:type="dxa"/>
        <w:shd w:val="clear" w:color="auto" w:fill="F2F2F2"/>
        <w:tblLook w:val="04A0" w:firstRow="1" w:lastRow="0" w:firstColumn="1" w:lastColumn="0" w:noHBand="0" w:noVBand="1"/>
      </w:tblPr>
      <w:tblGrid>
        <w:gridCol w:w="2481"/>
        <w:gridCol w:w="2422"/>
        <w:gridCol w:w="1755"/>
        <w:gridCol w:w="2725"/>
      </w:tblGrid>
      <w:tr w:rsidR="007D6FAE" w:rsidTr="007D6FAE">
        <w:trPr>
          <w:trHeight w:val="985"/>
        </w:trPr>
        <w:tc>
          <w:tcPr>
            <w:tcW w:w="9382" w:type="dxa"/>
            <w:gridSpan w:val="4"/>
            <w:shd w:val="clear" w:color="auto" w:fill="F2F2F2"/>
          </w:tcPr>
          <w:p w:rsidR="007D6FAE" w:rsidRDefault="007D6FAE">
            <w:pPr>
              <w:tabs>
                <w:tab w:val="center" w:pos="4252"/>
                <w:tab w:val="right" w:pos="8504"/>
              </w:tabs>
              <w:snapToGrid w:val="0"/>
              <w:rPr>
                <w:rFonts w:eastAsia="Batang"/>
                <w:b/>
                <w:bCs/>
                <w:kern w:val="2"/>
                <w:sz w:val="21"/>
                <w:szCs w:val="21"/>
                <w:u w:val="single"/>
                <w:lang w:val="en-GB" w:eastAsia="en-GB" w:bidi="en-GB"/>
              </w:rPr>
            </w:pPr>
            <w:r w:rsidRPr="007D6FAE">
              <w:rPr>
                <w:b/>
                <w:sz w:val="21"/>
                <w:u w:val="single"/>
                <w:lang w:val="en-US"/>
              </w:rPr>
              <w:t>Contact:</w:t>
            </w:r>
          </w:p>
          <w:p w:rsidR="007D6FAE" w:rsidRPr="007D6FAE" w:rsidRDefault="007D6FAE">
            <w:pPr>
              <w:tabs>
                <w:tab w:val="center" w:pos="4252"/>
                <w:tab w:val="right" w:pos="8504"/>
              </w:tabs>
              <w:snapToGrid w:val="0"/>
              <w:rPr>
                <w:b/>
                <w:bCs/>
                <w:sz w:val="21"/>
                <w:szCs w:val="21"/>
                <w:u w:val="single"/>
                <w:lang w:val="en-US"/>
              </w:rPr>
            </w:pPr>
          </w:p>
          <w:p w:rsidR="007D6FAE" w:rsidRDefault="007D6FAE">
            <w:pPr>
              <w:tabs>
                <w:tab w:val="center" w:pos="4252"/>
                <w:tab w:val="right" w:pos="8504"/>
              </w:tabs>
              <w:wordWrap w:val="0"/>
              <w:autoSpaceDN w:val="0"/>
              <w:snapToGrid w:val="0"/>
              <w:rPr>
                <w:kern w:val="2"/>
                <w:sz w:val="16"/>
                <w:szCs w:val="16"/>
                <w:lang w:val="en-GB" w:eastAsia="en-GB" w:bidi="en-GB"/>
              </w:rPr>
            </w:pPr>
            <w:r w:rsidRPr="007D6FAE">
              <w:rPr>
                <w:b/>
                <w:sz w:val="16"/>
                <w:lang w:val="en-US"/>
              </w:rPr>
              <w:t xml:space="preserve">Hankook Tire Europe GmbH | </w:t>
            </w:r>
            <w:r w:rsidRPr="007D6FAE">
              <w:rPr>
                <w:sz w:val="16"/>
                <w:lang w:val="en-US"/>
              </w:rPr>
              <w:t>Corporate Communications Europe/CIS</w:t>
            </w:r>
            <w:r w:rsidRPr="007D6FAE">
              <w:rPr>
                <w:b/>
                <w:sz w:val="16"/>
                <w:lang w:val="en-US"/>
              </w:rPr>
              <w:t xml:space="preserve"> | </w:t>
            </w:r>
            <w:proofErr w:type="spellStart"/>
            <w:r w:rsidRPr="007D6FAE">
              <w:rPr>
                <w:sz w:val="16"/>
                <w:lang w:val="en-US"/>
              </w:rPr>
              <w:t>Siemensstr</w:t>
            </w:r>
            <w:proofErr w:type="spellEnd"/>
            <w:r w:rsidRPr="007D6FAE">
              <w:rPr>
                <w:sz w:val="16"/>
                <w:lang w:val="en-US"/>
              </w:rPr>
              <w:t xml:space="preserve">. </w:t>
            </w:r>
            <w:r>
              <w:rPr>
                <w:sz w:val="16"/>
              </w:rPr>
              <w:t>5a, 63263 Neu-Isenburg</w:t>
            </w:r>
            <w:r>
              <w:rPr>
                <w:b/>
                <w:sz w:val="16"/>
              </w:rPr>
              <w:t xml:space="preserve"> | </w:t>
            </w:r>
            <w:r>
              <w:rPr>
                <w:sz w:val="16"/>
              </w:rPr>
              <w:t>Germany</w:t>
            </w:r>
          </w:p>
        </w:tc>
      </w:tr>
      <w:tr w:rsidR="007D6FAE" w:rsidTr="007D6FAE">
        <w:trPr>
          <w:trHeight w:val="990"/>
        </w:trPr>
        <w:tc>
          <w:tcPr>
            <w:tcW w:w="2481" w:type="dxa"/>
            <w:shd w:val="clear" w:color="auto" w:fill="F2F2F2"/>
          </w:tcPr>
          <w:p w:rsidR="007D6FAE" w:rsidRDefault="007D6FAE">
            <w:pPr>
              <w:tabs>
                <w:tab w:val="center" w:pos="4252"/>
                <w:tab w:val="right" w:pos="8504"/>
              </w:tabs>
              <w:snapToGrid w:val="0"/>
              <w:rPr>
                <w:rFonts w:eastAsia="Batang"/>
                <w:b/>
                <w:kern w:val="2"/>
                <w:sz w:val="16"/>
                <w:szCs w:val="16"/>
                <w:lang w:val="en-GB" w:eastAsia="en-GB" w:bidi="en-GB"/>
              </w:rPr>
            </w:pPr>
            <w:r>
              <w:rPr>
                <w:b/>
                <w:sz w:val="16"/>
              </w:rPr>
              <w:t>Anna Magdalena Pasternak</w:t>
            </w:r>
          </w:p>
          <w:p w:rsidR="007D6FAE" w:rsidRDefault="007D6FAE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</w:rPr>
              <w:t>PR Manager</w:t>
            </w:r>
          </w:p>
          <w:p w:rsidR="007D6FAE" w:rsidRDefault="007D6FAE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</w:rPr>
              <w:t>Tel.: +49 (0) 6102 8149 – 173</w:t>
            </w:r>
          </w:p>
          <w:p w:rsidR="007D6FAE" w:rsidRDefault="007D6FAE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</w:rPr>
              <w:t>a.pasternak@hankookreifen.de</w:t>
            </w:r>
          </w:p>
          <w:p w:rsidR="007D6FAE" w:rsidRDefault="007D6FAE">
            <w:pPr>
              <w:tabs>
                <w:tab w:val="center" w:pos="4252"/>
                <w:tab w:val="right" w:pos="8504"/>
              </w:tabs>
              <w:wordWrap w:val="0"/>
              <w:autoSpaceDN w:val="0"/>
              <w:snapToGrid w:val="0"/>
              <w:rPr>
                <w:b/>
                <w:kern w:val="2"/>
                <w:sz w:val="16"/>
                <w:szCs w:val="16"/>
                <w:lang w:val="en-GB" w:eastAsia="en-GB" w:bidi="en-GB"/>
              </w:rPr>
            </w:pPr>
          </w:p>
        </w:tc>
        <w:tc>
          <w:tcPr>
            <w:tcW w:w="2422" w:type="dxa"/>
            <w:shd w:val="clear" w:color="auto" w:fill="F2F2F2"/>
            <w:hideMark/>
          </w:tcPr>
          <w:p w:rsidR="007D6FAE" w:rsidRPr="00C116AF" w:rsidRDefault="00E82CC4">
            <w:pPr>
              <w:tabs>
                <w:tab w:val="center" w:pos="4252"/>
                <w:tab w:val="right" w:pos="8504"/>
              </w:tabs>
              <w:snapToGrid w:val="0"/>
              <w:rPr>
                <w:rFonts w:eastAsia="Batang"/>
                <w:b/>
                <w:kern w:val="2"/>
                <w:sz w:val="16"/>
                <w:szCs w:val="16"/>
                <w:lang w:val="fr-FR" w:eastAsia="en-GB" w:bidi="en-GB"/>
              </w:rPr>
            </w:pPr>
            <w:r w:rsidRPr="00E82CC4">
              <w:rPr>
                <w:b/>
                <w:sz w:val="16"/>
                <w:lang w:val="fr-FR"/>
              </w:rPr>
              <w:t xml:space="preserve">Sabine </w:t>
            </w:r>
            <w:proofErr w:type="spellStart"/>
            <w:r w:rsidRPr="00E82CC4">
              <w:rPr>
                <w:b/>
                <w:sz w:val="16"/>
                <w:lang w:val="fr-FR"/>
              </w:rPr>
              <w:t>Riedel</w:t>
            </w:r>
            <w:proofErr w:type="spellEnd"/>
          </w:p>
          <w:p w:rsidR="007D6FAE" w:rsidRPr="00C116AF" w:rsidRDefault="00E82CC4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fr-FR"/>
              </w:rPr>
            </w:pPr>
            <w:r w:rsidRPr="00E82CC4">
              <w:rPr>
                <w:sz w:val="16"/>
                <w:lang w:val="fr-FR"/>
              </w:rPr>
              <w:t>Public Relations</w:t>
            </w:r>
          </w:p>
          <w:p w:rsidR="007D6FAE" w:rsidRPr="00C116AF" w:rsidRDefault="00E82CC4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fr-FR"/>
              </w:rPr>
            </w:pPr>
            <w:r w:rsidRPr="00E82CC4">
              <w:rPr>
                <w:sz w:val="16"/>
                <w:lang w:val="fr-FR"/>
              </w:rPr>
              <w:t>Tel</w:t>
            </w:r>
            <w:proofErr w:type="gramStart"/>
            <w:r w:rsidRPr="00E82CC4">
              <w:rPr>
                <w:sz w:val="16"/>
                <w:lang w:val="fr-FR"/>
              </w:rPr>
              <w:t>.:</w:t>
            </w:r>
            <w:proofErr w:type="gramEnd"/>
            <w:r w:rsidRPr="00E82CC4">
              <w:rPr>
                <w:sz w:val="16"/>
                <w:lang w:val="fr-FR"/>
              </w:rPr>
              <w:t xml:space="preserve"> +49 (0) 6102 8149 –174</w:t>
            </w:r>
          </w:p>
          <w:p w:rsidR="007D6FAE" w:rsidRDefault="007D6FAE" w:rsidP="00984A0F">
            <w:pPr>
              <w:tabs>
                <w:tab w:val="center" w:pos="4252"/>
                <w:tab w:val="right" w:pos="8504"/>
              </w:tabs>
              <w:wordWrap w:val="0"/>
              <w:autoSpaceDN w:val="0"/>
              <w:snapToGrid w:val="0"/>
              <w:rPr>
                <w:kern w:val="2"/>
                <w:sz w:val="16"/>
                <w:szCs w:val="16"/>
                <w:lang w:val="en-GB" w:eastAsia="en-GB" w:bidi="en-GB"/>
              </w:rPr>
            </w:pPr>
            <w:r>
              <w:rPr>
                <w:sz w:val="16"/>
              </w:rPr>
              <w:t>s.</w:t>
            </w:r>
            <w:r w:rsidR="00984A0F">
              <w:rPr>
                <w:sz w:val="16"/>
              </w:rPr>
              <w:t>riedel</w:t>
            </w:r>
            <w:r>
              <w:rPr>
                <w:sz w:val="16"/>
              </w:rPr>
              <w:t>@hankooktire.com</w:t>
            </w:r>
          </w:p>
        </w:tc>
        <w:tc>
          <w:tcPr>
            <w:tcW w:w="1755" w:type="dxa"/>
            <w:shd w:val="clear" w:color="auto" w:fill="F2F2F2"/>
          </w:tcPr>
          <w:p w:rsidR="007D6FAE" w:rsidRDefault="007D6FAE">
            <w:pPr>
              <w:tabs>
                <w:tab w:val="center" w:pos="4252"/>
                <w:tab w:val="right" w:pos="8504"/>
              </w:tabs>
              <w:snapToGrid w:val="0"/>
              <w:rPr>
                <w:rFonts w:eastAsia="Batang"/>
                <w:b/>
                <w:kern w:val="2"/>
                <w:sz w:val="16"/>
                <w:szCs w:val="16"/>
                <w:lang w:val="en-GB" w:eastAsia="en-GB" w:bidi="en-GB"/>
              </w:rPr>
            </w:pPr>
          </w:p>
          <w:p w:rsidR="007D6FAE" w:rsidRDefault="007D6FAE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</w:rPr>
            </w:pPr>
          </w:p>
          <w:p w:rsidR="007D6FAE" w:rsidRDefault="007D6FAE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</w:rPr>
            </w:pPr>
          </w:p>
          <w:p w:rsidR="007D6FAE" w:rsidRDefault="007D6FAE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</w:rPr>
            </w:pPr>
          </w:p>
          <w:p w:rsidR="007D6FAE" w:rsidRDefault="007D6FAE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</w:rPr>
            </w:pPr>
          </w:p>
          <w:p w:rsidR="007D6FAE" w:rsidRDefault="007D6FAE">
            <w:pPr>
              <w:tabs>
                <w:tab w:val="center" w:pos="4252"/>
                <w:tab w:val="right" w:pos="8504"/>
              </w:tabs>
              <w:wordWrap w:val="0"/>
              <w:autoSpaceDN w:val="0"/>
              <w:snapToGrid w:val="0"/>
              <w:rPr>
                <w:kern w:val="2"/>
                <w:sz w:val="16"/>
                <w:szCs w:val="16"/>
                <w:lang w:val="en-GB" w:eastAsia="en-GB" w:bidi="en-GB"/>
              </w:rPr>
            </w:pPr>
          </w:p>
        </w:tc>
        <w:tc>
          <w:tcPr>
            <w:tcW w:w="2725" w:type="dxa"/>
            <w:shd w:val="clear" w:color="auto" w:fill="F2F2F2"/>
          </w:tcPr>
          <w:p w:rsidR="007D6FAE" w:rsidRDefault="007D6FAE">
            <w:pPr>
              <w:tabs>
                <w:tab w:val="center" w:pos="4252"/>
                <w:tab w:val="right" w:pos="8504"/>
              </w:tabs>
              <w:snapToGrid w:val="0"/>
              <w:rPr>
                <w:rFonts w:eastAsia="Batang"/>
                <w:kern w:val="2"/>
                <w:sz w:val="16"/>
                <w:szCs w:val="16"/>
                <w:lang w:val="en-GB" w:eastAsia="en-GB" w:bidi="en-GB"/>
              </w:rPr>
            </w:pPr>
          </w:p>
          <w:p w:rsidR="007D6FAE" w:rsidRDefault="007D6FAE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</w:p>
          <w:p w:rsidR="007D6FAE" w:rsidRDefault="007D6FAE">
            <w:pPr>
              <w:tabs>
                <w:tab w:val="center" w:pos="4252"/>
                <w:tab w:val="right" w:pos="8504"/>
              </w:tabs>
              <w:wordWrap w:val="0"/>
              <w:autoSpaceDN w:val="0"/>
              <w:snapToGrid w:val="0"/>
              <w:rPr>
                <w:kern w:val="2"/>
                <w:sz w:val="16"/>
                <w:szCs w:val="16"/>
                <w:lang w:val="en-GB" w:eastAsia="en-GB" w:bidi="en-GB"/>
              </w:rPr>
            </w:pPr>
          </w:p>
        </w:tc>
      </w:tr>
    </w:tbl>
    <w:p w:rsidR="007D6FAE" w:rsidRDefault="007D6FAE" w:rsidP="007D6FAE">
      <w:pPr>
        <w:jc w:val="center"/>
        <w:rPr>
          <w:rFonts w:eastAsia="Batang"/>
          <w:b/>
          <w:snapToGrid w:val="0"/>
          <w:kern w:val="2"/>
          <w:sz w:val="16"/>
          <w:szCs w:val="16"/>
          <w:lang w:val="en-GB" w:eastAsia="en-GB" w:bidi="en-GB"/>
        </w:rPr>
      </w:pPr>
    </w:p>
    <w:p w:rsidR="007D6FAE" w:rsidRDefault="007D6FAE" w:rsidP="007D6FAE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:rsidR="007D6FAE" w:rsidRDefault="007D6FAE" w:rsidP="007D6FAE">
      <w:pPr>
        <w:jc w:val="center"/>
        <w:rPr>
          <w:b/>
          <w:snapToGrid w:val="0"/>
          <w:sz w:val="16"/>
          <w:szCs w:val="16"/>
        </w:rPr>
      </w:pPr>
    </w:p>
    <w:p w:rsidR="009A581C" w:rsidRDefault="009A581C" w:rsidP="007D6FAE">
      <w:pPr>
        <w:snapToGrid w:val="0"/>
        <w:ind w:rightChars="-15" w:right="-30"/>
        <w:jc w:val="center"/>
        <w:rPr>
          <w:b/>
          <w:snapToGrid w:val="0"/>
          <w:sz w:val="16"/>
          <w:szCs w:val="16"/>
          <w:lang w:val="en-US"/>
        </w:rPr>
      </w:pPr>
    </w:p>
    <w:sectPr w:rsidR="009A581C" w:rsidSect="00ED6FBE">
      <w:headerReference w:type="default" r:id="rId9"/>
      <w:pgSz w:w="11906" w:h="16838"/>
      <w:pgMar w:top="1819" w:right="1134" w:bottom="284" w:left="1134" w:header="839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B0" w:rsidRDefault="001D26B0">
      <w:r>
        <w:separator/>
      </w:r>
    </w:p>
  </w:endnote>
  <w:endnote w:type="continuationSeparator" w:id="0">
    <w:p w:rsidR="001D26B0" w:rsidRDefault="001D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B0" w:rsidRDefault="001D26B0">
      <w:r>
        <w:separator/>
      </w:r>
    </w:p>
  </w:footnote>
  <w:footnote w:type="continuationSeparator" w:id="0">
    <w:p w:rsidR="001D26B0" w:rsidRDefault="001D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545" w:rsidRDefault="007C1545">
    <w:pPr>
      <w:pStyle w:val="Kopfzeile"/>
    </w:pPr>
    <w:r>
      <w:rPr>
        <w:noProof/>
      </w:rPr>
      <w:drawing>
        <wp:inline distT="0" distB="0" distL="0" distR="0">
          <wp:extent cx="6120130" cy="5861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8E6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E5F15"/>
    <w:multiLevelType w:val="hybridMultilevel"/>
    <w:tmpl w:val="45CC325E"/>
    <w:lvl w:ilvl="0" w:tplc="4C76B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D7544"/>
    <w:multiLevelType w:val="hybridMultilevel"/>
    <w:tmpl w:val="283E34EA"/>
    <w:lvl w:ilvl="0" w:tplc="2BB8B4D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E6743A"/>
    <w:multiLevelType w:val="hybridMultilevel"/>
    <w:tmpl w:val="A12CBFC6"/>
    <w:lvl w:ilvl="0" w:tplc="250456A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E281FCB"/>
    <w:multiLevelType w:val="hybridMultilevel"/>
    <w:tmpl w:val="7F74008A"/>
    <w:lvl w:ilvl="0" w:tplc="99A4A460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80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C27D2"/>
    <w:rsid w:val="00007706"/>
    <w:rsid w:val="00007D6A"/>
    <w:rsid w:val="0001245E"/>
    <w:rsid w:val="000167D6"/>
    <w:rsid w:val="00017048"/>
    <w:rsid w:val="00021F2A"/>
    <w:rsid w:val="000243BC"/>
    <w:rsid w:val="00025478"/>
    <w:rsid w:val="000277A1"/>
    <w:rsid w:val="000277F0"/>
    <w:rsid w:val="00027873"/>
    <w:rsid w:val="0003090D"/>
    <w:rsid w:val="00032CC2"/>
    <w:rsid w:val="00033BFF"/>
    <w:rsid w:val="0004019F"/>
    <w:rsid w:val="00040A5B"/>
    <w:rsid w:val="00042BF6"/>
    <w:rsid w:val="00043A30"/>
    <w:rsid w:val="00046BD3"/>
    <w:rsid w:val="000477E1"/>
    <w:rsid w:val="00050BD1"/>
    <w:rsid w:val="00053A5A"/>
    <w:rsid w:val="00060EA9"/>
    <w:rsid w:val="00072110"/>
    <w:rsid w:val="0007719E"/>
    <w:rsid w:val="00077E46"/>
    <w:rsid w:val="00082A94"/>
    <w:rsid w:val="000838B8"/>
    <w:rsid w:val="000841C9"/>
    <w:rsid w:val="00086374"/>
    <w:rsid w:val="000919AB"/>
    <w:rsid w:val="000A057B"/>
    <w:rsid w:val="000A0D37"/>
    <w:rsid w:val="000A4424"/>
    <w:rsid w:val="000B3217"/>
    <w:rsid w:val="000B4487"/>
    <w:rsid w:val="000C1213"/>
    <w:rsid w:val="000C5D93"/>
    <w:rsid w:val="000C685F"/>
    <w:rsid w:val="000D0B53"/>
    <w:rsid w:val="000D2235"/>
    <w:rsid w:val="000F2F32"/>
    <w:rsid w:val="001003A6"/>
    <w:rsid w:val="00102C10"/>
    <w:rsid w:val="00120881"/>
    <w:rsid w:val="00121E91"/>
    <w:rsid w:val="00126031"/>
    <w:rsid w:val="001341F3"/>
    <w:rsid w:val="00136B8C"/>
    <w:rsid w:val="00136D86"/>
    <w:rsid w:val="0014795D"/>
    <w:rsid w:val="00150006"/>
    <w:rsid w:val="00165268"/>
    <w:rsid w:val="001654F3"/>
    <w:rsid w:val="00171466"/>
    <w:rsid w:val="00175DBD"/>
    <w:rsid w:val="001761C2"/>
    <w:rsid w:val="00177442"/>
    <w:rsid w:val="00182D88"/>
    <w:rsid w:val="0018374A"/>
    <w:rsid w:val="00185DC6"/>
    <w:rsid w:val="001A0339"/>
    <w:rsid w:val="001A26B2"/>
    <w:rsid w:val="001B42C1"/>
    <w:rsid w:val="001C5F39"/>
    <w:rsid w:val="001C7EE2"/>
    <w:rsid w:val="001D26B0"/>
    <w:rsid w:val="001D2EBA"/>
    <w:rsid w:val="001D5EBF"/>
    <w:rsid w:val="001D75B4"/>
    <w:rsid w:val="001E3DFA"/>
    <w:rsid w:val="001F140C"/>
    <w:rsid w:val="001F3085"/>
    <w:rsid w:val="001F3549"/>
    <w:rsid w:val="001F3899"/>
    <w:rsid w:val="001F3C7E"/>
    <w:rsid w:val="002048E3"/>
    <w:rsid w:val="00205307"/>
    <w:rsid w:val="00205950"/>
    <w:rsid w:val="00213955"/>
    <w:rsid w:val="00214DE6"/>
    <w:rsid w:val="0021523E"/>
    <w:rsid w:val="002234EB"/>
    <w:rsid w:val="002347B8"/>
    <w:rsid w:val="0024115F"/>
    <w:rsid w:val="002456F7"/>
    <w:rsid w:val="00255571"/>
    <w:rsid w:val="00261163"/>
    <w:rsid w:val="00261A5E"/>
    <w:rsid w:val="00261B4E"/>
    <w:rsid w:val="00265EE0"/>
    <w:rsid w:val="00266CB0"/>
    <w:rsid w:val="00266D71"/>
    <w:rsid w:val="0027018C"/>
    <w:rsid w:val="00272EC5"/>
    <w:rsid w:val="002730C9"/>
    <w:rsid w:val="00273377"/>
    <w:rsid w:val="0028071B"/>
    <w:rsid w:val="00287D08"/>
    <w:rsid w:val="00290A5D"/>
    <w:rsid w:val="002A133D"/>
    <w:rsid w:val="002B0868"/>
    <w:rsid w:val="002B0B17"/>
    <w:rsid w:val="002B4036"/>
    <w:rsid w:val="002B6A1B"/>
    <w:rsid w:val="002C44DC"/>
    <w:rsid w:val="002C4D8A"/>
    <w:rsid w:val="002D135C"/>
    <w:rsid w:val="002D19C1"/>
    <w:rsid w:val="002D1FDE"/>
    <w:rsid w:val="002D27F1"/>
    <w:rsid w:val="002D29E6"/>
    <w:rsid w:val="002D4691"/>
    <w:rsid w:val="002D6CE3"/>
    <w:rsid w:val="002E0EBE"/>
    <w:rsid w:val="002E72C5"/>
    <w:rsid w:val="002F3B66"/>
    <w:rsid w:val="002F42DF"/>
    <w:rsid w:val="002F5D55"/>
    <w:rsid w:val="002F5EBC"/>
    <w:rsid w:val="0031284D"/>
    <w:rsid w:val="00312912"/>
    <w:rsid w:val="00320CC1"/>
    <w:rsid w:val="00323504"/>
    <w:rsid w:val="003245D7"/>
    <w:rsid w:val="0033068C"/>
    <w:rsid w:val="003349E2"/>
    <w:rsid w:val="0034187A"/>
    <w:rsid w:val="0034325F"/>
    <w:rsid w:val="00345CA5"/>
    <w:rsid w:val="00354836"/>
    <w:rsid w:val="00363A15"/>
    <w:rsid w:val="00372945"/>
    <w:rsid w:val="00372FE8"/>
    <w:rsid w:val="00373DBC"/>
    <w:rsid w:val="0038069F"/>
    <w:rsid w:val="00383E21"/>
    <w:rsid w:val="0038424C"/>
    <w:rsid w:val="00393F2A"/>
    <w:rsid w:val="003A395A"/>
    <w:rsid w:val="003B6CD1"/>
    <w:rsid w:val="003C020D"/>
    <w:rsid w:val="003C1972"/>
    <w:rsid w:val="003D4542"/>
    <w:rsid w:val="003E1C4E"/>
    <w:rsid w:val="003E37FB"/>
    <w:rsid w:val="003F002E"/>
    <w:rsid w:val="003F5D86"/>
    <w:rsid w:val="00400911"/>
    <w:rsid w:val="00402239"/>
    <w:rsid w:val="00420844"/>
    <w:rsid w:val="00421195"/>
    <w:rsid w:val="00421F53"/>
    <w:rsid w:val="00426C0F"/>
    <w:rsid w:val="0042706A"/>
    <w:rsid w:val="0043391E"/>
    <w:rsid w:val="004344B9"/>
    <w:rsid w:val="0043656E"/>
    <w:rsid w:val="00440639"/>
    <w:rsid w:val="004474AD"/>
    <w:rsid w:val="004475B8"/>
    <w:rsid w:val="004508B6"/>
    <w:rsid w:val="004544BA"/>
    <w:rsid w:val="0046058C"/>
    <w:rsid w:val="00462079"/>
    <w:rsid w:val="00464CEE"/>
    <w:rsid w:val="00474905"/>
    <w:rsid w:val="00486B83"/>
    <w:rsid w:val="004879D9"/>
    <w:rsid w:val="0049327D"/>
    <w:rsid w:val="004A0E15"/>
    <w:rsid w:val="004A683A"/>
    <w:rsid w:val="004B404D"/>
    <w:rsid w:val="004C4D8D"/>
    <w:rsid w:val="004C7E3A"/>
    <w:rsid w:val="004D66C1"/>
    <w:rsid w:val="004E4511"/>
    <w:rsid w:val="004F2D20"/>
    <w:rsid w:val="004F4426"/>
    <w:rsid w:val="004F70FB"/>
    <w:rsid w:val="004F7710"/>
    <w:rsid w:val="005069A2"/>
    <w:rsid w:val="005108BB"/>
    <w:rsid w:val="00511BB3"/>
    <w:rsid w:val="005241AD"/>
    <w:rsid w:val="005356FB"/>
    <w:rsid w:val="0055287B"/>
    <w:rsid w:val="00560E20"/>
    <w:rsid w:val="00565B98"/>
    <w:rsid w:val="005673BC"/>
    <w:rsid w:val="00570CEF"/>
    <w:rsid w:val="00571C67"/>
    <w:rsid w:val="005741FA"/>
    <w:rsid w:val="00577D06"/>
    <w:rsid w:val="00580346"/>
    <w:rsid w:val="00585FF5"/>
    <w:rsid w:val="00597229"/>
    <w:rsid w:val="005A07BB"/>
    <w:rsid w:val="005A3139"/>
    <w:rsid w:val="005A3C2D"/>
    <w:rsid w:val="005A4AF0"/>
    <w:rsid w:val="005A6841"/>
    <w:rsid w:val="005B5EA6"/>
    <w:rsid w:val="005B7C6F"/>
    <w:rsid w:val="005C2722"/>
    <w:rsid w:val="005C4B35"/>
    <w:rsid w:val="005C5462"/>
    <w:rsid w:val="005C772F"/>
    <w:rsid w:val="005D10D2"/>
    <w:rsid w:val="005D4D70"/>
    <w:rsid w:val="005F7E60"/>
    <w:rsid w:val="006028F8"/>
    <w:rsid w:val="00606496"/>
    <w:rsid w:val="00610436"/>
    <w:rsid w:val="00613F94"/>
    <w:rsid w:val="00630F0B"/>
    <w:rsid w:val="0064121F"/>
    <w:rsid w:val="006501D7"/>
    <w:rsid w:val="00651150"/>
    <w:rsid w:val="00653455"/>
    <w:rsid w:val="00655296"/>
    <w:rsid w:val="0065750A"/>
    <w:rsid w:val="00661555"/>
    <w:rsid w:val="00661644"/>
    <w:rsid w:val="00664120"/>
    <w:rsid w:val="00670A55"/>
    <w:rsid w:val="00673175"/>
    <w:rsid w:val="006740DE"/>
    <w:rsid w:val="00677C4B"/>
    <w:rsid w:val="00680763"/>
    <w:rsid w:val="006832D8"/>
    <w:rsid w:val="00687666"/>
    <w:rsid w:val="006A569B"/>
    <w:rsid w:val="006A74A9"/>
    <w:rsid w:val="006B694E"/>
    <w:rsid w:val="006B6A50"/>
    <w:rsid w:val="006C1BA4"/>
    <w:rsid w:val="006C2149"/>
    <w:rsid w:val="006D0598"/>
    <w:rsid w:val="006D1B54"/>
    <w:rsid w:val="006D65D5"/>
    <w:rsid w:val="006E755C"/>
    <w:rsid w:val="006F15B7"/>
    <w:rsid w:val="006F1623"/>
    <w:rsid w:val="00703BE2"/>
    <w:rsid w:val="007112C0"/>
    <w:rsid w:val="00712762"/>
    <w:rsid w:val="00722B5B"/>
    <w:rsid w:val="00725062"/>
    <w:rsid w:val="00725BCE"/>
    <w:rsid w:val="00735356"/>
    <w:rsid w:val="007370C0"/>
    <w:rsid w:val="00741A90"/>
    <w:rsid w:val="007509F3"/>
    <w:rsid w:val="00752C76"/>
    <w:rsid w:val="00755643"/>
    <w:rsid w:val="00771236"/>
    <w:rsid w:val="007724B7"/>
    <w:rsid w:val="00773397"/>
    <w:rsid w:val="00775469"/>
    <w:rsid w:val="0078404C"/>
    <w:rsid w:val="007A3B79"/>
    <w:rsid w:val="007B21FB"/>
    <w:rsid w:val="007B23F8"/>
    <w:rsid w:val="007B555A"/>
    <w:rsid w:val="007C1545"/>
    <w:rsid w:val="007C7B6D"/>
    <w:rsid w:val="007D0340"/>
    <w:rsid w:val="007D0C49"/>
    <w:rsid w:val="007D4923"/>
    <w:rsid w:val="007D5F28"/>
    <w:rsid w:val="007D6FAE"/>
    <w:rsid w:val="007F1412"/>
    <w:rsid w:val="007F5BA8"/>
    <w:rsid w:val="00807DCE"/>
    <w:rsid w:val="00811A73"/>
    <w:rsid w:val="00825B91"/>
    <w:rsid w:val="008269B0"/>
    <w:rsid w:val="00826B25"/>
    <w:rsid w:val="008341A2"/>
    <w:rsid w:val="008377CC"/>
    <w:rsid w:val="00841B42"/>
    <w:rsid w:val="008435AA"/>
    <w:rsid w:val="00844C38"/>
    <w:rsid w:val="00851FE5"/>
    <w:rsid w:val="008535A0"/>
    <w:rsid w:val="008559A2"/>
    <w:rsid w:val="00857ECE"/>
    <w:rsid w:val="00860962"/>
    <w:rsid w:val="008618DE"/>
    <w:rsid w:val="008635F2"/>
    <w:rsid w:val="0086730D"/>
    <w:rsid w:val="0088732F"/>
    <w:rsid w:val="00894D6D"/>
    <w:rsid w:val="00895964"/>
    <w:rsid w:val="00895D5C"/>
    <w:rsid w:val="008A3A92"/>
    <w:rsid w:val="008A5E6C"/>
    <w:rsid w:val="008B1353"/>
    <w:rsid w:val="008C1894"/>
    <w:rsid w:val="008C2DC6"/>
    <w:rsid w:val="008D00BA"/>
    <w:rsid w:val="008E1F7C"/>
    <w:rsid w:val="008E625A"/>
    <w:rsid w:val="008F6AF1"/>
    <w:rsid w:val="0090419F"/>
    <w:rsid w:val="00907A45"/>
    <w:rsid w:val="00912390"/>
    <w:rsid w:val="00914A37"/>
    <w:rsid w:val="00914BD4"/>
    <w:rsid w:val="009165C3"/>
    <w:rsid w:val="00916890"/>
    <w:rsid w:val="009355F7"/>
    <w:rsid w:val="00945FAD"/>
    <w:rsid w:val="0095299E"/>
    <w:rsid w:val="0096710D"/>
    <w:rsid w:val="0097173B"/>
    <w:rsid w:val="00972A29"/>
    <w:rsid w:val="00976D36"/>
    <w:rsid w:val="00984933"/>
    <w:rsid w:val="00984A0F"/>
    <w:rsid w:val="0098537A"/>
    <w:rsid w:val="00986758"/>
    <w:rsid w:val="00994E0D"/>
    <w:rsid w:val="00996F81"/>
    <w:rsid w:val="009A16F3"/>
    <w:rsid w:val="009A581C"/>
    <w:rsid w:val="009B04AC"/>
    <w:rsid w:val="009B0FA8"/>
    <w:rsid w:val="009C1C8A"/>
    <w:rsid w:val="009C38F3"/>
    <w:rsid w:val="009C4370"/>
    <w:rsid w:val="009D0774"/>
    <w:rsid w:val="009D5249"/>
    <w:rsid w:val="009D6881"/>
    <w:rsid w:val="009E19F8"/>
    <w:rsid w:val="009F0E1C"/>
    <w:rsid w:val="009F62DC"/>
    <w:rsid w:val="00A05224"/>
    <w:rsid w:val="00A07538"/>
    <w:rsid w:val="00A17827"/>
    <w:rsid w:val="00A238D7"/>
    <w:rsid w:val="00A244C1"/>
    <w:rsid w:val="00A258AB"/>
    <w:rsid w:val="00A27299"/>
    <w:rsid w:val="00A31926"/>
    <w:rsid w:val="00A35771"/>
    <w:rsid w:val="00A40C8F"/>
    <w:rsid w:val="00A42154"/>
    <w:rsid w:val="00A535D2"/>
    <w:rsid w:val="00A538B2"/>
    <w:rsid w:val="00A56E60"/>
    <w:rsid w:val="00A61701"/>
    <w:rsid w:val="00A631F3"/>
    <w:rsid w:val="00A64BCB"/>
    <w:rsid w:val="00A665F4"/>
    <w:rsid w:val="00A92B5F"/>
    <w:rsid w:val="00AA3214"/>
    <w:rsid w:val="00AC16F5"/>
    <w:rsid w:val="00AC27D2"/>
    <w:rsid w:val="00AC5562"/>
    <w:rsid w:val="00AD1E4B"/>
    <w:rsid w:val="00AD2DC5"/>
    <w:rsid w:val="00AD39D7"/>
    <w:rsid w:val="00AE7755"/>
    <w:rsid w:val="00AE7E28"/>
    <w:rsid w:val="00AF38B2"/>
    <w:rsid w:val="00AF3DEF"/>
    <w:rsid w:val="00B0087D"/>
    <w:rsid w:val="00B02039"/>
    <w:rsid w:val="00B0220F"/>
    <w:rsid w:val="00B0434F"/>
    <w:rsid w:val="00B0629A"/>
    <w:rsid w:val="00B112E1"/>
    <w:rsid w:val="00B20795"/>
    <w:rsid w:val="00B24F38"/>
    <w:rsid w:val="00B272FF"/>
    <w:rsid w:val="00B366FA"/>
    <w:rsid w:val="00B446C7"/>
    <w:rsid w:val="00B45D0F"/>
    <w:rsid w:val="00B55DC3"/>
    <w:rsid w:val="00B56F60"/>
    <w:rsid w:val="00B716B5"/>
    <w:rsid w:val="00B74F54"/>
    <w:rsid w:val="00B86D9C"/>
    <w:rsid w:val="00B93E2C"/>
    <w:rsid w:val="00B95EC8"/>
    <w:rsid w:val="00B96E74"/>
    <w:rsid w:val="00BA0FE4"/>
    <w:rsid w:val="00BA1C51"/>
    <w:rsid w:val="00BA4812"/>
    <w:rsid w:val="00BC1D4A"/>
    <w:rsid w:val="00BC59C9"/>
    <w:rsid w:val="00BD00E9"/>
    <w:rsid w:val="00BD26CB"/>
    <w:rsid w:val="00BD5EED"/>
    <w:rsid w:val="00BD676C"/>
    <w:rsid w:val="00BE3E8F"/>
    <w:rsid w:val="00BF1F82"/>
    <w:rsid w:val="00BF2AFF"/>
    <w:rsid w:val="00BF2DCD"/>
    <w:rsid w:val="00C11242"/>
    <w:rsid w:val="00C116AF"/>
    <w:rsid w:val="00C13A2E"/>
    <w:rsid w:val="00C156D5"/>
    <w:rsid w:val="00C1578D"/>
    <w:rsid w:val="00C1750E"/>
    <w:rsid w:val="00C319A5"/>
    <w:rsid w:val="00C3382C"/>
    <w:rsid w:val="00C33832"/>
    <w:rsid w:val="00C34B9E"/>
    <w:rsid w:val="00C3794A"/>
    <w:rsid w:val="00C37D10"/>
    <w:rsid w:val="00C722F0"/>
    <w:rsid w:val="00C83743"/>
    <w:rsid w:val="00C84744"/>
    <w:rsid w:val="00C86BA6"/>
    <w:rsid w:val="00C914F6"/>
    <w:rsid w:val="00CA30AA"/>
    <w:rsid w:val="00CB3111"/>
    <w:rsid w:val="00CB519A"/>
    <w:rsid w:val="00CB563D"/>
    <w:rsid w:val="00CC0369"/>
    <w:rsid w:val="00CC1EC8"/>
    <w:rsid w:val="00CC30FF"/>
    <w:rsid w:val="00CD54AD"/>
    <w:rsid w:val="00CE1A8B"/>
    <w:rsid w:val="00CE2178"/>
    <w:rsid w:val="00CE42D4"/>
    <w:rsid w:val="00CE471A"/>
    <w:rsid w:val="00CE5772"/>
    <w:rsid w:val="00CE74BF"/>
    <w:rsid w:val="00D00BAE"/>
    <w:rsid w:val="00D1198D"/>
    <w:rsid w:val="00D11F6C"/>
    <w:rsid w:val="00D1387E"/>
    <w:rsid w:val="00D15898"/>
    <w:rsid w:val="00D1597E"/>
    <w:rsid w:val="00D26C0C"/>
    <w:rsid w:val="00D320A0"/>
    <w:rsid w:val="00D3280C"/>
    <w:rsid w:val="00D3286E"/>
    <w:rsid w:val="00D40599"/>
    <w:rsid w:val="00D626E7"/>
    <w:rsid w:val="00D63F1C"/>
    <w:rsid w:val="00D659CF"/>
    <w:rsid w:val="00D71CD6"/>
    <w:rsid w:val="00D75478"/>
    <w:rsid w:val="00D8288B"/>
    <w:rsid w:val="00D902B3"/>
    <w:rsid w:val="00D90B1D"/>
    <w:rsid w:val="00D92AC1"/>
    <w:rsid w:val="00DA7F1F"/>
    <w:rsid w:val="00DC5A1A"/>
    <w:rsid w:val="00DC78E5"/>
    <w:rsid w:val="00DD00EE"/>
    <w:rsid w:val="00DD3949"/>
    <w:rsid w:val="00DD4261"/>
    <w:rsid w:val="00DD7065"/>
    <w:rsid w:val="00DE0508"/>
    <w:rsid w:val="00DE6F9D"/>
    <w:rsid w:val="00DF294A"/>
    <w:rsid w:val="00DF2F2D"/>
    <w:rsid w:val="00E01AF9"/>
    <w:rsid w:val="00E0204F"/>
    <w:rsid w:val="00E050E3"/>
    <w:rsid w:val="00E10213"/>
    <w:rsid w:val="00E12FDE"/>
    <w:rsid w:val="00E13524"/>
    <w:rsid w:val="00E24E92"/>
    <w:rsid w:val="00E2672B"/>
    <w:rsid w:val="00E272DA"/>
    <w:rsid w:val="00E348EB"/>
    <w:rsid w:val="00E36836"/>
    <w:rsid w:val="00E3694D"/>
    <w:rsid w:val="00E55469"/>
    <w:rsid w:val="00E569FA"/>
    <w:rsid w:val="00E60047"/>
    <w:rsid w:val="00E61046"/>
    <w:rsid w:val="00E61914"/>
    <w:rsid w:val="00E64C39"/>
    <w:rsid w:val="00E67891"/>
    <w:rsid w:val="00E76C80"/>
    <w:rsid w:val="00E82CC4"/>
    <w:rsid w:val="00E84CEF"/>
    <w:rsid w:val="00E91AC5"/>
    <w:rsid w:val="00EA11DF"/>
    <w:rsid w:val="00EA4C00"/>
    <w:rsid w:val="00EA5F69"/>
    <w:rsid w:val="00EB5934"/>
    <w:rsid w:val="00EB6316"/>
    <w:rsid w:val="00EC11E7"/>
    <w:rsid w:val="00EC3423"/>
    <w:rsid w:val="00EC4C4A"/>
    <w:rsid w:val="00EC60D0"/>
    <w:rsid w:val="00EC7484"/>
    <w:rsid w:val="00ED1B2E"/>
    <w:rsid w:val="00ED58B3"/>
    <w:rsid w:val="00ED5E24"/>
    <w:rsid w:val="00ED6FBE"/>
    <w:rsid w:val="00EF0FDD"/>
    <w:rsid w:val="00EF16AA"/>
    <w:rsid w:val="00EF65B1"/>
    <w:rsid w:val="00EF6A30"/>
    <w:rsid w:val="00F05EEA"/>
    <w:rsid w:val="00F10828"/>
    <w:rsid w:val="00F11D82"/>
    <w:rsid w:val="00F127C1"/>
    <w:rsid w:val="00F154CD"/>
    <w:rsid w:val="00F34B6B"/>
    <w:rsid w:val="00F362FE"/>
    <w:rsid w:val="00F37880"/>
    <w:rsid w:val="00F401A0"/>
    <w:rsid w:val="00F41F26"/>
    <w:rsid w:val="00F41F95"/>
    <w:rsid w:val="00F42811"/>
    <w:rsid w:val="00F51118"/>
    <w:rsid w:val="00F52C24"/>
    <w:rsid w:val="00F55187"/>
    <w:rsid w:val="00F63427"/>
    <w:rsid w:val="00F64BD9"/>
    <w:rsid w:val="00F742E2"/>
    <w:rsid w:val="00F83903"/>
    <w:rsid w:val="00F935FC"/>
    <w:rsid w:val="00FA364F"/>
    <w:rsid w:val="00FC2078"/>
    <w:rsid w:val="00FC2905"/>
    <w:rsid w:val="00FC73FF"/>
    <w:rsid w:val="00FD3AE8"/>
    <w:rsid w:val="00FD47D2"/>
    <w:rsid w:val="00FD7EE2"/>
    <w:rsid w:val="00FF323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D09FFFA-EA3D-4783-9AB9-45AD894E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B1D"/>
    <w:pPr>
      <w:widowControl w:val="0"/>
      <w:suppressAutoHyphens/>
      <w:autoSpaceDE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90B1D"/>
    <w:rPr>
      <w:rFonts w:ascii="Symbol" w:hAnsi="Symbol" w:cs="Symbol"/>
    </w:rPr>
  </w:style>
  <w:style w:type="character" w:customStyle="1" w:styleId="WW8Num1z2">
    <w:name w:val="WW8Num1z2"/>
    <w:rsid w:val="00D90B1D"/>
    <w:rPr>
      <w:rFonts w:ascii="Courier New" w:hAnsi="Courier New" w:cs="Courier New"/>
    </w:rPr>
  </w:style>
  <w:style w:type="character" w:customStyle="1" w:styleId="WW8Num1z3">
    <w:name w:val="WW8Num1z3"/>
    <w:rsid w:val="00D90B1D"/>
    <w:rPr>
      <w:rFonts w:ascii="Wingdings" w:hAnsi="Wingdings" w:cs="Wingdings"/>
    </w:rPr>
  </w:style>
  <w:style w:type="character" w:customStyle="1" w:styleId="Absatzstandardschriftart2">
    <w:name w:val="Absatzstandardschriftart2"/>
    <w:rsid w:val="00D90B1D"/>
  </w:style>
  <w:style w:type="character" w:customStyle="1" w:styleId="WW8Num1z1">
    <w:name w:val="WW8Num1z1"/>
    <w:rsid w:val="00D90B1D"/>
  </w:style>
  <w:style w:type="character" w:customStyle="1" w:styleId="WW8Num1z4">
    <w:name w:val="WW8Num1z4"/>
    <w:rsid w:val="00D90B1D"/>
  </w:style>
  <w:style w:type="character" w:customStyle="1" w:styleId="WW8Num1z5">
    <w:name w:val="WW8Num1z5"/>
    <w:rsid w:val="00D90B1D"/>
  </w:style>
  <w:style w:type="character" w:customStyle="1" w:styleId="WW8Num1z6">
    <w:name w:val="WW8Num1z6"/>
    <w:rsid w:val="00D90B1D"/>
  </w:style>
  <w:style w:type="character" w:customStyle="1" w:styleId="WW8Num1z7">
    <w:name w:val="WW8Num1z7"/>
    <w:rsid w:val="00D90B1D"/>
  </w:style>
  <w:style w:type="character" w:customStyle="1" w:styleId="WW8Num1z8">
    <w:name w:val="WW8Num1z8"/>
    <w:rsid w:val="00D90B1D"/>
  </w:style>
  <w:style w:type="character" w:customStyle="1" w:styleId="WW8Num2z0">
    <w:name w:val="WW8Num2z0"/>
    <w:rsid w:val="00D90B1D"/>
  </w:style>
  <w:style w:type="character" w:customStyle="1" w:styleId="WW8Num2z1">
    <w:name w:val="WW8Num2z1"/>
    <w:rsid w:val="00D90B1D"/>
  </w:style>
  <w:style w:type="character" w:customStyle="1" w:styleId="WW8Num2z2">
    <w:name w:val="WW8Num2z2"/>
    <w:rsid w:val="00D90B1D"/>
  </w:style>
  <w:style w:type="character" w:customStyle="1" w:styleId="WW8Num2z3">
    <w:name w:val="WW8Num2z3"/>
    <w:rsid w:val="00D90B1D"/>
  </w:style>
  <w:style w:type="character" w:customStyle="1" w:styleId="WW8Num2z4">
    <w:name w:val="WW8Num2z4"/>
    <w:rsid w:val="00D90B1D"/>
  </w:style>
  <w:style w:type="character" w:customStyle="1" w:styleId="WW8Num2z5">
    <w:name w:val="WW8Num2z5"/>
    <w:rsid w:val="00D90B1D"/>
  </w:style>
  <w:style w:type="character" w:customStyle="1" w:styleId="WW8Num2z6">
    <w:name w:val="WW8Num2z6"/>
    <w:rsid w:val="00D90B1D"/>
  </w:style>
  <w:style w:type="character" w:customStyle="1" w:styleId="WW8Num2z7">
    <w:name w:val="WW8Num2z7"/>
    <w:rsid w:val="00D90B1D"/>
  </w:style>
  <w:style w:type="character" w:customStyle="1" w:styleId="WW8Num2z8">
    <w:name w:val="WW8Num2z8"/>
    <w:rsid w:val="00D90B1D"/>
  </w:style>
  <w:style w:type="character" w:customStyle="1" w:styleId="Absatz-Standardschriftart2">
    <w:name w:val="Absatz-Standardschriftart2"/>
    <w:rsid w:val="00D90B1D"/>
  </w:style>
  <w:style w:type="character" w:customStyle="1" w:styleId="Absatz-Standardschriftart1">
    <w:name w:val="Absatz-Standardschriftart1"/>
    <w:rsid w:val="00D90B1D"/>
  </w:style>
  <w:style w:type="character" w:customStyle="1" w:styleId="WW8Num3z0">
    <w:name w:val="WW8Num3z0"/>
    <w:rsid w:val="00D90B1D"/>
  </w:style>
  <w:style w:type="character" w:customStyle="1" w:styleId="WW8Num3z1">
    <w:name w:val="WW8Num3z1"/>
    <w:rsid w:val="00D90B1D"/>
    <w:rPr>
      <w:rFonts w:ascii="Courier New" w:hAnsi="Courier New" w:cs="Courier New"/>
    </w:rPr>
  </w:style>
  <w:style w:type="character" w:customStyle="1" w:styleId="WW8Num3z2">
    <w:name w:val="WW8Num3z2"/>
    <w:rsid w:val="00D90B1D"/>
    <w:rPr>
      <w:rFonts w:ascii="Wingdings" w:hAnsi="Wingdings" w:cs="Wingdings"/>
    </w:rPr>
  </w:style>
  <w:style w:type="character" w:customStyle="1" w:styleId="WW8Num3z3">
    <w:name w:val="WW8Num3z3"/>
    <w:rsid w:val="00D90B1D"/>
    <w:rPr>
      <w:rFonts w:ascii="Symbol" w:hAnsi="Symbol" w:cs="Symbol"/>
    </w:rPr>
  </w:style>
  <w:style w:type="character" w:customStyle="1" w:styleId="WW8Num4z0">
    <w:name w:val="WW8Num4z0"/>
    <w:rsid w:val="00D90B1D"/>
    <w:rPr>
      <w:rFonts w:cs="Times New Roman"/>
    </w:rPr>
  </w:style>
  <w:style w:type="character" w:customStyle="1" w:styleId="WW8Num5z0">
    <w:name w:val="WW8Num5z0"/>
    <w:rsid w:val="00D90B1D"/>
    <w:rPr>
      <w:rFonts w:ascii="Wingdings" w:hAnsi="Wingdings" w:cs="Wingdings"/>
    </w:rPr>
  </w:style>
  <w:style w:type="character" w:customStyle="1" w:styleId="WW8Num6z0">
    <w:name w:val="WW8Num6z0"/>
    <w:rsid w:val="00D90B1D"/>
  </w:style>
  <w:style w:type="character" w:customStyle="1" w:styleId="WW8Num6z1">
    <w:name w:val="WW8Num6z1"/>
    <w:rsid w:val="00D90B1D"/>
  </w:style>
  <w:style w:type="character" w:customStyle="1" w:styleId="WW8Num6z2">
    <w:name w:val="WW8Num6z2"/>
    <w:rsid w:val="00D90B1D"/>
  </w:style>
  <w:style w:type="character" w:customStyle="1" w:styleId="WW8Num6z3">
    <w:name w:val="WW8Num6z3"/>
    <w:rsid w:val="00D90B1D"/>
  </w:style>
  <w:style w:type="character" w:customStyle="1" w:styleId="WW8Num6z4">
    <w:name w:val="WW8Num6z4"/>
    <w:rsid w:val="00D90B1D"/>
  </w:style>
  <w:style w:type="character" w:customStyle="1" w:styleId="WW8Num6z5">
    <w:name w:val="WW8Num6z5"/>
    <w:rsid w:val="00D90B1D"/>
  </w:style>
  <w:style w:type="character" w:customStyle="1" w:styleId="WW8Num6z6">
    <w:name w:val="WW8Num6z6"/>
    <w:rsid w:val="00D90B1D"/>
  </w:style>
  <w:style w:type="character" w:customStyle="1" w:styleId="WW8Num6z7">
    <w:name w:val="WW8Num6z7"/>
    <w:rsid w:val="00D90B1D"/>
  </w:style>
  <w:style w:type="character" w:customStyle="1" w:styleId="WW8Num6z8">
    <w:name w:val="WW8Num6z8"/>
    <w:rsid w:val="00D90B1D"/>
  </w:style>
  <w:style w:type="character" w:customStyle="1" w:styleId="Absatzstandardschriftart1">
    <w:name w:val="Absatzstandardschriftart1"/>
    <w:rsid w:val="00D90B1D"/>
  </w:style>
  <w:style w:type="character" w:customStyle="1" w:styleId="SprechblasentextZeichen">
    <w:name w:val="Sprechblasentext Zeichen"/>
    <w:rsid w:val="00D90B1D"/>
  </w:style>
  <w:style w:type="character" w:customStyle="1" w:styleId="Kommentarzeichen1">
    <w:name w:val="Kommentarzeichen1"/>
    <w:rsid w:val="00D90B1D"/>
    <w:rPr>
      <w:sz w:val="18"/>
      <w:szCs w:val="18"/>
    </w:rPr>
  </w:style>
  <w:style w:type="character" w:customStyle="1" w:styleId="KommentartextZeichen">
    <w:name w:val="Kommentartext Zeichen"/>
    <w:rsid w:val="00D90B1D"/>
  </w:style>
  <w:style w:type="character" w:customStyle="1" w:styleId="KommentarthemaZeichen">
    <w:name w:val="Kommentarthema Zeichen"/>
    <w:rsid w:val="00D90B1D"/>
  </w:style>
  <w:style w:type="character" w:customStyle="1" w:styleId="DatumZeichen">
    <w:name w:val="Datum Zeichen"/>
    <w:rsid w:val="00D90B1D"/>
  </w:style>
  <w:style w:type="character" w:customStyle="1" w:styleId="FuzeileZeichen">
    <w:name w:val="Fußzeile Zeichen"/>
    <w:rsid w:val="00D90B1D"/>
  </w:style>
  <w:style w:type="character" w:styleId="Hyperlink">
    <w:name w:val="Hyperlink"/>
    <w:rsid w:val="00D90B1D"/>
  </w:style>
  <w:style w:type="character" w:customStyle="1" w:styleId="Kommentarzeichen2">
    <w:name w:val="Kommentarzeichen2"/>
    <w:rsid w:val="00D90B1D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D90B1D"/>
  </w:style>
  <w:style w:type="character" w:customStyle="1" w:styleId="Nummerierungszeichen">
    <w:name w:val="Nummerierungszeichen"/>
    <w:rsid w:val="00D90B1D"/>
  </w:style>
  <w:style w:type="paragraph" w:customStyle="1" w:styleId="berschrift">
    <w:name w:val="Überschrift"/>
    <w:basedOn w:val="Standard"/>
    <w:next w:val="Textkrper"/>
    <w:rsid w:val="00D90B1D"/>
    <w:pPr>
      <w:keepNext/>
      <w:spacing w:before="240" w:after="120"/>
    </w:pPr>
  </w:style>
  <w:style w:type="paragraph" w:styleId="Textkrper">
    <w:name w:val="Body Text"/>
    <w:basedOn w:val="Standard"/>
    <w:rsid w:val="00D90B1D"/>
    <w:pPr>
      <w:spacing w:after="120"/>
    </w:pPr>
  </w:style>
  <w:style w:type="paragraph" w:styleId="Liste">
    <w:name w:val="List"/>
    <w:basedOn w:val="Textkrper"/>
    <w:rsid w:val="00D90B1D"/>
    <w:rPr>
      <w:rFonts w:ascii="Arial" w:hAnsi="Arial" w:cs="Mangal"/>
    </w:rPr>
  </w:style>
  <w:style w:type="paragraph" w:styleId="Beschriftung">
    <w:name w:val="caption"/>
    <w:basedOn w:val="Standard"/>
    <w:qFormat/>
    <w:rsid w:val="00D90B1D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D90B1D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D90B1D"/>
    <w:pPr>
      <w:snapToGrid w:val="0"/>
    </w:pPr>
  </w:style>
  <w:style w:type="paragraph" w:styleId="Fuzeile">
    <w:name w:val="footer"/>
    <w:basedOn w:val="Standard"/>
    <w:rsid w:val="00D90B1D"/>
    <w:pPr>
      <w:snapToGrid w:val="0"/>
    </w:pPr>
  </w:style>
  <w:style w:type="paragraph" w:styleId="Sprechblasentext">
    <w:name w:val="Balloon Text"/>
    <w:basedOn w:val="Standard"/>
    <w:rsid w:val="00D90B1D"/>
  </w:style>
  <w:style w:type="paragraph" w:customStyle="1" w:styleId="Kommentartext1">
    <w:name w:val="Kommentartext1"/>
    <w:basedOn w:val="Standard"/>
    <w:rsid w:val="00D90B1D"/>
    <w:pPr>
      <w:jc w:val="left"/>
    </w:pPr>
  </w:style>
  <w:style w:type="paragraph" w:styleId="Kommentarthema">
    <w:name w:val="annotation subject"/>
    <w:basedOn w:val="Kommentartext1"/>
    <w:next w:val="Kommentartext1"/>
    <w:rsid w:val="00D90B1D"/>
    <w:rPr>
      <w:b/>
      <w:bCs/>
    </w:rPr>
  </w:style>
  <w:style w:type="paragraph" w:customStyle="1" w:styleId="Datum1">
    <w:name w:val="Datum1"/>
    <w:basedOn w:val="Standard"/>
    <w:next w:val="Standard"/>
    <w:rsid w:val="00D90B1D"/>
  </w:style>
  <w:style w:type="paragraph" w:customStyle="1" w:styleId="TabellenInhalt">
    <w:name w:val="Tabellen Inhalt"/>
    <w:basedOn w:val="Standard"/>
    <w:rsid w:val="00D90B1D"/>
    <w:pPr>
      <w:suppressLineNumbers/>
    </w:pPr>
  </w:style>
  <w:style w:type="paragraph" w:customStyle="1" w:styleId="Tabellenberschrift">
    <w:name w:val="Tabellen Überschrift"/>
    <w:basedOn w:val="TabellenInhalt"/>
    <w:rsid w:val="00D90B1D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D90B1D"/>
  </w:style>
  <w:style w:type="table" w:customStyle="1" w:styleId="Tabellenraster1">
    <w:name w:val="Tabellenraster1"/>
    <w:basedOn w:val="NormaleTabelle"/>
    <w:uiPriority w:val="59"/>
    <w:rsid w:val="008A3A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Standard"/>
    <w:rsid w:val="006740DE"/>
    <w:pPr>
      <w:widowControl/>
      <w:suppressAutoHyphens w:val="0"/>
      <w:autoSpaceDN w:val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B45D0F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B45D0F"/>
  </w:style>
  <w:style w:type="character" w:styleId="Fett">
    <w:name w:val="Strong"/>
    <w:basedOn w:val="Absatz-Standardschriftart"/>
    <w:uiPriority w:val="22"/>
    <w:qFormat/>
    <w:rsid w:val="005356FB"/>
    <w:rPr>
      <w:b/>
      <w:bCs/>
    </w:rPr>
  </w:style>
  <w:style w:type="character" w:customStyle="1" w:styleId="hps">
    <w:name w:val="hps"/>
    <w:basedOn w:val="Absatz-Standardschriftart"/>
    <w:rsid w:val="00FC2905"/>
  </w:style>
  <w:style w:type="table" w:styleId="Tabellenraster">
    <w:name w:val="Table Grid"/>
    <w:basedOn w:val="NormaleTabelle"/>
    <w:uiPriority w:val="59"/>
    <w:rsid w:val="001761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3F002E"/>
    <w:pPr>
      <w:widowControl/>
      <w:suppressAutoHyphens w:val="0"/>
      <w:autoSpaceDE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002E"/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41A2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8341A2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8341A2"/>
  </w:style>
  <w:style w:type="paragraph" w:styleId="berarbeitung">
    <w:name w:val="Revision"/>
    <w:hidden/>
    <w:uiPriority w:val="71"/>
    <w:rsid w:val="00E0204F"/>
  </w:style>
  <w:style w:type="paragraph" w:styleId="Listenabsatz">
    <w:name w:val="List Paragraph"/>
    <w:basedOn w:val="Standard"/>
    <w:uiPriority w:val="72"/>
    <w:qFormat/>
    <w:rsid w:val="00CE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000A64-3081-4641-A9EA-61FC5F10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>Daimler AG</Company>
  <LinksUpToDate>false</LinksUpToDate>
  <CharactersWithSpaces>8781</CharactersWithSpaces>
  <SharedDoc>false</SharedDoc>
  <HLinks>
    <vt:vector size="18" baseType="variant"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3014757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http://www.hankooktire-eu.com/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http://www.hankooktire-press.com/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HTNT</cp:lastModifiedBy>
  <cp:revision>2</cp:revision>
  <cp:lastPrinted>2016-06-15T13:21:00Z</cp:lastPrinted>
  <dcterms:created xsi:type="dcterms:W3CDTF">2016-09-20T18:08:00Z</dcterms:created>
  <dcterms:modified xsi:type="dcterms:W3CDTF">2016-09-20T18:08:00Z</dcterms:modified>
</cp:coreProperties>
</file>