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line="360" w:lineRule="auto"/>
        <w:jc w:val="center"/>
        <w:rPr>
          <w:rFonts w:ascii="Arial" w:hAnsi="Arial" w:cs="Arial"/>
          <w:b/>
          <w:color w:val="FF6600"/>
          <w:sz w:val="32"/>
          <w:szCs w:val="32"/>
        </w:rPr>
      </w:pPr>
    </w:p>
    <w:p>
      <w:pPr>
        <w:spacing w:line="360" w:lineRule="auto"/>
        <w:ind w:right="-286"/>
        <w:jc w:val="center"/>
        <w:rPr>
          <w:rFonts w:ascii="Arial" w:hAnsi="Arial" w:cs="Arial"/>
          <w:b/>
          <w:color w:val="FF6600"/>
          <w:sz w:val="56"/>
          <w:szCs w:val="48"/>
        </w:rPr>
      </w:pPr>
      <w:r>
        <w:rPr>
          <w:rFonts w:ascii="Arial" w:hAnsi="Arial" w:cs="Arial"/>
          <w:b/>
          <w:noProof/>
          <w:color w:val="FF6600"/>
          <w:sz w:val="56"/>
          <w:szCs w:val="48"/>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style="width:4in;height:52.55pt;visibility:visible">
            <v:imagedata r:id="rId8" o:title="HK Logo"/>
          </v:shape>
        </w:pict>
      </w:r>
    </w:p>
    <w:p>
      <w:pPr>
        <w:spacing w:line="360" w:lineRule="auto"/>
        <w:jc w:val="center"/>
        <w:rPr>
          <w:rFonts w:ascii="Arial" w:hAnsi="Arial" w:cs="Arial"/>
          <w:b/>
          <w:color w:val="808080"/>
          <w:sz w:val="56"/>
          <w:szCs w:val="48"/>
        </w:rPr>
      </w:pPr>
    </w:p>
    <w:p>
      <w:pPr>
        <w:spacing w:line="360" w:lineRule="auto"/>
        <w:jc w:val="center"/>
        <w:rPr>
          <w:rFonts w:ascii="Arial" w:hAnsi="Arial" w:cs="Arial"/>
          <w:b/>
          <w:color w:val="808080"/>
          <w:sz w:val="56"/>
          <w:szCs w:val="48"/>
        </w:rPr>
      </w:pPr>
    </w:p>
    <w:p>
      <w:pPr>
        <w:widowControl/>
        <w:adjustRightInd w:val="0"/>
        <w:spacing w:line="276" w:lineRule="auto"/>
        <w:ind w:right="-286"/>
        <w:jc w:val="center"/>
        <w:rPr>
          <w:rFonts w:ascii="Helvetica" w:hAnsi="Helvetica" w:cs="Helvetica"/>
          <w:b/>
          <w:bCs/>
          <w:color w:val="808080"/>
          <w:sz w:val="52"/>
          <w:szCs w:val="52"/>
          <w:lang w:val="en-GB"/>
        </w:rPr>
      </w:pPr>
      <w:r>
        <w:rPr>
          <w:rFonts w:ascii="Arial" w:hAnsi="Arial" w:cs="Arial"/>
          <w:b/>
          <w:bCs/>
          <w:color w:val="808080"/>
          <w:sz w:val="52"/>
          <w:szCs w:val="52"/>
          <w:lang w:val="en-GB"/>
        </w:rPr>
        <w:br/>
      </w:r>
      <w:r>
        <w:rPr>
          <w:rFonts w:ascii="Helvetica" w:hAnsi="Helvetica" w:cs="Helvetica"/>
          <w:b/>
          <w:bCs/>
          <w:color w:val="808080"/>
          <w:sz w:val="52"/>
          <w:szCs w:val="52"/>
          <w:lang w:val="en-GB"/>
        </w:rPr>
        <w:t>Pressemappe “The Tire Cologne“</w:t>
      </w:r>
    </w:p>
    <w:p>
      <w:pPr>
        <w:widowControl/>
        <w:adjustRightInd w:val="0"/>
        <w:spacing w:line="276" w:lineRule="auto"/>
        <w:ind w:right="-286"/>
        <w:jc w:val="center"/>
        <w:rPr>
          <w:rFonts w:ascii="Helvetica" w:hAnsi="Helvetica" w:cs="Helvetica"/>
          <w:b/>
          <w:bCs/>
          <w:color w:val="808080"/>
          <w:sz w:val="52"/>
          <w:szCs w:val="52"/>
          <w:lang w:val="en-GB"/>
        </w:rPr>
      </w:pPr>
      <w:r>
        <w:rPr>
          <w:rFonts w:ascii="Helvetica" w:hAnsi="Helvetica" w:cs="Helvetica"/>
          <w:b/>
          <w:bCs/>
          <w:color w:val="808080"/>
          <w:sz w:val="52"/>
          <w:szCs w:val="52"/>
          <w:lang w:val="en-GB"/>
        </w:rPr>
        <w:t>Köln 2018</w:t>
      </w:r>
    </w:p>
    <w:p>
      <w:pPr>
        <w:spacing w:line="360" w:lineRule="auto"/>
        <w:jc w:val="center"/>
        <w:rPr>
          <w:rFonts w:ascii="Helvetica" w:hAnsi="Helvetica" w:cs="Helvetica"/>
          <w:b/>
          <w:color w:val="FF6600"/>
          <w:sz w:val="56"/>
          <w:szCs w:val="48"/>
          <w:lang w:val="en-GB"/>
        </w:rPr>
      </w:pPr>
    </w:p>
    <w:p>
      <w:pPr>
        <w:spacing w:line="360" w:lineRule="auto"/>
        <w:jc w:val="center"/>
        <w:rPr>
          <w:rFonts w:ascii="Arial" w:hAnsi="Arial" w:cs="Arial"/>
          <w:b/>
          <w:color w:val="FF6600"/>
          <w:sz w:val="56"/>
          <w:szCs w:val="48"/>
          <w:lang w:val="en-GB"/>
        </w:rPr>
      </w:pPr>
    </w:p>
    <w:p>
      <w:pPr>
        <w:spacing w:line="360" w:lineRule="auto"/>
        <w:jc w:val="center"/>
        <w:rPr>
          <w:rFonts w:ascii="Arial" w:hAnsi="Arial" w:cs="Arial"/>
          <w:b/>
          <w:color w:val="FF6600"/>
          <w:sz w:val="56"/>
          <w:szCs w:val="48"/>
          <w:lang w:val="en-GB"/>
        </w:rPr>
      </w:pPr>
    </w:p>
    <w:p>
      <w:pPr>
        <w:spacing w:line="360" w:lineRule="auto"/>
        <w:jc w:val="center"/>
        <w:rPr>
          <w:rFonts w:ascii="Arial" w:hAnsi="Arial" w:cs="Arial"/>
          <w:b/>
          <w:color w:val="FF6600"/>
          <w:sz w:val="56"/>
          <w:szCs w:val="48"/>
          <w:lang w:val="en-GB"/>
        </w:rPr>
      </w:pPr>
    </w:p>
    <w:p>
      <w:pPr>
        <w:spacing w:line="360" w:lineRule="auto"/>
        <w:jc w:val="left"/>
        <w:rPr>
          <w:rFonts w:ascii="Arial" w:hAnsi="Arial" w:cs="Arial"/>
          <w:b/>
          <w:color w:val="FF6600"/>
          <w:sz w:val="56"/>
          <w:szCs w:val="48"/>
          <w:lang w:val="en-GB"/>
        </w:rPr>
      </w:pPr>
    </w:p>
    <w:p>
      <w:pPr>
        <w:spacing w:line="360" w:lineRule="auto"/>
        <w:jc w:val="left"/>
        <w:rPr>
          <w:rFonts w:ascii="Arial" w:hAnsi="Arial" w:cs="Arial"/>
          <w:sz w:val="28"/>
          <w:szCs w:val="28"/>
          <w:lang w:val="en-GB"/>
        </w:rPr>
      </w:pPr>
    </w:p>
    <w:p>
      <w:pPr>
        <w:widowControl/>
        <w:wordWrap/>
        <w:autoSpaceDE/>
        <w:autoSpaceDN/>
        <w:spacing w:after="200" w:line="276" w:lineRule="auto"/>
        <w:jc w:val="center"/>
        <w:rPr>
          <w:rFonts w:ascii="Helvetica" w:hAnsi="Helvetica" w:cs="Helvetica"/>
          <w:b/>
          <w:bCs/>
          <w:color w:val="808080"/>
          <w:sz w:val="32"/>
          <w:szCs w:val="32"/>
          <w:lang w:val="en-GB"/>
        </w:rPr>
      </w:pPr>
      <w:r>
        <w:rPr>
          <w:rFonts w:ascii="Arial" w:hAnsi="Arial" w:cs="Arial"/>
          <w:bCs/>
          <w:color w:val="808080"/>
          <w:sz w:val="36"/>
          <w:szCs w:val="32"/>
          <w:lang w:val="en-GB"/>
        </w:rPr>
        <w:br w:type="page"/>
      </w:r>
      <w:r>
        <w:rPr>
          <w:rFonts w:ascii="Helvetica" w:hAnsi="Helvetica" w:cs="Helvetica"/>
          <w:b/>
          <w:bCs/>
          <w:color w:val="808080"/>
          <w:sz w:val="32"/>
          <w:szCs w:val="32"/>
          <w:lang w:val="en-GB"/>
        </w:rPr>
        <w:lastRenderedPageBreak/>
        <w:t>Inhalt</w:t>
      </w:r>
    </w:p>
    <w:p>
      <w:pPr>
        <w:pStyle w:val="Listenabsatz"/>
        <w:widowControl/>
        <w:numPr>
          <w:ilvl w:val="0"/>
          <w:numId w:val="9"/>
        </w:numPr>
        <w:wordWrap/>
        <w:adjustRightInd w:val="0"/>
        <w:snapToGrid w:val="0"/>
        <w:spacing w:before="120" w:line="276" w:lineRule="auto"/>
        <w:ind w:right="70"/>
        <w:contextualSpacing w:val="0"/>
        <w:jc w:val="left"/>
        <w:outlineLvl w:val="0"/>
        <w:rPr>
          <w:rFonts w:ascii="Helvetica" w:hAnsi="Helvetica" w:cs="Helvetica"/>
          <w:bCs/>
          <w:sz w:val="24"/>
          <w:szCs w:val="32"/>
          <w:lang w:val="de-DE"/>
        </w:rPr>
      </w:pPr>
      <w:r>
        <w:rPr>
          <w:rFonts w:ascii="Helvetica" w:hAnsi="Helvetica" w:cs="Helvetica"/>
          <w:b/>
          <w:bCs/>
          <w:sz w:val="24"/>
          <w:szCs w:val="32"/>
          <w:lang w:val="de-DE"/>
        </w:rPr>
        <w:t xml:space="preserve">Hankook auf der Tire Cologne 2018: </w:t>
      </w:r>
      <w:r>
        <w:rPr>
          <w:rFonts w:ascii="Helvetica" w:hAnsi="Helvetica" w:cs="Helvetica"/>
          <w:bCs/>
          <w:sz w:val="24"/>
          <w:szCs w:val="32"/>
          <w:lang w:val="de-DE"/>
        </w:rPr>
        <w:t xml:space="preserve">Weltpremieren und smarte Reifenlösungen </w:t>
      </w:r>
    </w:p>
    <w:p>
      <w:pPr>
        <w:pStyle w:val="Listenabsatz"/>
        <w:widowControl/>
        <w:numPr>
          <w:ilvl w:val="0"/>
          <w:numId w:val="9"/>
        </w:numPr>
        <w:wordWrap/>
        <w:adjustRightInd w:val="0"/>
        <w:snapToGrid w:val="0"/>
        <w:spacing w:before="120" w:line="276" w:lineRule="auto"/>
        <w:ind w:right="70"/>
        <w:contextualSpacing w:val="0"/>
        <w:jc w:val="left"/>
        <w:outlineLvl w:val="0"/>
        <w:rPr>
          <w:rFonts w:ascii="Helvetica" w:hAnsi="Helvetica" w:cs="Helvetica"/>
          <w:b/>
          <w:bCs/>
          <w:sz w:val="24"/>
          <w:szCs w:val="32"/>
          <w:lang w:val="de-DE"/>
        </w:rPr>
      </w:pPr>
      <w:r>
        <w:rPr>
          <w:rFonts w:ascii="Helvetica" w:hAnsi="Helvetica" w:cs="Helvetica"/>
          <w:b/>
          <w:bCs/>
          <w:sz w:val="24"/>
          <w:szCs w:val="32"/>
          <w:lang w:val="de-DE"/>
        </w:rPr>
        <w:t>Hankook Tire erwirbt digitalen Prototypenhersteller Model Solution</w:t>
      </w:r>
    </w:p>
    <w:p>
      <w:pPr>
        <w:wordWrap/>
        <w:adjustRightInd w:val="0"/>
        <w:snapToGrid w:val="0"/>
        <w:spacing w:line="276" w:lineRule="auto"/>
        <w:ind w:right="83"/>
        <w:jc w:val="left"/>
        <w:outlineLvl w:val="0"/>
        <w:rPr>
          <w:rFonts w:ascii="Helvetica" w:hAnsi="Helvetica" w:cs="Helvetica"/>
          <w:b/>
          <w:bCs/>
          <w:sz w:val="24"/>
          <w:lang w:val="de-DE"/>
        </w:rPr>
      </w:pPr>
    </w:p>
    <w:p>
      <w:pPr>
        <w:wordWrap/>
        <w:adjustRightInd w:val="0"/>
        <w:snapToGrid w:val="0"/>
        <w:ind w:right="83"/>
        <w:jc w:val="left"/>
        <w:outlineLvl w:val="0"/>
        <w:rPr>
          <w:rFonts w:ascii="Helvetica" w:hAnsi="Helvetica" w:cs="Helvetica"/>
          <w:b/>
          <w:bCs/>
          <w:sz w:val="24"/>
          <w:u w:val="single"/>
          <w:lang w:val="de-DE"/>
        </w:rPr>
      </w:pPr>
      <w:r>
        <w:rPr>
          <w:rFonts w:ascii="Helvetica" w:hAnsi="Helvetica" w:cs="Helvetica"/>
          <w:b/>
          <w:bCs/>
          <w:sz w:val="24"/>
          <w:u w:val="single"/>
          <w:lang w:val="de-DE"/>
        </w:rPr>
        <w:t>Sommerreifen</w:t>
      </w:r>
    </w:p>
    <w:p>
      <w:pPr>
        <w:pStyle w:val="Listenabsatz"/>
        <w:numPr>
          <w:ilvl w:val="0"/>
          <w:numId w:val="24"/>
        </w:numPr>
        <w:wordWrap/>
        <w:adjustRightInd w:val="0"/>
        <w:snapToGrid w:val="0"/>
        <w:spacing w:line="276" w:lineRule="auto"/>
        <w:ind w:right="83"/>
        <w:contextualSpacing w:val="0"/>
        <w:jc w:val="left"/>
        <w:outlineLvl w:val="0"/>
        <w:rPr>
          <w:rFonts w:ascii="Helvetica" w:hAnsi="Helvetica" w:cs="Helvetica"/>
          <w:b/>
          <w:bCs/>
          <w:sz w:val="24"/>
          <w:lang w:val="de-DE"/>
        </w:rPr>
      </w:pPr>
      <w:r>
        <w:rPr>
          <w:rFonts w:ascii="Helvetica" w:hAnsi="Helvetica" w:cs="Helvetica"/>
          <w:b/>
          <w:bCs/>
          <w:sz w:val="24"/>
          <w:lang w:val="de-DE"/>
        </w:rPr>
        <w:t>Hankook Ventus Prime</w:t>
      </w:r>
      <w:r>
        <w:rPr>
          <w:rFonts w:ascii="Cambria" w:hAnsi="Cambria" w:cs="Cambria"/>
          <w:b/>
          <w:bCs/>
          <w:sz w:val="24"/>
          <w:lang w:val="de-DE"/>
        </w:rPr>
        <w:t>³</w:t>
      </w:r>
      <w:r>
        <w:rPr>
          <w:rFonts w:ascii="Helvetica" w:hAnsi="Helvetica" w:cs="Helvetica"/>
          <w:b/>
          <w:bCs/>
          <w:sz w:val="24"/>
          <w:lang w:val="de-DE"/>
        </w:rPr>
        <w:t xml:space="preserve">: </w:t>
      </w:r>
      <w:r>
        <w:rPr>
          <w:rFonts w:ascii="Helvetica" w:hAnsi="Helvetica" w:cs="Helvetica"/>
          <w:bCs/>
          <w:sz w:val="24"/>
          <w:lang w:val="de-DE"/>
        </w:rPr>
        <w:t>Testsieger im Auto Bild Sommerreifentest 2018</w:t>
      </w:r>
    </w:p>
    <w:p>
      <w:pPr>
        <w:pStyle w:val="Listenabsatz"/>
        <w:wordWrap/>
        <w:adjustRightInd w:val="0"/>
        <w:snapToGrid w:val="0"/>
        <w:spacing w:line="276" w:lineRule="auto"/>
        <w:ind w:right="83"/>
        <w:contextualSpacing w:val="0"/>
        <w:jc w:val="left"/>
        <w:outlineLvl w:val="0"/>
        <w:rPr>
          <w:rFonts w:ascii="Helvetica" w:hAnsi="Helvetica" w:cs="Helvetica"/>
          <w:b/>
          <w:bCs/>
          <w:sz w:val="24"/>
          <w:lang w:val="de-DE"/>
        </w:rPr>
      </w:pPr>
    </w:p>
    <w:p>
      <w:pPr>
        <w:pStyle w:val="Listenabsatz"/>
        <w:numPr>
          <w:ilvl w:val="0"/>
          <w:numId w:val="24"/>
        </w:numPr>
        <w:wordWrap/>
        <w:adjustRightInd w:val="0"/>
        <w:snapToGrid w:val="0"/>
        <w:spacing w:line="276" w:lineRule="auto"/>
        <w:ind w:right="83"/>
        <w:contextualSpacing w:val="0"/>
        <w:jc w:val="left"/>
        <w:outlineLvl w:val="0"/>
        <w:rPr>
          <w:rFonts w:ascii="Helvetica" w:hAnsi="Helvetica" w:cs="Helvetica"/>
          <w:b/>
          <w:bCs/>
          <w:sz w:val="24"/>
          <w:lang w:val="de-DE"/>
        </w:rPr>
      </w:pPr>
      <w:r>
        <w:rPr>
          <w:rFonts w:ascii="Helvetica" w:hAnsi="Helvetica" w:cs="Helvetica"/>
          <w:b/>
          <w:bCs/>
          <w:sz w:val="24"/>
          <w:lang w:val="de-DE"/>
        </w:rPr>
        <w:t>Der Hankook KINERGY ECO</w:t>
      </w:r>
      <w:r>
        <w:rPr>
          <w:rFonts w:ascii="Cambria" w:hAnsi="Cambria" w:cs="Cambria"/>
          <w:b/>
          <w:bCs/>
          <w:sz w:val="24"/>
          <w:lang w:val="de-DE"/>
        </w:rPr>
        <w:t>²</w:t>
      </w:r>
      <w:r>
        <w:rPr>
          <w:rFonts w:ascii="Helvetica" w:hAnsi="Helvetica" w:cs="Helvetica"/>
          <w:b/>
          <w:bCs/>
          <w:sz w:val="24"/>
          <w:lang w:val="de-DE"/>
        </w:rPr>
        <w:t>:</w:t>
      </w:r>
      <w:r>
        <w:rPr>
          <w:rFonts w:ascii="Helvetica" w:hAnsi="Helvetica" w:cs="Helvetica"/>
          <w:b/>
          <w:bCs/>
          <w:color w:val="FF6600"/>
          <w:sz w:val="32"/>
          <w:szCs w:val="32"/>
          <w:lang w:val="de-DE"/>
        </w:rPr>
        <w:t xml:space="preserve"> </w:t>
      </w:r>
      <w:r>
        <w:rPr>
          <w:rFonts w:ascii="Helvetica" w:hAnsi="Helvetica" w:cs="Helvetica"/>
          <w:bCs/>
          <w:sz w:val="24"/>
          <w:lang w:val="de-DE"/>
        </w:rPr>
        <w:t>Ökonomische Sommerreifen-Generation für Europa</w:t>
      </w:r>
    </w:p>
    <w:p>
      <w:pPr>
        <w:pStyle w:val="Listenabsatz"/>
        <w:wordWrap/>
        <w:adjustRightInd w:val="0"/>
        <w:snapToGrid w:val="0"/>
        <w:spacing w:line="276" w:lineRule="auto"/>
        <w:ind w:right="83"/>
        <w:contextualSpacing w:val="0"/>
        <w:jc w:val="left"/>
        <w:outlineLvl w:val="0"/>
        <w:rPr>
          <w:rFonts w:ascii="Helvetica" w:hAnsi="Helvetica" w:cs="Helvetica"/>
          <w:bCs/>
          <w:sz w:val="24"/>
          <w:lang w:val="de-DE"/>
        </w:rPr>
      </w:pPr>
    </w:p>
    <w:p>
      <w:pPr>
        <w:pStyle w:val="Listenabsatz"/>
        <w:numPr>
          <w:ilvl w:val="0"/>
          <w:numId w:val="9"/>
        </w:numPr>
        <w:wordWrap/>
        <w:adjustRightInd w:val="0"/>
        <w:snapToGrid w:val="0"/>
        <w:spacing w:line="276" w:lineRule="auto"/>
        <w:ind w:right="83"/>
        <w:contextualSpacing w:val="0"/>
        <w:jc w:val="left"/>
        <w:outlineLvl w:val="0"/>
        <w:rPr>
          <w:rFonts w:ascii="Helvetica" w:hAnsi="Helvetica" w:cs="Helvetica"/>
          <w:bCs/>
          <w:sz w:val="24"/>
          <w:lang w:val="de-DE"/>
        </w:rPr>
      </w:pPr>
      <w:r>
        <w:rPr>
          <w:rFonts w:ascii="Helvetica" w:hAnsi="Helvetica" w:cs="Helvetica"/>
          <w:b/>
          <w:bCs/>
          <w:sz w:val="24"/>
          <w:lang w:val="de-DE"/>
        </w:rPr>
        <w:t>Hankook Ventus S1 evo</w:t>
      </w:r>
      <w:r>
        <w:rPr>
          <w:rFonts w:ascii="Cambria" w:hAnsi="Cambria" w:cs="Cambria"/>
          <w:b/>
          <w:bCs/>
          <w:sz w:val="24"/>
          <w:lang w:val="de-DE"/>
        </w:rPr>
        <w:t>²</w:t>
      </w:r>
      <w:r>
        <w:rPr>
          <w:rFonts w:ascii="Helvetica" w:hAnsi="Helvetica" w:cs="Helvetica"/>
          <w:b/>
          <w:bCs/>
          <w:sz w:val="24"/>
          <w:lang w:val="de-DE"/>
        </w:rPr>
        <w:t xml:space="preserve">: </w:t>
      </w:r>
      <w:r>
        <w:rPr>
          <w:rFonts w:ascii="Helvetica" w:hAnsi="Helvetica" w:cs="Helvetica"/>
          <w:bCs/>
          <w:sz w:val="24"/>
          <w:lang w:val="de-DE"/>
        </w:rPr>
        <w:t xml:space="preserve">auch 2018 „Vorbildlich“ </w:t>
      </w:r>
    </w:p>
    <w:p>
      <w:pPr>
        <w:pStyle w:val="Listenabsatz"/>
        <w:wordWrap/>
        <w:adjustRightInd w:val="0"/>
        <w:snapToGrid w:val="0"/>
        <w:spacing w:line="276" w:lineRule="auto"/>
        <w:ind w:right="83"/>
        <w:contextualSpacing w:val="0"/>
        <w:jc w:val="left"/>
        <w:outlineLvl w:val="0"/>
        <w:rPr>
          <w:rFonts w:ascii="Helvetica" w:hAnsi="Helvetica" w:cs="Helvetica"/>
          <w:b/>
          <w:bCs/>
          <w:sz w:val="24"/>
          <w:lang w:val="de-DE"/>
        </w:rPr>
      </w:pPr>
      <w:r>
        <w:rPr>
          <w:rFonts w:ascii="Helvetica" w:hAnsi="Helvetica" w:cs="Helvetica"/>
          <w:b/>
          <w:bCs/>
          <w:sz w:val="24"/>
          <w:lang w:val="de-DE"/>
        </w:rPr>
        <w:t>Hankook Ventus S1 evo</w:t>
      </w:r>
      <w:r>
        <w:rPr>
          <w:rFonts w:ascii="Cambria" w:hAnsi="Cambria" w:cs="Cambria"/>
          <w:b/>
          <w:bCs/>
          <w:sz w:val="24"/>
          <w:lang w:val="de-DE"/>
        </w:rPr>
        <w:t>²</w:t>
      </w:r>
      <w:r>
        <w:rPr>
          <w:rFonts w:ascii="Helvetica" w:hAnsi="Helvetica" w:cs="Helvetica"/>
          <w:b/>
          <w:bCs/>
          <w:sz w:val="24"/>
          <w:lang w:val="de-DE"/>
        </w:rPr>
        <w:t xml:space="preserve"> SUV: </w:t>
      </w:r>
      <w:r>
        <w:rPr>
          <w:rFonts w:ascii="Helvetica" w:hAnsi="Helvetica" w:cs="Helvetica"/>
          <w:bCs/>
          <w:sz w:val="24"/>
          <w:lang w:val="de-DE"/>
        </w:rPr>
        <w:t xml:space="preserve">“vorbildlich“ von AUTO BILD Allrad </w:t>
      </w:r>
    </w:p>
    <w:p>
      <w:pPr>
        <w:pStyle w:val="Listenabsatz"/>
        <w:wordWrap/>
        <w:adjustRightInd w:val="0"/>
        <w:snapToGrid w:val="0"/>
        <w:spacing w:line="276" w:lineRule="auto"/>
        <w:ind w:left="0" w:right="83"/>
        <w:contextualSpacing w:val="0"/>
        <w:jc w:val="left"/>
        <w:outlineLvl w:val="0"/>
        <w:rPr>
          <w:rFonts w:ascii="Helvetica" w:hAnsi="Helvetica" w:cs="Helvetica"/>
          <w:b/>
          <w:bCs/>
          <w:sz w:val="24"/>
          <w:highlight w:val="yellow"/>
          <w:lang w:val="de-DE"/>
        </w:rPr>
      </w:pPr>
    </w:p>
    <w:p>
      <w:pPr>
        <w:pStyle w:val="Listenabsatz"/>
        <w:widowControl/>
        <w:tabs>
          <w:tab w:val="left" w:pos="3142"/>
          <w:tab w:val="left" w:pos="9070"/>
        </w:tabs>
        <w:adjustRightInd w:val="0"/>
        <w:spacing w:before="120"/>
        <w:ind w:left="0" w:right="70"/>
        <w:rPr>
          <w:rFonts w:ascii="Helvetica" w:hAnsi="Helvetica" w:cs="Helvetica"/>
          <w:b/>
          <w:bCs/>
          <w:sz w:val="24"/>
          <w:szCs w:val="32"/>
          <w:lang w:val="de-DE"/>
        </w:rPr>
      </w:pPr>
    </w:p>
    <w:p>
      <w:pPr>
        <w:wordWrap/>
        <w:adjustRightInd w:val="0"/>
        <w:snapToGrid w:val="0"/>
        <w:spacing w:line="276" w:lineRule="auto"/>
        <w:ind w:right="83"/>
        <w:jc w:val="left"/>
        <w:outlineLvl w:val="0"/>
        <w:rPr>
          <w:rFonts w:ascii="Helvetica" w:hAnsi="Helvetica" w:cs="Helvetica"/>
          <w:b/>
          <w:bCs/>
          <w:sz w:val="24"/>
          <w:u w:val="single"/>
          <w:lang w:val="de-DE"/>
        </w:rPr>
      </w:pPr>
      <w:r>
        <w:rPr>
          <w:rFonts w:ascii="Helvetica" w:hAnsi="Helvetica" w:cs="Helvetica"/>
          <w:b/>
          <w:bCs/>
          <w:sz w:val="24"/>
          <w:u w:val="single"/>
          <w:lang w:val="de-DE"/>
        </w:rPr>
        <w:t>Winter- Allwetterreifen</w:t>
      </w:r>
    </w:p>
    <w:p>
      <w:pPr>
        <w:numPr>
          <w:ilvl w:val="0"/>
          <w:numId w:val="26"/>
        </w:numPr>
        <w:wordWrap/>
        <w:adjustRightInd w:val="0"/>
        <w:snapToGrid w:val="0"/>
        <w:spacing w:line="276" w:lineRule="auto"/>
        <w:ind w:right="83"/>
        <w:jc w:val="left"/>
        <w:outlineLvl w:val="0"/>
        <w:rPr>
          <w:rFonts w:ascii="Helvetica" w:hAnsi="Helvetica" w:cs="Helvetica"/>
          <w:b/>
          <w:bCs/>
          <w:color w:val="ED7D31"/>
          <w:sz w:val="24"/>
          <w:lang w:val="de-DE"/>
        </w:rPr>
      </w:pPr>
      <w:r>
        <w:rPr>
          <w:rFonts w:ascii="Helvetica" w:hAnsi="Helvetica" w:cs="Helvetica"/>
          <w:b/>
          <w:bCs/>
          <w:color w:val="ED7D31"/>
          <w:sz w:val="24"/>
          <w:lang w:val="de-DE"/>
        </w:rPr>
        <w:t>Hankook stellt neuen Allwetterreifen Kinergy 4S</w:t>
      </w:r>
      <w:r>
        <w:rPr>
          <w:rFonts w:ascii="Cambria" w:hAnsi="Cambria" w:cs="Cambria"/>
          <w:b/>
          <w:bCs/>
          <w:color w:val="ED7D31"/>
          <w:sz w:val="24"/>
          <w:lang w:val="de-DE"/>
        </w:rPr>
        <w:t>²</w:t>
      </w:r>
      <w:r>
        <w:rPr>
          <w:rFonts w:ascii="Helvetica" w:hAnsi="Helvetica" w:cs="Helvetica"/>
          <w:b/>
          <w:bCs/>
          <w:color w:val="ED7D31"/>
          <w:sz w:val="24"/>
          <w:lang w:val="de-DE"/>
        </w:rPr>
        <w:t xml:space="preserve"> vor</w:t>
      </w:r>
    </w:p>
    <w:p>
      <w:pPr>
        <w:wordWrap/>
        <w:adjustRightInd w:val="0"/>
        <w:snapToGrid w:val="0"/>
        <w:spacing w:line="276" w:lineRule="auto"/>
        <w:ind w:left="720" w:right="83"/>
        <w:jc w:val="left"/>
        <w:outlineLvl w:val="0"/>
        <w:rPr>
          <w:rFonts w:ascii="Helvetica" w:hAnsi="Helvetica" w:cs="Helvetica"/>
          <w:b/>
          <w:bCs/>
          <w:color w:val="ED7D31"/>
          <w:sz w:val="24"/>
          <w:lang w:val="de-DE"/>
        </w:rPr>
      </w:pPr>
    </w:p>
    <w:p>
      <w:pPr>
        <w:pStyle w:val="Listenabsatz"/>
        <w:numPr>
          <w:ilvl w:val="0"/>
          <w:numId w:val="9"/>
        </w:numPr>
        <w:wordWrap/>
        <w:adjustRightInd w:val="0"/>
        <w:snapToGrid w:val="0"/>
        <w:spacing w:line="276" w:lineRule="auto"/>
        <w:ind w:right="83"/>
        <w:contextualSpacing w:val="0"/>
        <w:jc w:val="left"/>
        <w:outlineLvl w:val="0"/>
        <w:rPr>
          <w:rFonts w:ascii="Helvetica" w:hAnsi="Helvetica" w:cs="Helvetica"/>
          <w:b/>
          <w:bCs/>
          <w:sz w:val="24"/>
          <w:lang w:val="de-DE"/>
        </w:rPr>
      </w:pPr>
      <w:r>
        <w:rPr>
          <w:rFonts w:ascii="Helvetica" w:hAnsi="Helvetica" w:cs="Helvetica"/>
          <w:b/>
          <w:bCs/>
          <w:sz w:val="24"/>
          <w:lang w:val="de-DE"/>
        </w:rPr>
        <w:t>Hankook UHP Premium Winterreifen: mit Hankook SEALGUARD®-Technologie &amp; Run-Flat OE</w:t>
      </w:r>
    </w:p>
    <w:p>
      <w:pPr>
        <w:pStyle w:val="Listenabsatz"/>
        <w:rPr>
          <w:rFonts w:ascii="Helvetica" w:hAnsi="Helvetica" w:cs="Helvetica"/>
          <w:b/>
          <w:bCs/>
          <w:sz w:val="24"/>
          <w:lang w:val="de-DE"/>
        </w:rPr>
      </w:pPr>
    </w:p>
    <w:p>
      <w:pPr>
        <w:pStyle w:val="Listenabsatz"/>
        <w:numPr>
          <w:ilvl w:val="0"/>
          <w:numId w:val="9"/>
        </w:numPr>
        <w:wordWrap/>
        <w:adjustRightInd w:val="0"/>
        <w:snapToGrid w:val="0"/>
        <w:spacing w:line="276" w:lineRule="auto"/>
        <w:ind w:right="83"/>
        <w:contextualSpacing w:val="0"/>
        <w:jc w:val="left"/>
        <w:outlineLvl w:val="0"/>
        <w:rPr>
          <w:rFonts w:ascii="Helvetica" w:hAnsi="Helvetica" w:cs="Helvetica"/>
          <w:b/>
          <w:bCs/>
          <w:sz w:val="24"/>
          <w:lang w:val="de-DE"/>
        </w:rPr>
      </w:pPr>
      <w:r>
        <w:rPr>
          <w:rFonts w:ascii="Helvetica" w:hAnsi="Helvetica" w:cs="Helvetica"/>
          <w:b/>
          <w:bCs/>
          <w:sz w:val="24"/>
          <w:lang w:val="de-DE"/>
        </w:rPr>
        <w:t>Winter i*cept RS</w:t>
      </w:r>
      <w:r>
        <w:rPr>
          <w:rFonts w:ascii="Cambria" w:hAnsi="Cambria" w:cs="Cambria"/>
          <w:b/>
          <w:bCs/>
          <w:sz w:val="24"/>
          <w:lang w:val="de-DE"/>
        </w:rPr>
        <w:t>²</w:t>
      </w:r>
      <w:r>
        <w:rPr>
          <w:rFonts w:ascii="Helvetica" w:hAnsi="Helvetica" w:cs="Helvetica"/>
          <w:b/>
          <w:bCs/>
          <w:sz w:val="24"/>
          <w:lang w:val="de-DE"/>
        </w:rPr>
        <w:t>: Sehr gut getestet!</w:t>
      </w:r>
    </w:p>
    <w:p>
      <w:pPr>
        <w:pStyle w:val="Listenabsatz"/>
        <w:wordWrap/>
        <w:adjustRightInd w:val="0"/>
        <w:snapToGrid w:val="0"/>
        <w:spacing w:line="276" w:lineRule="auto"/>
        <w:ind w:left="0" w:right="83"/>
        <w:contextualSpacing w:val="0"/>
        <w:jc w:val="left"/>
        <w:outlineLvl w:val="0"/>
        <w:rPr>
          <w:rFonts w:ascii="Helvetica" w:hAnsi="Helvetica" w:cs="Helvetica"/>
          <w:b/>
          <w:bCs/>
          <w:sz w:val="24"/>
          <w:lang w:val="de-DE"/>
        </w:rPr>
      </w:pPr>
    </w:p>
    <w:p>
      <w:pPr>
        <w:wordWrap/>
        <w:adjustRightInd w:val="0"/>
        <w:snapToGrid w:val="0"/>
        <w:spacing w:line="276" w:lineRule="auto"/>
        <w:ind w:right="83"/>
        <w:jc w:val="left"/>
        <w:outlineLvl w:val="0"/>
        <w:rPr>
          <w:rFonts w:ascii="Helvetica" w:hAnsi="Helvetica" w:cs="Helvetica"/>
          <w:b/>
          <w:bCs/>
          <w:sz w:val="24"/>
          <w:u w:val="single"/>
          <w:lang w:val="de-DE"/>
        </w:rPr>
      </w:pPr>
      <w:r>
        <w:rPr>
          <w:rFonts w:ascii="Helvetica" w:hAnsi="Helvetica" w:cs="Helvetica"/>
          <w:b/>
          <w:bCs/>
          <w:sz w:val="24"/>
          <w:u w:val="single"/>
          <w:lang w:val="de-DE"/>
        </w:rPr>
        <w:t>LKW-Reifen</w:t>
      </w:r>
    </w:p>
    <w:p>
      <w:pPr>
        <w:pStyle w:val="Listenabsatz"/>
        <w:numPr>
          <w:ilvl w:val="0"/>
          <w:numId w:val="9"/>
        </w:numPr>
        <w:wordWrap/>
        <w:adjustRightInd w:val="0"/>
        <w:snapToGrid w:val="0"/>
        <w:spacing w:line="276" w:lineRule="auto"/>
        <w:ind w:right="83"/>
        <w:contextualSpacing w:val="0"/>
        <w:jc w:val="left"/>
        <w:outlineLvl w:val="0"/>
        <w:rPr>
          <w:rFonts w:ascii="Helvetica" w:hAnsi="Helvetica" w:cs="Helvetica"/>
          <w:b/>
          <w:bCs/>
          <w:color w:val="ED7D31"/>
          <w:sz w:val="24"/>
          <w:lang w:val="de-DE"/>
        </w:rPr>
      </w:pPr>
      <w:r>
        <w:rPr>
          <w:rFonts w:ascii="Helvetica" w:hAnsi="Helvetica" w:cs="Helvetica"/>
          <w:b/>
          <w:bCs/>
          <w:color w:val="ED7D31"/>
          <w:sz w:val="24"/>
          <w:lang w:val="de-DE"/>
        </w:rPr>
        <w:t>Neuer Stadtbusreifen SmartCity AU04+ mit noch längerer Lebensdauer</w:t>
      </w:r>
    </w:p>
    <w:p>
      <w:pPr>
        <w:pStyle w:val="Listenabsatz"/>
        <w:wordWrap/>
        <w:adjustRightInd w:val="0"/>
        <w:snapToGrid w:val="0"/>
        <w:spacing w:line="276" w:lineRule="auto"/>
        <w:ind w:right="83"/>
        <w:contextualSpacing w:val="0"/>
        <w:jc w:val="left"/>
        <w:outlineLvl w:val="0"/>
        <w:rPr>
          <w:rFonts w:ascii="Helvetica" w:hAnsi="Helvetica" w:cs="Helvetica"/>
          <w:b/>
          <w:bCs/>
          <w:sz w:val="24"/>
          <w:lang w:val="de-DE"/>
        </w:rPr>
      </w:pPr>
    </w:p>
    <w:p>
      <w:pPr>
        <w:pStyle w:val="Listenabsatz"/>
        <w:numPr>
          <w:ilvl w:val="0"/>
          <w:numId w:val="9"/>
        </w:numPr>
        <w:wordWrap/>
        <w:adjustRightInd w:val="0"/>
        <w:snapToGrid w:val="0"/>
        <w:spacing w:line="276" w:lineRule="auto"/>
        <w:ind w:right="83"/>
        <w:contextualSpacing w:val="0"/>
        <w:jc w:val="left"/>
        <w:outlineLvl w:val="0"/>
        <w:rPr>
          <w:rFonts w:ascii="Helvetica" w:hAnsi="Helvetica" w:cs="Helvetica"/>
          <w:bCs/>
          <w:sz w:val="24"/>
          <w:lang w:val="de-DE"/>
        </w:rPr>
      </w:pPr>
      <w:r>
        <w:rPr>
          <w:rFonts w:ascii="Helvetica" w:hAnsi="Helvetica" w:cs="Helvetica"/>
          <w:b/>
          <w:bCs/>
          <w:sz w:val="24"/>
          <w:lang w:val="de-DE"/>
        </w:rPr>
        <w:t xml:space="preserve">Hankook AL10+ e-cube MAX: </w:t>
      </w:r>
      <w:r>
        <w:rPr>
          <w:rFonts w:ascii="Helvetica" w:hAnsi="Helvetica" w:cs="Helvetica"/>
          <w:bCs/>
          <w:sz w:val="24"/>
          <w:lang w:val="de-DE"/>
        </w:rPr>
        <w:t>Niederquerschnittgrößen für die Lenkachse</w:t>
      </w:r>
    </w:p>
    <w:p>
      <w:pPr>
        <w:pStyle w:val="Listenabsatz"/>
        <w:wordWrap/>
        <w:adjustRightInd w:val="0"/>
        <w:snapToGrid w:val="0"/>
        <w:spacing w:line="276" w:lineRule="auto"/>
        <w:ind w:right="83"/>
        <w:contextualSpacing w:val="0"/>
        <w:jc w:val="left"/>
        <w:outlineLvl w:val="0"/>
        <w:rPr>
          <w:rFonts w:ascii="Helvetica" w:hAnsi="Helvetica" w:cs="Helvetica"/>
          <w:b/>
          <w:bCs/>
          <w:sz w:val="24"/>
          <w:lang w:val="de-DE"/>
        </w:rPr>
      </w:pPr>
    </w:p>
    <w:p>
      <w:pPr>
        <w:pStyle w:val="Listenabsatz"/>
        <w:numPr>
          <w:ilvl w:val="0"/>
          <w:numId w:val="9"/>
        </w:numPr>
        <w:wordWrap/>
        <w:adjustRightInd w:val="0"/>
        <w:snapToGrid w:val="0"/>
        <w:spacing w:line="276" w:lineRule="auto"/>
        <w:ind w:right="83"/>
        <w:contextualSpacing w:val="0"/>
        <w:jc w:val="left"/>
        <w:outlineLvl w:val="0"/>
        <w:rPr>
          <w:rFonts w:ascii="Helvetica" w:hAnsi="Helvetica" w:cs="Helvetica"/>
          <w:b/>
          <w:bCs/>
          <w:sz w:val="24"/>
          <w:lang w:val="de-DE"/>
        </w:rPr>
      </w:pPr>
      <w:r>
        <w:rPr>
          <w:rFonts w:ascii="Helvetica" w:hAnsi="Helvetica" w:cs="Helvetica"/>
          <w:b/>
          <w:bCs/>
          <w:sz w:val="24"/>
          <w:lang w:val="de-DE"/>
        </w:rPr>
        <w:t>Allround-Talente für die Ganzjahresbereifung</w:t>
      </w:r>
    </w:p>
    <w:p>
      <w:pPr>
        <w:pStyle w:val="Listenabsatz"/>
        <w:wordWrap/>
        <w:adjustRightInd w:val="0"/>
        <w:snapToGrid w:val="0"/>
        <w:spacing w:line="276" w:lineRule="auto"/>
        <w:ind w:right="83"/>
        <w:contextualSpacing w:val="0"/>
        <w:jc w:val="left"/>
        <w:outlineLvl w:val="0"/>
        <w:rPr>
          <w:rFonts w:ascii="Helvetica" w:hAnsi="Helvetica" w:cs="Helvetica"/>
          <w:b/>
          <w:bCs/>
          <w:sz w:val="24"/>
          <w:lang w:val="de-DE"/>
        </w:rPr>
      </w:pPr>
    </w:p>
    <w:p>
      <w:pPr>
        <w:pStyle w:val="Listenabsatz"/>
        <w:numPr>
          <w:ilvl w:val="0"/>
          <w:numId w:val="9"/>
        </w:numPr>
        <w:wordWrap/>
        <w:adjustRightInd w:val="0"/>
        <w:snapToGrid w:val="0"/>
        <w:spacing w:line="276" w:lineRule="auto"/>
        <w:ind w:right="83"/>
        <w:contextualSpacing w:val="0"/>
        <w:jc w:val="left"/>
        <w:outlineLvl w:val="0"/>
        <w:rPr>
          <w:rFonts w:ascii="Helvetica" w:hAnsi="Helvetica" w:cs="Helvetica"/>
          <w:b/>
          <w:bCs/>
          <w:sz w:val="24"/>
          <w:lang w:val="de-DE"/>
        </w:rPr>
      </w:pPr>
      <w:r>
        <w:rPr>
          <w:rFonts w:ascii="Helvetica" w:hAnsi="Helvetica" w:cs="Helvetica"/>
          <w:b/>
          <w:bCs/>
          <w:sz w:val="24"/>
          <w:lang w:val="de-DE"/>
        </w:rPr>
        <w:t>Red Dot Design Award prämierte Lkw-Ganzjahresreifen Hankook SmartFlex AH35 und SmartFlex DH35 für den Regionalverkehr</w:t>
      </w:r>
    </w:p>
    <w:p>
      <w:pPr>
        <w:widowControl/>
        <w:wordWrap/>
        <w:autoSpaceDE/>
        <w:autoSpaceDN/>
        <w:jc w:val="left"/>
        <w:rPr>
          <w:rFonts w:ascii="Helvetica" w:hAnsi="Helvetica" w:cs="Helvetica"/>
          <w:b/>
          <w:bCs/>
          <w:snapToGrid w:val="0"/>
          <w:color w:val="FF6600"/>
          <w:kern w:val="18"/>
          <w:szCs w:val="20"/>
          <w:u w:val="single"/>
          <w:lang w:val="de-DE"/>
        </w:rPr>
      </w:pPr>
    </w:p>
    <w:p>
      <w:pPr>
        <w:widowControl/>
        <w:wordWrap/>
        <w:autoSpaceDE/>
        <w:autoSpaceDN/>
        <w:jc w:val="left"/>
        <w:rPr>
          <w:rFonts w:ascii="Helvetica" w:hAnsi="Helvetica" w:cs="Helvetica"/>
          <w:b/>
          <w:bCs/>
          <w:snapToGrid w:val="0"/>
          <w:color w:val="FF6600"/>
          <w:kern w:val="18"/>
          <w:sz w:val="21"/>
          <w:szCs w:val="21"/>
          <w:u w:val="single"/>
          <w:lang w:val="de-DE"/>
        </w:rPr>
      </w:pPr>
    </w:p>
    <w:p>
      <w:pPr>
        <w:widowControl/>
        <w:wordWrap/>
        <w:autoSpaceDE/>
        <w:autoSpaceDN/>
        <w:jc w:val="left"/>
        <w:rPr>
          <w:rFonts w:ascii="Helvetica" w:hAnsi="Helvetica" w:cs="Helvetica"/>
          <w:b/>
          <w:bCs/>
          <w:snapToGrid w:val="0"/>
          <w:color w:val="FF6600"/>
          <w:kern w:val="18"/>
          <w:sz w:val="21"/>
          <w:szCs w:val="21"/>
          <w:u w:val="single"/>
          <w:lang w:val="de-DE"/>
        </w:rPr>
      </w:pPr>
    </w:p>
    <w:p>
      <w:pPr>
        <w:widowControl/>
        <w:wordWrap/>
        <w:autoSpaceDE/>
        <w:autoSpaceDN/>
        <w:jc w:val="left"/>
        <w:rPr>
          <w:rFonts w:ascii="Helvetica" w:hAnsi="Helvetica" w:cs="Helvetica"/>
          <w:b/>
          <w:bCs/>
          <w:snapToGrid w:val="0"/>
          <w:color w:val="FF6600"/>
          <w:kern w:val="18"/>
          <w:sz w:val="21"/>
          <w:szCs w:val="21"/>
          <w:u w:val="single"/>
          <w:lang w:val="de-DE"/>
        </w:rPr>
      </w:pPr>
    </w:p>
    <w:p>
      <w:pPr>
        <w:widowControl/>
        <w:wordWrap/>
        <w:autoSpaceDE/>
        <w:autoSpaceDN/>
        <w:jc w:val="left"/>
        <w:rPr>
          <w:rFonts w:ascii="Helvetica" w:hAnsi="Helvetica" w:cs="Helvetica"/>
          <w:b/>
          <w:bCs/>
          <w:snapToGrid w:val="0"/>
          <w:color w:val="FF6600"/>
          <w:kern w:val="18"/>
          <w:sz w:val="21"/>
          <w:szCs w:val="21"/>
          <w:u w:val="single"/>
          <w:lang w:val="de-DE"/>
        </w:rPr>
      </w:pPr>
      <w:r>
        <w:rPr>
          <w:rFonts w:ascii="Helvetica" w:hAnsi="Helvetica" w:cs="Helvetica"/>
          <w:b/>
          <w:bCs/>
          <w:snapToGrid w:val="0"/>
          <w:color w:val="FF6600"/>
          <w:kern w:val="18"/>
          <w:sz w:val="21"/>
          <w:szCs w:val="21"/>
          <w:u w:val="single"/>
          <w:lang w:val="de-DE"/>
        </w:rPr>
        <w:t>Bildmaterial:</w:t>
      </w:r>
    </w:p>
    <w:p>
      <w:pPr>
        <w:widowControl/>
        <w:wordWrap/>
        <w:autoSpaceDE/>
        <w:autoSpaceDN/>
        <w:jc w:val="left"/>
        <w:rPr>
          <w:rFonts w:ascii="Helvetica" w:hAnsi="Helvetica" w:cs="Helvetica"/>
          <w:bCs/>
          <w:snapToGrid w:val="0"/>
          <w:color w:val="FF6600"/>
          <w:kern w:val="18"/>
          <w:sz w:val="21"/>
          <w:szCs w:val="21"/>
          <w:lang w:val="de-DE"/>
        </w:rPr>
      </w:pPr>
      <w:r>
        <w:rPr>
          <w:rFonts w:ascii="Helvetica" w:hAnsi="Helvetica" w:cs="Helvetica"/>
          <w:bCs/>
          <w:snapToGrid w:val="0"/>
          <w:color w:val="FF6600"/>
          <w:kern w:val="18"/>
          <w:sz w:val="21"/>
          <w:szCs w:val="21"/>
          <w:lang w:val="de-DE"/>
        </w:rPr>
        <w:t xml:space="preserve">Fotos zu den jeweiligen Pressemitteilungen finden Sie weiterhin auf dem Hankook Mediacenter: </w:t>
      </w:r>
      <w:hyperlink r:id="rId9" w:history="1">
        <w:r>
          <w:rPr>
            <w:rFonts w:ascii="Helvetica" w:hAnsi="Helvetica" w:cs="Helvetica"/>
            <w:color w:val="0563C1"/>
            <w:sz w:val="21"/>
            <w:szCs w:val="21"/>
            <w:u w:val="single"/>
            <w:lang w:val="de-DE"/>
          </w:rPr>
          <w:t>https://www.hankooktire-mediacenter.com/tire-cologne-2018</w:t>
        </w:r>
      </w:hyperlink>
    </w:p>
    <w:p>
      <w:pPr>
        <w:tabs>
          <w:tab w:val="left" w:pos="142"/>
        </w:tabs>
        <w:jc w:val="center"/>
        <w:rPr>
          <w:rFonts w:ascii="Helvetica" w:eastAsia="Times New Roman" w:hAnsi="Helvetica"/>
          <w:b/>
          <w:color w:val="FF6600"/>
          <w:kern w:val="0"/>
          <w:sz w:val="32"/>
          <w:szCs w:val="20"/>
          <w:lang w:val="de-DE" w:eastAsia="en-GB" w:bidi="en-GB"/>
        </w:rPr>
      </w:pPr>
      <w:r>
        <w:rPr>
          <w:rFonts w:ascii="Helvetica" w:hAnsi="Helvetica" w:cs="Helvetica"/>
          <w:b/>
          <w:bCs/>
          <w:snapToGrid w:val="0"/>
          <w:color w:val="FF6600"/>
          <w:kern w:val="18"/>
          <w:sz w:val="32"/>
          <w:szCs w:val="32"/>
          <w:lang w:val="de-DE"/>
        </w:rPr>
        <w:br w:type="page"/>
      </w:r>
      <w:r>
        <w:rPr>
          <w:rFonts w:ascii="Helvetica" w:eastAsia="Times New Roman" w:hAnsi="Helvetica"/>
          <w:b/>
          <w:color w:val="FF6600"/>
          <w:kern w:val="0"/>
          <w:sz w:val="32"/>
          <w:szCs w:val="20"/>
          <w:lang w:val="de-DE" w:eastAsia="en-GB" w:bidi="en-GB"/>
        </w:rPr>
        <w:lastRenderedPageBreak/>
        <w:t>Hankook auf der Tire Cologne 2018:</w:t>
      </w:r>
    </w:p>
    <w:p>
      <w:pPr>
        <w:tabs>
          <w:tab w:val="left" w:pos="142"/>
        </w:tabs>
        <w:suppressAutoHyphens/>
        <w:wordWrap/>
        <w:autoSpaceDE/>
        <w:autoSpaceDN/>
        <w:jc w:val="center"/>
        <w:rPr>
          <w:rFonts w:ascii="Helvetica" w:eastAsia="Times New Roman" w:hAnsi="Helvetica"/>
          <w:b/>
          <w:color w:val="FF6600"/>
          <w:kern w:val="0"/>
          <w:sz w:val="32"/>
          <w:szCs w:val="20"/>
          <w:lang w:val="de-DE" w:eastAsia="en-GB" w:bidi="en-GB"/>
        </w:rPr>
      </w:pPr>
      <w:r>
        <w:rPr>
          <w:rFonts w:ascii="Helvetica" w:eastAsia="Times New Roman" w:hAnsi="Helvetica"/>
          <w:b/>
          <w:color w:val="FF6600"/>
          <w:kern w:val="0"/>
          <w:sz w:val="32"/>
          <w:szCs w:val="20"/>
          <w:lang w:val="de-DE" w:eastAsia="en-GB" w:bidi="en-GB"/>
        </w:rPr>
        <w:t xml:space="preserve">Weltpremieren und smarte Reifenlösungen </w:t>
      </w:r>
    </w:p>
    <w:p>
      <w:pPr>
        <w:tabs>
          <w:tab w:val="left" w:pos="142"/>
        </w:tabs>
        <w:suppressAutoHyphens/>
        <w:wordWrap/>
        <w:autoSpaceDE/>
        <w:autoSpaceDN/>
        <w:jc w:val="center"/>
        <w:rPr>
          <w:rFonts w:ascii="Helvetica" w:eastAsia="Times New Roman" w:hAnsi="Helvetica" w:cs="Helvetica"/>
          <w:b/>
          <w:bCs/>
          <w:color w:val="FF6600"/>
          <w:kern w:val="0"/>
          <w:sz w:val="32"/>
          <w:szCs w:val="32"/>
          <w:lang w:val="de-DE" w:eastAsia="en-GB" w:bidi="en-GB"/>
        </w:rPr>
      </w:pPr>
    </w:p>
    <w:p>
      <w:pPr>
        <w:suppressAutoHyphens/>
        <w:wordWrap/>
        <w:autoSpaceDE/>
        <w:autoSpaceDN/>
        <w:spacing w:line="276" w:lineRule="auto"/>
        <w:rPr>
          <w:rFonts w:ascii="Times New Roman" w:eastAsia="Times New Roman"/>
          <w:b/>
          <w:color w:val="000000"/>
          <w:kern w:val="0"/>
          <w:sz w:val="22"/>
          <w:szCs w:val="22"/>
          <w:bdr w:val="none" w:sz="0" w:space="0" w:color="auto" w:frame="1"/>
          <w:lang w:val="de-DE" w:eastAsia="en-GB" w:bidi="en-GB"/>
        </w:rPr>
      </w:pPr>
      <w:r>
        <w:rPr>
          <w:rFonts w:ascii="Times New Roman" w:eastAsia="Times New Roman"/>
          <w:b/>
          <w:color w:val="000000"/>
          <w:kern w:val="0"/>
          <w:sz w:val="22"/>
          <w:szCs w:val="22"/>
          <w:bdr w:val="none" w:sz="0" w:space="0" w:color="auto" w:frame="1"/>
          <w:lang w:val="de-DE" w:eastAsia="en-GB" w:bidi="en-GB"/>
        </w:rPr>
        <w:t xml:space="preserve">Auf der Tire Cologne präsentiert Hankook vom 29.05. bis 01.06.2018 neben den aktuellen Reifen-Exponaten aus dem Pkw, SUV, Bus und Lkw Line-Up auch einige Weltneuheiten. In Halle 6.1, Stand-Nr. A050 erwartet die Besucher auf fast 400 Quadratmeter Ausstellungsfläche unter anderem die Weltpremiere eines komplett neu entwickelten Pkw-Allwetterreifens. Daneben wird der Premium-Hersteller den aktuellen Testsieger des großen Auto Bild Sommerreifen-Tests 2018, den Ventus Prime³ in den Focus seines Messeauftritts stellen, der neben weiteren Premieren im Bereich Lkw-/Bus-Reifen das Ausstellungs-Portfolio komplettiert. </w:t>
      </w:r>
    </w:p>
    <w:p>
      <w:pPr>
        <w:widowControl/>
        <w:wordWrap/>
        <w:autoSpaceDE/>
        <w:autoSpaceDN/>
        <w:snapToGrid w:val="0"/>
        <w:spacing w:line="276" w:lineRule="auto"/>
        <w:ind w:right="-30"/>
        <w:rPr>
          <w:rFonts w:ascii="Times New Roman"/>
          <w:b/>
          <w:iCs/>
          <w:color w:val="000000"/>
          <w:kern w:val="0"/>
          <w:sz w:val="22"/>
          <w:szCs w:val="22"/>
          <w:lang w:val="de-DE"/>
        </w:rPr>
      </w:pPr>
    </w:p>
    <w:p>
      <w:pPr>
        <w:suppressAutoHyphens/>
        <w:wordWrap/>
        <w:autoSpaceDE/>
        <w:autoSpaceDN/>
        <w:spacing w:line="360" w:lineRule="auto"/>
        <w:rPr>
          <w:rFonts w:ascii="Times New Roman"/>
          <w:iCs/>
          <w:color w:val="000000"/>
          <w:kern w:val="0"/>
          <w:sz w:val="21"/>
          <w:szCs w:val="21"/>
          <w:lang w:val="de-DE"/>
        </w:rPr>
      </w:pPr>
      <w:r>
        <w:rPr>
          <w:rFonts w:ascii="Times New Roman" w:eastAsia="Malgun Gothic"/>
          <w:b/>
          <w:i/>
          <w:kern w:val="0"/>
          <w:sz w:val="21"/>
          <w:szCs w:val="21"/>
          <w:lang w:val="de-DE"/>
        </w:rPr>
        <w:t>Neu-Isenburg, Deutschland, 29. Mai 2018</w:t>
      </w:r>
      <w:r>
        <w:rPr>
          <w:rFonts w:ascii="Times New Roman" w:eastAsia="Malgun Gothic"/>
          <w:kern w:val="0"/>
          <w:sz w:val="21"/>
          <w:szCs w:val="21"/>
          <w:lang w:val="de-DE"/>
        </w:rPr>
        <w:t xml:space="preserve"> </w:t>
      </w:r>
      <w:r>
        <w:rPr>
          <w:rFonts w:ascii="Times New Roman"/>
          <w:iCs/>
          <w:color w:val="000000"/>
          <w:kern w:val="0"/>
          <w:sz w:val="21"/>
          <w:szCs w:val="21"/>
          <w:lang w:val="de-DE"/>
        </w:rPr>
        <w:t>–Premium Reifenhersteller Hankook stellt auf der Reifen-Fachmesse Tire Cologne vom 29. Mai bis 01. Juni sein umfangreiches Portfolio für den europäischen Markt vor und präsentiert in Halle 6.1, Stand A050 auch einen komplett neu entwickelten Allwetterreifen für Pkw. Der im europäischen Hankook Entwicklungszentrum entstandene brandneue Allrounder wird die langjährige Tradition am Markt erfolgreicher Hankook Produkte in diesem Segment weiter fortführen.</w:t>
      </w:r>
    </w:p>
    <w:p>
      <w:pPr>
        <w:suppressAutoHyphens/>
        <w:wordWrap/>
        <w:autoSpaceDE/>
        <w:autoSpaceDN/>
        <w:spacing w:line="360" w:lineRule="auto"/>
        <w:rPr>
          <w:rFonts w:ascii="Times New Roman"/>
          <w:iCs/>
          <w:color w:val="000000"/>
          <w:kern w:val="0"/>
          <w:sz w:val="21"/>
          <w:szCs w:val="21"/>
          <w:lang w:val="de-DE"/>
        </w:rPr>
      </w:pPr>
    </w:p>
    <w:p>
      <w:pPr>
        <w:suppressAutoHyphens/>
        <w:wordWrap/>
        <w:autoSpaceDE/>
        <w:autoSpaceDN/>
        <w:spacing w:line="360" w:lineRule="auto"/>
        <w:rPr>
          <w:rFonts w:ascii="Times New Roman"/>
          <w:iCs/>
          <w:color w:val="000000"/>
          <w:kern w:val="0"/>
          <w:sz w:val="21"/>
          <w:szCs w:val="21"/>
          <w:lang w:val="de-DE"/>
        </w:rPr>
      </w:pPr>
      <w:r>
        <w:rPr>
          <w:rFonts w:ascii="Times New Roman"/>
          <w:iCs/>
          <w:color w:val="000000"/>
          <w:kern w:val="0"/>
          <w:sz w:val="21"/>
          <w:szCs w:val="21"/>
          <w:lang w:val="de-DE"/>
        </w:rPr>
        <w:t xml:space="preserve">Im Fokus des Pkw-Portfolios vom Sommer Ultra-High-Performance (UHP)-Klassiker, bis hin zum aktuellen Winterreifenangebot wird auf der neuen Fachmesse für Reifen und Räder neben dem bewährten UHP Flaggschiffreifen Ventus S1 evo² unter anderem auch der als Testsieger im großen Sommerreifentest 2018 der Auto Bild ausgezeichnete Ventus Prime³ stehen. Hankooks Premium-Komfort-Sommerreifen wurde mit einer ausgewogenen Mischung aus Leistung, Komfort, Sicherheit und Umweltfreundlichkeit entwickelt und konnte seine Leistungsfähigkeit im wohl größten unabhängigen Produkttest weltweit gegenüber mehr als 50 Marken bereits zum zweiten Mal eindrucksvoll dokumentieren. Ergänzend zum Individualverkehr können die Besucher am Hankook Messestand auch das umfangreiche Reifen-Sortiment für Lkw und Busse besichtigen, inklusive des neuen SmartCity AU04+, der das Busreifenprogramm der Marke ergänzt. Natürlich darf auch ein Show-Car auf dem Messestand nicht fehlen, deshalb hat der Reifenhersteller dieses Jahr einen besonderen Leckerbissen dabei – das aktuelle Projekt-Fahrzeug Eibach Audi RS5, bei dem Hankook als offizieller Partner die passenden Ventus S1 evo² 20-Zöller stellt. </w:t>
      </w:r>
    </w:p>
    <w:p>
      <w:pPr>
        <w:suppressAutoHyphens/>
        <w:wordWrap/>
        <w:autoSpaceDE/>
        <w:autoSpaceDN/>
        <w:spacing w:line="360" w:lineRule="auto"/>
        <w:rPr>
          <w:rFonts w:ascii="Times New Roman"/>
          <w:iCs/>
          <w:color w:val="000000"/>
          <w:kern w:val="0"/>
          <w:sz w:val="21"/>
          <w:szCs w:val="21"/>
          <w:lang w:val="de-DE"/>
        </w:rPr>
      </w:pPr>
    </w:p>
    <w:p>
      <w:pPr>
        <w:suppressAutoHyphens/>
        <w:wordWrap/>
        <w:autoSpaceDE/>
        <w:autoSpaceDN/>
        <w:spacing w:line="360" w:lineRule="auto"/>
        <w:rPr>
          <w:rFonts w:ascii="Times New Roman"/>
          <w:iCs/>
          <w:color w:val="000000"/>
          <w:kern w:val="0"/>
          <w:sz w:val="21"/>
          <w:szCs w:val="21"/>
          <w:lang w:val="de-DE"/>
        </w:rPr>
      </w:pPr>
      <w:r>
        <w:rPr>
          <w:rFonts w:ascii="Times New Roman"/>
          <w:iCs/>
          <w:color w:val="000000"/>
          <w:kern w:val="0"/>
          <w:sz w:val="21"/>
          <w:szCs w:val="21"/>
          <w:lang w:val="de-DE"/>
        </w:rPr>
        <w:t xml:space="preserve">Von der technologischen Exzellenz der Marke können sich die Messebesucher ebenfalls überzeugen. Mit seinen hauseigenen Premium-Technologien SEALGUARD® und HRS® zeigt Hankook State-of-the-Art Reifenlösungen zur weiteren Erhöhung von Sicherheit und Komfort. Das besondere SEALGUARD® Dichtmaterial kommt bei verschiedenen VW Fahrzeugen in der Erstausrüstung zum Einsatz, kann Einstiche bis zu 5 mm Durchmesser im Bereich der Reifenlauffläche verschließen und sorgt so für eine sichere Weiterfahrt ohne Reifenwechsel. Das HRS® (Hankook Runflat System) ist ebenfalls in der Erstausrüstung erfolgreich und wird unter anderem auf dem aktuellen 7er BMW sowohl als Sommer-, als auch Winterbereifung verbaut. Einen Teil der rund 400 m² großen Ausstellungsfläche widmet der Reifenhersteller darüber hinaus auch seiner Zweitmarke Laufenn. </w:t>
      </w:r>
    </w:p>
    <w:p>
      <w:pPr>
        <w:tabs>
          <w:tab w:val="left" w:pos="142"/>
        </w:tabs>
        <w:suppressAutoHyphens/>
        <w:wordWrap/>
        <w:autoSpaceDE/>
        <w:autoSpaceDN/>
        <w:jc w:val="center"/>
        <w:rPr>
          <w:rFonts w:ascii="Helvetica" w:eastAsia="Times New Roman" w:hAnsi="Helvetica"/>
          <w:b/>
          <w:color w:val="FF6600"/>
          <w:kern w:val="0"/>
          <w:sz w:val="32"/>
          <w:szCs w:val="20"/>
          <w:lang w:val="de-DE" w:eastAsia="en-GB" w:bidi="en-GB"/>
        </w:rPr>
      </w:pPr>
      <w:r>
        <w:rPr>
          <w:rFonts w:ascii="Helvetica" w:eastAsia="Times New Roman" w:hAnsi="Helvetica"/>
          <w:b/>
          <w:color w:val="FF6600"/>
          <w:kern w:val="0"/>
          <w:sz w:val="32"/>
          <w:szCs w:val="20"/>
          <w:lang w:val="de-DE" w:eastAsia="en-GB" w:bidi="en-GB"/>
        </w:rPr>
        <w:lastRenderedPageBreak/>
        <w:t xml:space="preserve">Hankook Tire erwirbt </w:t>
      </w:r>
      <w:r>
        <w:rPr>
          <w:rFonts w:ascii="Helvetica" w:eastAsia="Times New Roman" w:hAnsi="Helvetica"/>
          <w:b/>
          <w:color w:val="FF6600"/>
          <w:kern w:val="0"/>
          <w:sz w:val="32"/>
          <w:szCs w:val="20"/>
          <w:lang w:val="de-DE" w:eastAsia="en-GB" w:bidi="en-GB"/>
        </w:rPr>
        <w:br/>
        <w:t>digitalen Prototypenhersteller Model Solution</w:t>
      </w:r>
    </w:p>
    <w:p>
      <w:pPr>
        <w:tabs>
          <w:tab w:val="left" w:pos="142"/>
        </w:tabs>
        <w:suppressAutoHyphens/>
        <w:wordWrap/>
        <w:autoSpaceDE/>
        <w:autoSpaceDN/>
        <w:rPr>
          <w:rFonts w:ascii="Helvetica" w:eastAsia="Times New Roman" w:hAnsi="Helvetica" w:cs="Helvetica"/>
          <w:b/>
          <w:bCs/>
          <w:color w:val="FF6600"/>
          <w:kern w:val="0"/>
          <w:sz w:val="32"/>
          <w:szCs w:val="32"/>
          <w:lang w:val="de-DE" w:eastAsia="en-GB" w:bidi="en-GB"/>
        </w:rPr>
      </w:pPr>
    </w:p>
    <w:p>
      <w:pPr>
        <w:widowControl/>
        <w:wordWrap/>
        <w:autoSpaceDE/>
        <w:autoSpaceDN/>
        <w:snapToGrid w:val="0"/>
        <w:spacing w:line="276" w:lineRule="auto"/>
        <w:ind w:right="-30"/>
        <w:rPr>
          <w:rFonts w:ascii="Times New Roman"/>
          <w:b/>
          <w:iCs/>
          <w:color w:val="000000"/>
          <w:kern w:val="0"/>
          <w:sz w:val="22"/>
          <w:szCs w:val="22"/>
          <w:lang w:val="de-DE"/>
        </w:rPr>
      </w:pPr>
      <w:r>
        <w:rPr>
          <w:rFonts w:ascii="Times New Roman"/>
          <w:b/>
          <w:iCs/>
          <w:color w:val="000000"/>
          <w:kern w:val="0"/>
          <w:sz w:val="22"/>
          <w:szCs w:val="22"/>
          <w:lang w:val="de-DE"/>
        </w:rPr>
        <w:t xml:space="preserve">Hankook Tire erweitert sein Geschäftsmodell, um die Wettbewerbsfähigkeit in der vierten Industriellen Revolution zu stärken. Durch Fusionen und Übernahmen von innovativen Technologie- und Designunternehmen integriert der Reifenhersteller neue Wachstumstreiber. </w:t>
      </w:r>
    </w:p>
    <w:p>
      <w:pPr>
        <w:widowControl/>
        <w:wordWrap/>
        <w:autoSpaceDE/>
        <w:autoSpaceDN/>
        <w:snapToGrid w:val="0"/>
        <w:spacing w:line="276" w:lineRule="auto"/>
        <w:ind w:right="-30"/>
        <w:rPr>
          <w:rFonts w:ascii="Times New Roman"/>
          <w:b/>
          <w:iCs/>
          <w:color w:val="000000"/>
          <w:kern w:val="0"/>
          <w:sz w:val="22"/>
          <w:szCs w:val="22"/>
          <w:lang w:val="de-DE"/>
        </w:rPr>
      </w:pPr>
    </w:p>
    <w:p>
      <w:pPr>
        <w:suppressAutoHyphens/>
        <w:wordWrap/>
        <w:autoSpaceDE/>
        <w:autoSpaceDN/>
        <w:spacing w:line="276" w:lineRule="auto"/>
        <w:rPr>
          <w:rFonts w:ascii="Times New Roman" w:eastAsia="Times New Roman"/>
          <w:bCs/>
          <w:color w:val="00000A"/>
          <w:kern w:val="0"/>
          <w:sz w:val="21"/>
          <w:szCs w:val="21"/>
          <w:lang w:val="de-DE" w:eastAsia="en-GB" w:bidi="en-GB"/>
        </w:rPr>
      </w:pPr>
      <w:r>
        <w:rPr>
          <w:rFonts w:ascii="Times New Roman"/>
          <w:iCs/>
          <w:color w:val="000000"/>
          <w:kern w:val="0"/>
          <w:sz w:val="21"/>
          <w:szCs w:val="21"/>
          <w:lang w:val="de-DE"/>
        </w:rPr>
        <w:t xml:space="preserve">Premium-Reifenhersteller Hankook gab am zehnten Mai den Erwerb einer 75-prozentigen Beteiligung an Model Solution Ltd., einem Unternehmen für digitale Prototypen, für 68,6 Milliarden KRW (rund 53,5 Millionen Euro) bekannt. </w:t>
      </w:r>
    </w:p>
    <w:p>
      <w:pPr>
        <w:suppressAutoHyphens/>
        <w:wordWrap/>
        <w:autoSpaceDE/>
        <w:autoSpaceDN/>
        <w:spacing w:line="276" w:lineRule="auto"/>
        <w:rPr>
          <w:rFonts w:ascii="Times New Roman" w:eastAsia="Times New Roman"/>
          <w:bCs/>
          <w:color w:val="00000A"/>
          <w:kern w:val="0"/>
          <w:sz w:val="21"/>
          <w:szCs w:val="21"/>
          <w:lang w:val="de-DE" w:eastAsia="en-GB" w:bidi="en-GB"/>
        </w:rPr>
      </w:pPr>
    </w:p>
    <w:p>
      <w:pPr>
        <w:suppressAutoHyphens/>
        <w:wordWrap/>
        <w:autoSpaceDE/>
        <w:autoSpaceDN/>
        <w:spacing w:line="276" w:lineRule="auto"/>
        <w:rPr>
          <w:rFonts w:ascii="Times New Roman" w:eastAsia="Times New Roman"/>
          <w:bCs/>
          <w:color w:val="00000A"/>
          <w:kern w:val="0"/>
          <w:sz w:val="21"/>
          <w:szCs w:val="21"/>
          <w:lang w:val="de-DE" w:eastAsia="en-GB" w:bidi="en-GB"/>
        </w:rPr>
      </w:pPr>
      <w:r>
        <w:rPr>
          <w:rFonts w:ascii="Times New Roman" w:eastAsia="Times New Roman"/>
          <w:bCs/>
          <w:color w:val="00000A"/>
          <w:kern w:val="0"/>
          <w:sz w:val="21"/>
          <w:szCs w:val="21"/>
          <w:lang w:val="de-DE" w:eastAsia="en-GB" w:bidi="en-GB"/>
        </w:rPr>
        <w:t>Der Reifenhersteller plant Model Solution als Tochtergesellschaft zu integrieren. Hankooks 75-prozentige Beteiligung an dem Unternehmen setzt sich zu 51 Prozent aus den Anteilen des britischen Elektronikunternehmens Laird und zu 24 Prozent aus den Anteilen des globalen Private-Equity-Unternehmens Crescendo Equity Partners zusammen.</w:t>
      </w:r>
    </w:p>
    <w:p>
      <w:pPr>
        <w:suppressAutoHyphens/>
        <w:wordWrap/>
        <w:autoSpaceDE/>
        <w:autoSpaceDN/>
        <w:spacing w:line="276" w:lineRule="auto"/>
        <w:rPr>
          <w:rFonts w:ascii="Times New Roman" w:eastAsia="Times New Roman"/>
          <w:bCs/>
          <w:color w:val="00000A"/>
          <w:kern w:val="0"/>
          <w:sz w:val="21"/>
          <w:szCs w:val="21"/>
          <w:lang w:val="de-DE" w:eastAsia="en-GB" w:bidi="en-GB"/>
        </w:rPr>
      </w:pPr>
    </w:p>
    <w:p>
      <w:pPr>
        <w:suppressAutoHyphens/>
        <w:wordWrap/>
        <w:autoSpaceDE/>
        <w:autoSpaceDN/>
        <w:spacing w:line="276" w:lineRule="auto"/>
        <w:rPr>
          <w:rFonts w:ascii="Times New Roman" w:eastAsia="Times New Roman"/>
          <w:bCs/>
          <w:color w:val="00000A"/>
          <w:kern w:val="0"/>
          <w:sz w:val="21"/>
          <w:szCs w:val="21"/>
          <w:lang w:val="de-DE" w:eastAsia="en-GB" w:bidi="en-GB"/>
        </w:rPr>
      </w:pPr>
      <w:r>
        <w:rPr>
          <w:rFonts w:ascii="Times New Roman" w:eastAsia="Times New Roman"/>
          <w:bCs/>
          <w:color w:val="00000A"/>
          <w:kern w:val="0"/>
          <w:sz w:val="21"/>
          <w:szCs w:val="21"/>
          <w:lang w:val="de-DE" w:eastAsia="en-GB" w:bidi="en-GB"/>
        </w:rPr>
        <w:t>Model Solution entwickelt und fertigt seit 1993 Prototypen und Formen für IT-Ausrüstung wie beispielsweise elektronische und medizinische Geräte. Seit 2007 bietet das Hightech-Unternehmen Lösungen im Bereich digitaler Prototypen an und betreut derzeit 420 Kunden weltweit.</w:t>
      </w:r>
    </w:p>
    <w:p>
      <w:pPr>
        <w:suppressAutoHyphens/>
        <w:wordWrap/>
        <w:autoSpaceDE/>
        <w:autoSpaceDN/>
        <w:spacing w:line="276" w:lineRule="auto"/>
        <w:rPr>
          <w:rFonts w:ascii="Times New Roman" w:eastAsia="Times New Roman"/>
          <w:bCs/>
          <w:color w:val="00000A"/>
          <w:kern w:val="0"/>
          <w:sz w:val="21"/>
          <w:szCs w:val="21"/>
          <w:lang w:val="de-DE" w:eastAsia="en-GB" w:bidi="en-GB"/>
        </w:rPr>
      </w:pPr>
    </w:p>
    <w:p>
      <w:pPr>
        <w:suppressAutoHyphens/>
        <w:wordWrap/>
        <w:autoSpaceDE/>
        <w:autoSpaceDN/>
        <w:spacing w:line="276" w:lineRule="auto"/>
        <w:rPr>
          <w:rFonts w:ascii="Times New Roman" w:eastAsia="Times New Roman"/>
          <w:bCs/>
          <w:color w:val="00000A"/>
          <w:kern w:val="0"/>
          <w:sz w:val="21"/>
          <w:szCs w:val="21"/>
          <w:lang w:val="de-DE" w:eastAsia="en-GB" w:bidi="en-GB"/>
        </w:rPr>
      </w:pPr>
      <w:r>
        <w:rPr>
          <w:rFonts w:ascii="Times New Roman" w:eastAsia="Times New Roman"/>
          <w:bCs/>
          <w:color w:val="00000A"/>
          <w:kern w:val="0"/>
          <w:sz w:val="21"/>
          <w:szCs w:val="21"/>
          <w:lang w:val="de-DE" w:eastAsia="en-GB" w:bidi="en-GB"/>
        </w:rPr>
        <w:t>Mit seinen führenden technischen und gestalterischen Fähigkeiten bietet Model Solution erstrangige Unterstützung bei Design und Prototyping. Durch die kontinuierliche Weiterentwicklung von High-Tech-Kompetenzen, wie dem 3D-Druck, konnte sich der Hersteller zum Marktführer in der Prototypenindustrie entwickeln.</w:t>
      </w:r>
    </w:p>
    <w:p>
      <w:pPr>
        <w:suppressAutoHyphens/>
        <w:wordWrap/>
        <w:autoSpaceDE/>
        <w:autoSpaceDN/>
        <w:spacing w:line="276" w:lineRule="auto"/>
        <w:rPr>
          <w:rFonts w:ascii="Times New Roman" w:eastAsia="Times New Roman"/>
          <w:bCs/>
          <w:color w:val="00000A"/>
          <w:kern w:val="0"/>
          <w:sz w:val="21"/>
          <w:szCs w:val="21"/>
          <w:lang w:val="de-DE" w:eastAsia="en-GB" w:bidi="en-GB"/>
        </w:rPr>
      </w:pPr>
    </w:p>
    <w:p>
      <w:pPr>
        <w:suppressAutoHyphens/>
        <w:wordWrap/>
        <w:autoSpaceDE/>
        <w:autoSpaceDN/>
        <w:spacing w:line="276" w:lineRule="auto"/>
        <w:rPr>
          <w:rFonts w:ascii="Times New Roman" w:eastAsia="Times New Roman"/>
          <w:bCs/>
          <w:color w:val="00000A"/>
          <w:kern w:val="0"/>
          <w:sz w:val="21"/>
          <w:szCs w:val="21"/>
          <w:lang w:val="de-DE" w:eastAsia="en-GB" w:bidi="en-GB"/>
        </w:rPr>
      </w:pPr>
      <w:r>
        <w:rPr>
          <w:rFonts w:ascii="Times New Roman" w:eastAsia="Times New Roman"/>
          <w:bCs/>
          <w:color w:val="00000A"/>
          <w:kern w:val="0"/>
          <w:sz w:val="21"/>
          <w:szCs w:val="21"/>
          <w:lang w:val="de-DE" w:eastAsia="en-GB" w:bidi="en-GB"/>
        </w:rPr>
        <w:t>Der Erwerb von Model Solution folgt Hankooks Ansatz, verstärkt in vielversprechende Technologien zu investieren. Durch Fusionen und Übernahmen von High-Tech-Unternehmen möchte der Reifenhersteller neues Wachstumspotential erschließen. Dabei setzt Hankook auf eine gewinnbringende Verzahnung mit bestehenden Kooperationen: Durch die Kombination des Know-how von Model Solution mit den Verarbeitungstechniken der Hankook Tire-Tochtergesellschaft M&amp;K Technology, einem großen Werkzeughersteller, maximiert Hankook Synergieeffekte.</w:t>
      </w:r>
    </w:p>
    <w:p>
      <w:pPr>
        <w:suppressAutoHyphens/>
        <w:wordWrap/>
        <w:autoSpaceDE/>
        <w:autoSpaceDN/>
        <w:spacing w:line="276" w:lineRule="auto"/>
        <w:rPr>
          <w:rFonts w:ascii="Times New Roman" w:eastAsia="Times New Roman"/>
          <w:bCs/>
          <w:color w:val="00000A"/>
          <w:kern w:val="0"/>
          <w:sz w:val="21"/>
          <w:szCs w:val="21"/>
          <w:lang w:val="de-DE" w:eastAsia="en-GB" w:bidi="en-GB"/>
        </w:rPr>
      </w:pPr>
    </w:p>
    <w:p>
      <w:pPr>
        <w:suppressAutoHyphens/>
        <w:wordWrap/>
        <w:autoSpaceDE/>
        <w:autoSpaceDN/>
        <w:spacing w:line="276" w:lineRule="auto"/>
        <w:rPr>
          <w:rFonts w:ascii="Times New Roman" w:eastAsia="Times New Roman"/>
          <w:bCs/>
          <w:color w:val="00000A"/>
          <w:kern w:val="0"/>
          <w:sz w:val="21"/>
          <w:szCs w:val="21"/>
          <w:lang w:val="de-DE" w:eastAsia="en-GB" w:bidi="en-GB"/>
        </w:rPr>
      </w:pPr>
      <w:r>
        <w:rPr>
          <w:rFonts w:ascii="Times New Roman" w:eastAsia="Times New Roman"/>
          <w:bCs/>
          <w:color w:val="00000A"/>
          <w:kern w:val="0"/>
          <w:sz w:val="21"/>
          <w:szCs w:val="21"/>
          <w:lang w:val="de-DE" w:eastAsia="en-GB" w:bidi="en-GB"/>
        </w:rPr>
        <w:t>Mit der Übernahme plant Hankook Tire sein Wachstum weiter zu festigen. Um die Qualität zu steigern und die Wettbewerbsfähigkeit zu stärken, richtet der Reifenhersteller den Fokus auf Technologie, Marke und Netzwerk.</w:t>
      </w:r>
    </w:p>
    <w:p>
      <w:pPr>
        <w:widowControl/>
        <w:adjustRightInd w:val="0"/>
        <w:spacing w:line="276" w:lineRule="auto"/>
        <w:ind w:right="-28"/>
        <w:jc w:val="center"/>
        <w:rPr>
          <w:rFonts w:ascii="Helvetica" w:eastAsia="Times New Roman" w:hAnsi="Helvetica" w:cs="Helvetica"/>
          <w:b/>
          <w:bCs/>
          <w:color w:val="FF6600"/>
          <w:kern w:val="0"/>
          <w:sz w:val="32"/>
          <w:szCs w:val="32"/>
          <w:lang w:val="de-DE" w:eastAsia="en-GB" w:bidi="en-GB"/>
        </w:rPr>
      </w:pPr>
    </w:p>
    <w:p>
      <w:pPr>
        <w:widowControl/>
        <w:adjustRightInd w:val="0"/>
        <w:spacing w:line="276" w:lineRule="auto"/>
        <w:ind w:right="-28"/>
        <w:jc w:val="center"/>
        <w:rPr>
          <w:rFonts w:ascii="Helvetica" w:eastAsia="Times New Roman" w:hAnsi="Helvetica" w:cs="Helvetica"/>
          <w:b/>
          <w:bCs/>
          <w:color w:val="FF6600"/>
          <w:kern w:val="0"/>
          <w:sz w:val="32"/>
          <w:szCs w:val="32"/>
          <w:lang w:val="de-DE" w:eastAsia="en-GB" w:bidi="en-GB"/>
        </w:rPr>
      </w:pPr>
    </w:p>
    <w:p>
      <w:pPr>
        <w:widowControl/>
        <w:adjustRightInd w:val="0"/>
        <w:spacing w:line="276" w:lineRule="auto"/>
        <w:ind w:right="-28"/>
        <w:jc w:val="center"/>
        <w:rPr>
          <w:rFonts w:ascii="Helvetica" w:eastAsia="Times New Roman" w:hAnsi="Helvetica" w:cs="Helvetica"/>
          <w:b/>
          <w:bCs/>
          <w:color w:val="FF6600"/>
          <w:kern w:val="0"/>
          <w:sz w:val="32"/>
          <w:szCs w:val="32"/>
          <w:lang w:val="de-DE" w:eastAsia="en-GB" w:bidi="en-GB"/>
        </w:rPr>
      </w:pPr>
      <w:r>
        <w:rPr>
          <w:rFonts w:ascii="Helvetica" w:eastAsia="Times New Roman" w:hAnsi="Helvetica" w:cs="Helvetica"/>
          <w:b/>
          <w:bCs/>
          <w:color w:val="FF6600"/>
          <w:kern w:val="0"/>
          <w:sz w:val="32"/>
          <w:szCs w:val="32"/>
          <w:lang w:val="de-DE" w:eastAsia="en-GB" w:bidi="en-GB"/>
        </w:rPr>
        <w:br w:type="page"/>
      </w:r>
      <w:r>
        <w:rPr>
          <w:rFonts w:ascii="Helvetica" w:eastAsia="Times New Roman" w:hAnsi="Helvetica" w:cs="Helvetica"/>
          <w:b/>
          <w:bCs/>
          <w:color w:val="FF6600"/>
          <w:kern w:val="0"/>
          <w:sz w:val="32"/>
          <w:szCs w:val="32"/>
          <w:lang w:val="de-DE" w:eastAsia="en-GB" w:bidi="en-GB"/>
        </w:rPr>
        <w:lastRenderedPageBreak/>
        <w:t>Hankook überzeugt in unabhängigen Produkttests:</w:t>
      </w:r>
    </w:p>
    <w:p>
      <w:pPr>
        <w:widowControl/>
        <w:suppressAutoHyphens/>
        <w:wordWrap/>
        <w:autoSpaceDE/>
        <w:autoSpaceDN/>
        <w:adjustRightInd w:val="0"/>
        <w:spacing w:after="240" w:line="276" w:lineRule="auto"/>
        <w:ind w:right="-28"/>
        <w:jc w:val="center"/>
        <w:rPr>
          <w:rFonts w:ascii="Helvetica" w:eastAsia="Times New Roman" w:hAnsi="Helvetica" w:cs="Helvetica"/>
          <w:b/>
          <w:bCs/>
          <w:color w:val="FF6600"/>
          <w:kern w:val="0"/>
          <w:sz w:val="32"/>
          <w:szCs w:val="32"/>
          <w:lang w:val="de-DE" w:eastAsia="en-GB" w:bidi="en-GB"/>
        </w:rPr>
      </w:pPr>
      <w:r>
        <w:rPr>
          <w:rFonts w:ascii="Helvetica" w:eastAsia="Times New Roman" w:hAnsi="Helvetica" w:cs="Helvetica"/>
          <w:b/>
          <w:bCs/>
          <w:color w:val="FF6600"/>
          <w:kern w:val="0"/>
          <w:sz w:val="32"/>
          <w:szCs w:val="32"/>
          <w:lang w:val="de-DE" w:eastAsia="en-GB" w:bidi="en-GB"/>
        </w:rPr>
        <w:t>Testsieger im Auto Bild Sommerreifentest 2018</w:t>
      </w:r>
    </w:p>
    <w:p>
      <w:pPr>
        <w:widowControl/>
        <w:suppressAutoHyphens/>
        <w:wordWrap/>
        <w:autoSpaceDE/>
        <w:autoSpaceDN/>
        <w:adjustRightInd w:val="0"/>
        <w:spacing w:after="240" w:line="276" w:lineRule="auto"/>
        <w:rPr>
          <w:rFonts w:ascii="Times New Roman" w:eastAsia="Times New Roman"/>
          <w:b/>
          <w:bCs/>
          <w:color w:val="00000A"/>
          <w:kern w:val="0"/>
          <w:sz w:val="22"/>
          <w:szCs w:val="22"/>
          <w:lang w:val="de-DE" w:eastAsia="en-GB" w:bidi="en-GB"/>
        </w:rPr>
      </w:pPr>
      <w:r>
        <w:rPr>
          <w:rFonts w:ascii="Times New Roman" w:eastAsia="Times New Roman"/>
          <w:b/>
          <w:bCs/>
          <w:color w:val="00000A"/>
          <w:kern w:val="0"/>
          <w:sz w:val="22"/>
          <w:szCs w:val="22"/>
          <w:lang w:val="de-DE" w:eastAsia="en-GB" w:bidi="en-GB"/>
        </w:rPr>
        <w:t>Der Hankook Ventus Prime³ siegt im großen Sommerreifentest 2018 der Auto Bild. Entscheidend war unter anderem die insgesamt beste Bremsleistung aller 51 untersuchten Reifenmarken. Auch der ADAC vergab in seinem aktuellen Sommerreifentest die Bestnote "Gut" an Hankooks Premium-Komfort-Reifen. Der Hankook Ventus Prime³ wurde mit dem Fokus auf einer ausgewogenen Mischung aus Leistung, Komfort, Sicherheit und Umweltfreundlichkeit entwickelt. Er ist in mehr als 90 Dimensionen für einen besonders weiten Bereich vom Kompakt-Wagen bis hin zur Luxus-Limousine am Markt verfügbar.</w:t>
      </w:r>
    </w:p>
    <w:p>
      <w:pPr>
        <w:widowControl/>
        <w:suppressAutoHyphens/>
        <w:wordWrap/>
        <w:autoSpaceDE/>
        <w:autoSpaceDN/>
        <w:adjustRightInd w:val="0"/>
        <w:spacing w:line="276" w:lineRule="auto"/>
        <w:rPr>
          <w:rFonts w:ascii="Times New Roman" w:eastAsia="Times New Roman"/>
          <w:color w:val="00000A"/>
          <w:kern w:val="0"/>
          <w:sz w:val="21"/>
          <w:szCs w:val="21"/>
          <w:lang w:val="de-DE" w:eastAsia="en-GB" w:bidi="en-GB"/>
        </w:rPr>
      </w:pPr>
      <w:r>
        <w:rPr>
          <w:rFonts w:ascii="Times New Roman" w:eastAsia="Times New Roman"/>
          <w:bCs/>
          <w:color w:val="00000A"/>
          <w:kern w:val="0"/>
          <w:sz w:val="21"/>
          <w:szCs w:val="21"/>
          <w:lang w:val="de-DE" w:eastAsia="en-GB" w:bidi="en-GB"/>
        </w:rPr>
        <w:t>Der Hankook Ventus Prime³ hat in unabhängigen Produkt-Tests</w:t>
      </w:r>
      <w:r>
        <w:rPr>
          <w:rFonts w:ascii="Times New Roman" w:eastAsia="Times New Roman"/>
          <w:b/>
          <w:bCs/>
          <w:color w:val="00000A"/>
          <w:kern w:val="0"/>
          <w:sz w:val="21"/>
          <w:szCs w:val="21"/>
          <w:vertAlign w:val="superscript"/>
          <w:lang w:val="de-DE" w:eastAsia="en-GB" w:bidi="en-GB"/>
        </w:rPr>
        <w:t>1)</w:t>
      </w:r>
      <w:r>
        <w:rPr>
          <w:rFonts w:ascii="Times New Roman" w:eastAsia="Times New Roman"/>
          <w:bCs/>
          <w:color w:val="00000A"/>
          <w:kern w:val="0"/>
          <w:sz w:val="21"/>
          <w:szCs w:val="21"/>
          <w:lang w:val="de-DE" w:eastAsia="en-GB" w:bidi="en-GB"/>
        </w:rPr>
        <w:t xml:space="preserve"> einmal mehr seine Leistungsfähigkeit bestätigt. Nach dem famosen Sieg beim Reifentest von Europas größtem Automobilmagazin Auto Bild bereits in seiner Debüt-Saison im Frühjahr 2016 und weiteren internationalen Top-Plazierungen in 2017 konnte sich das besonders komfortable Modell der erfolgreichen Hankook Ventus-Produktfamilie auch in diesem Jahr wieder in den Tests der automobilen Fachpresse auszeichnen. Nachdem bereits der ADAC den Ventus Prime³ in seinem aktuellen Sommerreifentest 2018 unter anderem für seine hervorragende Bremsleistung als "sehr ausgewogenen Reifen mit Bestnote auf trockener Fahrbahn und gut auf Nässe" mit der Gesamtnote "Gut" (Bestnote im Test) bewertet hatte, zog die Auto Bild jetzt nach. Sie kürte den Premium-Sommerreifen im wohl größten Reifentest überhaupt unter 51 geprüften Produkten</w:t>
      </w:r>
      <w:r>
        <w:rPr>
          <w:rFonts w:ascii="Times New Roman" w:eastAsia="Times New Roman"/>
          <w:b/>
          <w:bCs/>
          <w:color w:val="00000A"/>
          <w:kern w:val="0"/>
          <w:sz w:val="21"/>
          <w:szCs w:val="21"/>
          <w:vertAlign w:val="superscript"/>
          <w:lang w:val="de-DE" w:eastAsia="en-GB" w:bidi="en-GB"/>
        </w:rPr>
        <w:t>2)</w:t>
      </w:r>
      <w:r>
        <w:rPr>
          <w:rFonts w:ascii="Times New Roman" w:eastAsia="Times New Roman"/>
          <w:bCs/>
          <w:color w:val="00000A"/>
          <w:kern w:val="0"/>
          <w:sz w:val="21"/>
          <w:szCs w:val="21"/>
          <w:lang w:val="de-DE" w:eastAsia="en-GB" w:bidi="en-GB"/>
        </w:rPr>
        <w:t>, darunter alle Top-Marken, nach 2016 bereits zum zweiten Mal zum Testsieger. Maßgeblich war auch hier unter anderem die beste Bremsleistung in der Kombination aus Naß- und Trockenbremsweg im gesamten Feld aller Marken als das für Autofahrer wohl wichtigste Sicherheitsfeature eines Reifens.</w:t>
      </w:r>
      <w:r>
        <w:rPr>
          <w:rFonts w:ascii="Times New Roman" w:eastAsia="Times New Roman"/>
          <w:color w:val="00000A"/>
          <w:kern w:val="0"/>
          <w:sz w:val="21"/>
          <w:szCs w:val="21"/>
          <w:lang w:val="de-DE" w:eastAsia="en-GB" w:bidi="en-GB"/>
        </w:rPr>
        <w:t xml:space="preserve"> Die Auto Bild Redaktion bezeichnete den Hankook Ventus Prime³ unter anderem als Testsieger mit vorbildlichen Fahreigenschaften auf nasser und trockener Piste und lobten sein präzises Einlenkverhalten, die kurzen Naß- und Trockenbremswege und den angenehmen Abrollkomfort.</w:t>
      </w:r>
    </w:p>
    <w:p>
      <w:pPr>
        <w:widowControl/>
        <w:suppressAutoHyphens/>
        <w:wordWrap/>
        <w:autoSpaceDE/>
        <w:autoSpaceDN/>
        <w:adjustRightInd w:val="0"/>
        <w:spacing w:line="276" w:lineRule="auto"/>
        <w:rPr>
          <w:rFonts w:ascii="Times New Roman" w:eastAsia="Times New Roman"/>
          <w:color w:val="00000A"/>
          <w:kern w:val="0"/>
          <w:sz w:val="21"/>
          <w:szCs w:val="21"/>
          <w:lang w:val="de-DE" w:eastAsia="en-GB" w:bidi="en-GB"/>
        </w:rPr>
      </w:pPr>
    </w:p>
    <w:p>
      <w:pPr>
        <w:widowControl/>
        <w:suppressAutoHyphens/>
        <w:wordWrap/>
        <w:autoSpaceDE/>
        <w:autoSpaceDN/>
        <w:adjustRightInd w:val="0"/>
        <w:spacing w:line="276" w:lineRule="auto"/>
        <w:rPr>
          <w:rFonts w:ascii="Times New Roman" w:eastAsia="Times New Roman"/>
          <w:color w:val="00000A"/>
          <w:kern w:val="0"/>
          <w:sz w:val="21"/>
          <w:szCs w:val="21"/>
          <w:lang w:val="de-DE" w:eastAsia="en-GB" w:bidi="en-GB"/>
        </w:rPr>
      </w:pPr>
      <w:r>
        <w:rPr>
          <w:rFonts w:ascii="Times New Roman" w:eastAsia="Times New Roman"/>
          <w:color w:val="00000A"/>
          <w:kern w:val="0"/>
          <w:sz w:val="21"/>
          <w:szCs w:val="21"/>
          <w:lang w:val="de-DE" w:eastAsia="en-GB" w:bidi="en-GB"/>
        </w:rPr>
        <w:t>Der Hankook Ventus Prime</w:t>
      </w:r>
      <w:r>
        <w:rPr>
          <w:rFonts w:ascii="Times New Roman" w:eastAsia="Times New Roman"/>
          <w:color w:val="00000A"/>
          <w:kern w:val="0"/>
          <w:sz w:val="21"/>
          <w:szCs w:val="21"/>
          <w:vertAlign w:val="superscript"/>
          <w:lang w:val="de-DE" w:eastAsia="en-GB" w:bidi="en-GB"/>
        </w:rPr>
        <w:t>3</w:t>
      </w:r>
      <w:r>
        <w:rPr>
          <w:rFonts w:ascii="Times New Roman" w:eastAsia="Times New Roman"/>
          <w:color w:val="00000A"/>
          <w:kern w:val="0"/>
          <w:sz w:val="21"/>
          <w:szCs w:val="21"/>
          <w:lang w:val="de-DE" w:eastAsia="en-GB" w:bidi="en-GB"/>
        </w:rPr>
        <w:t xml:space="preserve"> wurde mit dem Fokus auf einer ausgewogenen Mischung aus Leistung, Komfort, Sicherheit und Umweltfreundlichkeit entwickelt. Die sehr gute Bremsleistung auf nassem Untergrund war für die Ingenieure von Hankook ein Schwerpunkt der Entwicklung. Dafür kommen beim Ventus Prime³ eine hochgriffige, Silica-Laufflächenmischung sowie eine neue Mischtechnologie für die deutlich bessere Verteilung der Polymere und Füllstoffe in der Laufflächenmischung zum Einsatz. So konnten gleichzeitig Verbesserungen sowohl bei der Naßbremsleistung, als auch dem Rollwiderstand erreicht werden. Durch sein speziell gestaltetes, asymmetrisches, Profil wurde die tatsächliche Kontaktfläche zwischen Reifen und Straße erhöht. Zusammen mit einer hohen Profilsteifigkeit sowohl in radialer als auch lateraler Richtung und in Verbindung mit speziellen „Hybrid-Hardness“ Profilrippen mit unterschiedlichen Härtegrade im Außen- und Innenschulter-Bereich bietet der Ventus Prime³ daher eine besonders hohe Trocken-Performance. Die sehr gute Trockenbremsleistung wird unter anderem durch die Applikation gefaster Profilblockkanten erzielt, die über die gesamte Lauffläche hinweg verteilt sind und eine Erhöhung der Kontaktfläche während des Bremsvorgangs bewirken.</w:t>
      </w:r>
    </w:p>
    <w:p>
      <w:pPr>
        <w:widowControl/>
        <w:suppressAutoHyphens/>
        <w:wordWrap/>
        <w:autoSpaceDE/>
        <w:autoSpaceDN/>
        <w:adjustRightInd w:val="0"/>
        <w:spacing w:line="276" w:lineRule="auto"/>
        <w:rPr>
          <w:rFonts w:ascii="Times New Roman" w:eastAsia="Times New Roman"/>
          <w:color w:val="00000A"/>
          <w:kern w:val="0"/>
          <w:sz w:val="21"/>
          <w:szCs w:val="21"/>
          <w:lang w:val="de-DE" w:eastAsia="en-GB" w:bidi="en-GB"/>
        </w:rPr>
      </w:pPr>
    </w:p>
    <w:p>
      <w:pPr>
        <w:widowControl/>
        <w:suppressAutoHyphens/>
        <w:wordWrap/>
        <w:autoSpaceDE/>
        <w:autoSpaceDN/>
        <w:adjustRightInd w:val="0"/>
        <w:spacing w:line="276" w:lineRule="auto"/>
        <w:rPr>
          <w:rFonts w:ascii="Times New Roman" w:eastAsia="Times New Roman"/>
          <w:color w:val="00000A"/>
          <w:kern w:val="0"/>
          <w:sz w:val="21"/>
          <w:szCs w:val="21"/>
          <w:lang w:val="de-DE" w:eastAsia="en-GB" w:bidi="en-GB"/>
        </w:rPr>
      </w:pPr>
      <w:r>
        <w:rPr>
          <w:rFonts w:ascii="Times New Roman" w:eastAsia="Times New Roman"/>
          <w:color w:val="00000A"/>
          <w:kern w:val="0"/>
          <w:sz w:val="21"/>
          <w:szCs w:val="21"/>
          <w:lang w:val="de-DE" w:eastAsia="en-GB" w:bidi="en-GB"/>
        </w:rPr>
        <w:t xml:space="preserve">Neuentwickelte, funktionalisierte Polymere mit hohem Molekulargewicht in der Laufflächenmischung des Ventus Prime³ erhöhen seine Verschleißfestigkeit. Der Reifen ist mit einer hochmodernen, leichten und besonders strapazierfähigen Rayon-Karkasse sowie einem breiten Stahlgürtel-Paket inklusive einer endlos gewickelten Bandage und hochfesten Kernreitern ausgestattet. Dies sorgt neben einem verbesserten Handling-Verhalten insbesondere für präzise Lenkrückmeldungen und eine sehr gute Kontrollierbarkeit auch bei hohen Geschwindigkeiten. Dank eines verbesserten Pitch-Designs und der optimierten Winkel der Querprofilierung </w:t>
      </w:r>
      <w:r>
        <w:rPr>
          <w:rFonts w:ascii="Times New Roman" w:eastAsia="Times New Roman"/>
          <w:color w:val="00000A"/>
          <w:kern w:val="0"/>
          <w:sz w:val="21"/>
          <w:szCs w:val="21"/>
          <w:lang w:val="de-DE" w:eastAsia="en-GB" w:bidi="en-GB"/>
        </w:rPr>
        <w:lastRenderedPageBreak/>
        <w:t>sowie einer luftwiderstandsoptimierten Seitenwand ließ sich die Geräuschentwicklung des Reifens weiter verringern, was die Komforteigenschaften des Ventus Prime³ zusätzlich erhöht.</w:t>
      </w:r>
    </w:p>
    <w:p>
      <w:pPr>
        <w:widowControl/>
        <w:suppressAutoHyphens/>
        <w:wordWrap/>
        <w:autoSpaceDE/>
        <w:autoSpaceDN/>
        <w:adjustRightInd w:val="0"/>
        <w:spacing w:line="276" w:lineRule="auto"/>
        <w:rPr>
          <w:rFonts w:ascii="Times New Roman" w:eastAsia="Times New Roman"/>
          <w:color w:val="00000A"/>
          <w:kern w:val="0"/>
          <w:sz w:val="21"/>
          <w:szCs w:val="21"/>
          <w:lang w:val="de-DE" w:eastAsia="en-GB" w:bidi="en-GB"/>
        </w:rPr>
      </w:pPr>
    </w:p>
    <w:p>
      <w:pPr>
        <w:widowControl/>
        <w:suppressAutoHyphens/>
        <w:wordWrap/>
        <w:autoSpaceDE/>
        <w:autoSpaceDN/>
        <w:adjustRightInd w:val="0"/>
        <w:spacing w:line="276" w:lineRule="auto"/>
        <w:rPr>
          <w:rFonts w:ascii="Times New Roman" w:eastAsia="Times New Roman"/>
          <w:color w:val="00000A"/>
          <w:kern w:val="0"/>
          <w:sz w:val="21"/>
          <w:szCs w:val="21"/>
          <w:lang w:val="de-DE" w:eastAsia="en-GB" w:bidi="en-GB"/>
        </w:rPr>
      </w:pPr>
      <w:r>
        <w:rPr>
          <w:rFonts w:ascii="Times New Roman" w:eastAsia="Times New Roman"/>
          <w:bCs/>
          <w:color w:val="00000A"/>
          <w:kern w:val="0"/>
          <w:sz w:val="21"/>
          <w:szCs w:val="21"/>
          <w:lang w:val="de-DE" w:eastAsia="en-GB" w:bidi="en-GB"/>
        </w:rPr>
        <w:t>Der Hankook Ventus Prime³ ist in mehr als 90 Dimensionen mit Laufflächenbreiten von 195 bis 245 der Serien 65 bis 40 und Geschwindigkeits-Indizes H-W (210 - 270 km/h) für einen besonders weiten Bereich vom Kompakt-Wagen bis hin zur Luxus-Limousine am Markt verfügbar.</w:t>
      </w:r>
    </w:p>
    <w:p>
      <w:pPr>
        <w:widowControl/>
        <w:suppressAutoHyphens/>
        <w:wordWrap/>
        <w:autoSpaceDE/>
        <w:autoSpaceDN/>
        <w:adjustRightInd w:val="0"/>
        <w:spacing w:line="276" w:lineRule="auto"/>
        <w:rPr>
          <w:rFonts w:ascii="Times New Roman" w:eastAsia="Times New Roman"/>
          <w:color w:val="00000A"/>
          <w:kern w:val="0"/>
          <w:sz w:val="21"/>
          <w:szCs w:val="21"/>
          <w:lang w:val="de-DE" w:eastAsia="en-GB" w:bidi="en-GB"/>
        </w:rPr>
      </w:pPr>
    </w:p>
    <w:p>
      <w:pPr>
        <w:widowControl/>
        <w:suppressAutoHyphens/>
        <w:wordWrap/>
        <w:autoSpaceDE/>
        <w:autoSpaceDN/>
        <w:adjustRightInd w:val="0"/>
        <w:spacing w:line="276" w:lineRule="auto"/>
        <w:jc w:val="center"/>
        <w:rPr>
          <w:rFonts w:ascii="Times New Roman" w:eastAsia="Times New Roman"/>
          <w:b/>
          <w:color w:val="00000A"/>
          <w:kern w:val="0"/>
          <w:sz w:val="21"/>
          <w:szCs w:val="21"/>
          <w:lang w:val="de-DE" w:eastAsia="en-GB" w:bidi="en-GB"/>
        </w:rPr>
      </w:pPr>
      <w:r>
        <w:rPr>
          <w:rFonts w:ascii="Times New Roman" w:eastAsia="Times New Roman"/>
          <w:color w:val="00000A"/>
          <w:kern w:val="0"/>
          <w:sz w:val="21"/>
          <w:szCs w:val="21"/>
          <w:lang w:val="de-DE" w:eastAsia="en-GB" w:bidi="en-GB"/>
        </w:rPr>
        <w:t>###</w:t>
      </w:r>
    </w:p>
    <w:p>
      <w:pPr>
        <w:widowControl/>
        <w:suppressAutoHyphens/>
        <w:wordWrap/>
        <w:autoSpaceDE/>
        <w:autoSpaceDN/>
        <w:adjustRightInd w:val="0"/>
        <w:spacing w:line="276" w:lineRule="auto"/>
        <w:rPr>
          <w:rFonts w:ascii="Times New Roman" w:eastAsia="Times New Roman"/>
          <w:b/>
          <w:color w:val="00000A"/>
          <w:kern w:val="0"/>
          <w:sz w:val="21"/>
          <w:szCs w:val="21"/>
          <w:lang w:val="de-DE" w:eastAsia="en-GB" w:bidi="en-GB"/>
        </w:rPr>
      </w:pPr>
    </w:p>
    <w:p>
      <w:pPr>
        <w:widowControl/>
        <w:suppressAutoHyphens/>
        <w:wordWrap/>
        <w:autoSpaceDE/>
        <w:autoSpaceDN/>
        <w:adjustRightInd w:val="0"/>
        <w:spacing w:line="276" w:lineRule="auto"/>
        <w:rPr>
          <w:rFonts w:ascii="Arial" w:eastAsia="Times New Roman" w:hAnsi="Arial" w:cs="Arial"/>
          <w:color w:val="00000A"/>
          <w:kern w:val="0"/>
          <w:sz w:val="18"/>
          <w:szCs w:val="21"/>
          <w:lang w:val="de-DE" w:eastAsia="en-GB" w:bidi="en-GB"/>
        </w:rPr>
      </w:pPr>
      <w:r>
        <w:rPr>
          <w:rFonts w:ascii="Arial" w:eastAsia="Times New Roman" w:hAnsi="Arial" w:cs="Arial"/>
          <w:b/>
          <w:color w:val="00000A"/>
          <w:kern w:val="0"/>
          <w:sz w:val="18"/>
          <w:szCs w:val="21"/>
          <w:vertAlign w:val="superscript"/>
          <w:lang w:val="de-DE" w:eastAsia="en-GB" w:bidi="en-GB"/>
        </w:rPr>
        <w:t>1)</w:t>
      </w:r>
      <w:r>
        <w:rPr>
          <w:rFonts w:ascii="Arial" w:eastAsia="Times New Roman" w:hAnsi="Arial" w:cs="Arial"/>
          <w:b/>
          <w:color w:val="00000A"/>
          <w:kern w:val="0"/>
          <w:sz w:val="18"/>
          <w:szCs w:val="21"/>
          <w:lang w:val="de-DE" w:eastAsia="en-GB" w:bidi="en-GB"/>
        </w:rPr>
        <w:t xml:space="preserve"> </w:t>
      </w:r>
      <w:r>
        <w:rPr>
          <w:rFonts w:ascii="Arial" w:eastAsia="Times New Roman" w:hAnsi="Arial" w:cs="Arial"/>
          <w:color w:val="00000A"/>
          <w:kern w:val="0"/>
          <w:sz w:val="18"/>
          <w:szCs w:val="21"/>
          <w:lang w:val="de-DE" w:eastAsia="en-GB" w:bidi="en-GB"/>
        </w:rPr>
        <w:t>Testresultate Hankook Ventus Prime³ in Tests der deutschen Automobil-Fachpresse:</w:t>
      </w:r>
    </w:p>
    <w:tbl>
      <w:tblPr>
        <w:tblW w:w="0" w:type="auto"/>
        <w:tblLook w:val="04A0" w:firstRow="1" w:lastRow="0" w:firstColumn="1" w:lastColumn="0" w:noHBand="0" w:noVBand="1"/>
      </w:tblPr>
      <w:tblGrid>
        <w:gridCol w:w="2329"/>
        <w:gridCol w:w="2599"/>
        <w:gridCol w:w="2925"/>
        <w:gridCol w:w="1660"/>
      </w:tblGrid>
      <w:tr>
        <w:tc>
          <w:tcPr>
            <w:tcW w:w="2410" w:type="dxa"/>
            <w:tcBorders>
              <w:bottom w:val="single" w:sz="4" w:space="0" w:color="auto"/>
            </w:tcBorders>
            <w:shd w:val="clear" w:color="auto" w:fill="auto"/>
          </w:tcPr>
          <w:p>
            <w:pPr>
              <w:widowControl/>
              <w:suppressAutoHyphens/>
              <w:wordWrap/>
              <w:autoSpaceDE/>
              <w:autoSpaceDN/>
              <w:adjustRightInd w:val="0"/>
              <w:spacing w:line="276" w:lineRule="auto"/>
              <w:rPr>
                <w:rFonts w:ascii="Arial" w:eastAsia="Calibri" w:hAnsi="Arial" w:cs="Arial"/>
                <w:b/>
                <w:color w:val="00000A"/>
                <w:kern w:val="0"/>
                <w:sz w:val="18"/>
                <w:szCs w:val="21"/>
                <w:lang w:val="de-DE" w:eastAsia="en-GB" w:bidi="en-GB"/>
              </w:rPr>
            </w:pPr>
            <w:r>
              <w:rPr>
                <w:rFonts w:ascii="Arial" w:eastAsia="Calibri" w:hAnsi="Arial" w:cs="Arial"/>
                <w:b/>
                <w:color w:val="00000A"/>
                <w:kern w:val="0"/>
                <w:sz w:val="18"/>
                <w:szCs w:val="21"/>
                <w:lang w:val="de-DE" w:eastAsia="en-GB" w:bidi="en-GB"/>
              </w:rPr>
              <w:t>Medium:</w:t>
            </w:r>
          </w:p>
        </w:tc>
        <w:tc>
          <w:tcPr>
            <w:tcW w:w="2693" w:type="dxa"/>
            <w:tcBorders>
              <w:bottom w:val="single" w:sz="4" w:space="0" w:color="auto"/>
            </w:tcBorders>
            <w:shd w:val="clear" w:color="auto" w:fill="auto"/>
          </w:tcPr>
          <w:p>
            <w:pPr>
              <w:widowControl/>
              <w:suppressAutoHyphens/>
              <w:wordWrap/>
              <w:autoSpaceDE/>
              <w:autoSpaceDN/>
              <w:adjustRightInd w:val="0"/>
              <w:spacing w:line="276" w:lineRule="auto"/>
              <w:rPr>
                <w:rFonts w:ascii="Arial" w:eastAsia="Calibri" w:hAnsi="Arial" w:cs="Arial"/>
                <w:b/>
                <w:color w:val="00000A"/>
                <w:kern w:val="0"/>
                <w:sz w:val="18"/>
                <w:szCs w:val="21"/>
                <w:lang w:val="de-DE" w:eastAsia="en-GB" w:bidi="en-GB"/>
              </w:rPr>
            </w:pPr>
            <w:r>
              <w:rPr>
                <w:rFonts w:ascii="Arial" w:eastAsia="Calibri" w:hAnsi="Arial" w:cs="Arial"/>
                <w:b/>
                <w:color w:val="00000A"/>
                <w:kern w:val="0"/>
                <w:sz w:val="18"/>
                <w:szCs w:val="21"/>
                <w:lang w:val="de-DE" w:eastAsia="en-GB" w:bidi="en-GB"/>
              </w:rPr>
              <w:t>Getestete Größe:</w:t>
            </w:r>
          </w:p>
        </w:tc>
        <w:tc>
          <w:tcPr>
            <w:tcW w:w="2977" w:type="dxa"/>
            <w:tcBorders>
              <w:bottom w:val="single" w:sz="4" w:space="0" w:color="auto"/>
            </w:tcBorders>
            <w:shd w:val="clear" w:color="auto" w:fill="auto"/>
          </w:tcPr>
          <w:p>
            <w:pPr>
              <w:widowControl/>
              <w:suppressAutoHyphens/>
              <w:wordWrap/>
              <w:autoSpaceDE/>
              <w:autoSpaceDN/>
              <w:adjustRightInd w:val="0"/>
              <w:spacing w:line="276" w:lineRule="auto"/>
              <w:rPr>
                <w:rFonts w:ascii="Arial" w:eastAsia="Calibri" w:hAnsi="Arial" w:cs="Arial"/>
                <w:b/>
                <w:color w:val="00000A"/>
                <w:kern w:val="0"/>
                <w:sz w:val="18"/>
                <w:szCs w:val="21"/>
                <w:lang w:val="de-DE" w:eastAsia="en-GB" w:bidi="en-GB"/>
              </w:rPr>
            </w:pPr>
            <w:r>
              <w:rPr>
                <w:rFonts w:ascii="Arial" w:eastAsia="Calibri" w:hAnsi="Arial" w:cs="Arial"/>
                <w:b/>
                <w:color w:val="00000A"/>
                <w:kern w:val="0"/>
                <w:sz w:val="18"/>
                <w:szCs w:val="21"/>
                <w:lang w:val="de-DE" w:eastAsia="en-GB" w:bidi="en-GB"/>
              </w:rPr>
              <w:t>Testresultat:</w:t>
            </w:r>
          </w:p>
        </w:tc>
        <w:tc>
          <w:tcPr>
            <w:tcW w:w="1698" w:type="dxa"/>
            <w:tcBorders>
              <w:bottom w:val="single" w:sz="4" w:space="0" w:color="auto"/>
            </w:tcBorders>
            <w:shd w:val="clear" w:color="auto" w:fill="auto"/>
          </w:tcPr>
          <w:p>
            <w:pPr>
              <w:widowControl/>
              <w:suppressAutoHyphens/>
              <w:wordWrap/>
              <w:autoSpaceDE/>
              <w:autoSpaceDN/>
              <w:adjustRightInd w:val="0"/>
              <w:spacing w:line="276" w:lineRule="auto"/>
              <w:rPr>
                <w:rFonts w:ascii="Arial" w:eastAsia="Calibri" w:hAnsi="Arial" w:cs="Arial"/>
                <w:b/>
                <w:color w:val="00000A"/>
                <w:kern w:val="0"/>
                <w:sz w:val="18"/>
                <w:szCs w:val="21"/>
                <w:lang w:val="de-DE" w:eastAsia="en-GB" w:bidi="en-GB"/>
              </w:rPr>
            </w:pPr>
            <w:r>
              <w:rPr>
                <w:rFonts w:ascii="Arial" w:eastAsia="Calibri" w:hAnsi="Arial" w:cs="Arial"/>
                <w:b/>
                <w:color w:val="00000A"/>
                <w:kern w:val="0"/>
                <w:sz w:val="18"/>
                <w:szCs w:val="21"/>
                <w:lang w:val="de-DE" w:eastAsia="en-GB" w:bidi="en-GB"/>
              </w:rPr>
              <w:t>Ausgabe:</w:t>
            </w:r>
          </w:p>
        </w:tc>
      </w:tr>
      <w:tr>
        <w:tc>
          <w:tcPr>
            <w:tcW w:w="2410" w:type="dxa"/>
            <w:tcBorders>
              <w:top w:val="single" w:sz="4" w:space="0" w:color="auto"/>
            </w:tcBorders>
            <w:shd w:val="clear" w:color="auto" w:fill="auto"/>
          </w:tcPr>
          <w:p>
            <w:pPr>
              <w:widowControl/>
              <w:suppressAutoHyphens/>
              <w:wordWrap/>
              <w:autoSpaceDE/>
              <w:autoSpaceDN/>
              <w:adjustRightInd w:val="0"/>
              <w:spacing w:line="276" w:lineRule="auto"/>
              <w:rPr>
                <w:rFonts w:ascii="Arial" w:eastAsia="Calibri" w:hAnsi="Arial" w:cs="Arial"/>
                <w:color w:val="00000A"/>
                <w:kern w:val="0"/>
                <w:sz w:val="18"/>
                <w:szCs w:val="21"/>
                <w:lang w:val="de-DE" w:eastAsia="en-GB" w:bidi="en-GB"/>
              </w:rPr>
            </w:pPr>
            <w:r>
              <w:rPr>
                <w:rFonts w:ascii="Arial" w:eastAsia="Calibri" w:hAnsi="Arial" w:cs="Arial"/>
                <w:color w:val="00000A"/>
                <w:kern w:val="0"/>
                <w:sz w:val="18"/>
                <w:szCs w:val="21"/>
                <w:lang w:val="de-DE" w:eastAsia="en-GB" w:bidi="en-GB"/>
              </w:rPr>
              <w:t>Auto Bild</w:t>
            </w:r>
          </w:p>
        </w:tc>
        <w:tc>
          <w:tcPr>
            <w:tcW w:w="2693" w:type="dxa"/>
            <w:tcBorders>
              <w:top w:val="single" w:sz="4" w:space="0" w:color="auto"/>
            </w:tcBorders>
            <w:shd w:val="clear" w:color="auto" w:fill="auto"/>
          </w:tcPr>
          <w:p>
            <w:pPr>
              <w:widowControl/>
              <w:suppressAutoHyphens/>
              <w:wordWrap/>
              <w:autoSpaceDE/>
              <w:autoSpaceDN/>
              <w:adjustRightInd w:val="0"/>
              <w:spacing w:line="276" w:lineRule="auto"/>
              <w:rPr>
                <w:rFonts w:ascii="Arial" w:eastAsia="Calibri" w:hAnsi="Arial" w:cs="Arial"/>
                <w:color w:val="00000A"/>
                <w:kern w:val="0"/>
                <w:sz w:val="18"/>
                <w:szCs w:val="21"/>
                <w:lang w:val="de-DE" w:eastAsia="en-GB" w:bidi="en-GB"/>
              </w:rPr>
            </w:pPr>
            <w:r>
              <w:rPr>
                <w:rFonts w:ascii="Arial" w:eastAsia="Calibri" w:hAnsi="Arial" w:cs="Arial"/>
                <w:color w:val="00000A"/>
                <w:kern w:val="0"/>
                <w:sz w:val="18"/>
                <w:szCs w:val="21"/>
                <w:lang w:val="de-DE" w:eastAsia="en-GB" w:bidi="en-GB"/>
              </w:rPr>
              <w:t>205/55 R 16 91 V</w:t>
            </w:r>
          </w:p>
        </w:tc>
        <w:tc>
          <w:tcPr>
            <w:tcW w:w="2977" w:type="dxa"/>
            <w:tcBorders>
              <w:top w:val="single" w:sz="4" w:space="0" w:color="auto"/>
            </w:tcBorders>
            <w:shd w:val="clear" w:color="auto" w:fill="auto"/>
          </w:tcPr>
          <w:p>
            <w:pPr>
              <w:widowControl/>
              <w:suppressAutoHyphens/>
              <w:wordWrap/>
              <w:autoSpaceDE/>
              <w:autoSpaceDN/>
              <w:adjustRightInd w:val="0"/>
              <w:spacing w:line="276" w:lineRule="auto"/>
              <w:rPr>
                <w:rFonts w:ascii="Arial" w:eastAsia="Calibri" w:hAnsi="Arial" w:cs="Arial"/>
                <w:color w:val="00000A"/>
                <w:kern w:val="0"/>
                <w:sz w:val="18"/>
                <w:szCs w:val="21"/>
                <w:lang w:val="de-DE" w:eastAsia="en-GB" w:bidi="en-GB"/>
              </w:rPr>
            </w:pPr>
            <w:r>
              <w:rPr>
                <w:rFonts w:ascii="Arial" w:eastAsia="Calibri" w:hAnsi="Arial" w:cs="Arial"/>
                <w:bCs/>
                <w:color w:val="00000A"/>
                <w:kern w:val="0"/>
                <w:sz w:val="18"/>
                <w:szCs w:val="21"/>
                <w:lang w:val="de-DE" w:eastAsia="en-GB" w:bidi="en-GB"/>
              </w:rPr>
              <w:t>„</w:t>
            </w:r>
            <w:r>
              <w:rPr>
                <w:rFonts w:ascii="Arial" w:eastAsia="Calibri" w:hAnsi="Arial" w:cs="Arial"/>
                <w:color w:val="00000A"/>
                <w:kern w:val="0"/>
                <w:sz w:val="18"/>
                <w:szCs w:val="21"/>
                <w:lang w:val="de-DE" w:eastAsia="en-GB" w:bidi="en-GB"/>
              </w:rPr>
              <w:t>Vorbildlich/Testsieger"</w:t>
            </w:r>
          </w:p>
        </w:tc>
        <w:tc>
          <w:tcPr>
            <w:tcW w:w="1698" w:type="dxa"/>
            <w:tcBorders>
              <w:top w:val="single" w:sz="4" w:space="0" w:color="auto"/>
            </w:tcBorders>
            <w:shd w:val="clear" w:color="auto" w:fill="auto"/>
          </w:tcPr>
          <w:p>
            <w:pPr>
              <w:widowControl/>
              <w:suppressAutoHyphens/>
              <w:wordWrap/>
              <w:autoSpaceDE/>
              <w:autoSpaceDN/>
              <w:adjustRightInd w:val="0"/>
              <w:spacing w:line="276" w:lineRule="auto"/>
              <w:rPr>
                <w:rFonts w:ascii="Arial" w:eastAsia="Calibri" w:hAnsi="Arial" w:cs="Arial"/>
                <w:color w:val="00000A"/>
                <w:kern w:val="0"/>
                <w:sz w:val="18"/>
                <w:szCs w:val="21"/>
                <w:lang w:val="de-DE" w:eastAsia="en-GB" w:bidi="en-GB"/>
              </w:rPr>
            </w:pPr>
            <w:r>
              <w:rPr>
                <w:rFonts w:ascii="Arial" w:eastAsia="Calibri" w:hAnsi="Arial" w:cs="Arial"/>
                <w:color w:val="00000A"/>
                <w:kern w:val="0"/>
                <w:sz w:val="18"/>
                <w:szCs w:val="21"/>
                <w:lang w:val="de-DE" w:eastAsia="en-GB" w:bidi="en-GB"/>
              </w:rPr>
              <w:t>12/2016</w:t>
            </w:r>
          </w:p>
        </w:tc>
      </w:tr>
      <w:tr>
        <w:tc>
          <w:tcPr>
            <w:tcW w:w="2410" w:type="dxa"/>
            <w:shd w:val="clear" w:color="auto" w:fill="auto"/>
          </w:tcPr>
          <w:p>
            <w:pPr>
              <w:widowControl/>
              <w:suppressAutoHyphens/>
              <w:wordWrap/>
              <w:autoSpaceDE/>
              <w:autoSpaceDN/>
              <w:adjustRightInd w:val="0"/>
              <w:spacing w:line="276" w:lineRule="auto"/>
              <w:rPr>
                <w:rFonts w:ascii="Arial" w:eastAsia="Calibri" w:hAnsi="Arial" w:cs="Arial"/>
                <w:bCs/>
                <w:color w:val="00000A"/>
                <w:kern w:val="0"/>
                <w:sz w:val="18"/>
                <w:szCs w:val="21"/>
                <w:lang w:val="de-DE" w:eastAsia="en-GB" w:bidi="en-GB"/>
              </w:rPr>
            </w:pPr>
            <w:r>
              <w:rPr>
                <w:rFonts w:ascii="Arial" w:eastAsia="Calibri" w:hAnsi="Arial" w:cs="Arial"/>
                <w:bCs/>
                <w:color w:val="00000A"/>
                <w:kern w:val="0"/>
                <w:sz w:val="18"/>
                <w:szCs w:val="21"/>
                <w:lang w:val="de-DE" w:eastAsia="en-GB" w:bidi="en-GB"/>
              </w:rPr>
              <w:t>Auto Zeitung</w:t>
            </w:r>
          </w:p>
        </w:tc>
        <w:tc>
          <w:tcPr>
            <w:tcW w:w="2693" w:type="dxa"/>
            <w:shd w:val="clear" w:color="auto" w:fill="auto"/>
          </w:tcPr>
          <w:p>
            <w:pPr>
              <w:widowControl/>
              <w:suppressAutoHyphens/>
              <w:wordWrap/>
              <w:autoSpaceDE/>
              <w:autoSpaceDN/>
              <w:adjustRightInd w:val="0"/>
              <w:spacing w:line="276" w:lineRule="auto"/>
              <w:rPr>
                <w:rFonts w:ascii="Arial" w:eastAsia="Calibri" w:hAnsi="Arial" w:cs="Arial"/>
                <w:bCs/>
                <w:color w:val="00000A"/>
                <w:kern w:val="0"/>
                <w:sz w:val="18"/>
                <w:szCs w:val="21"/>
                <w:lang w:val="de-DE" w:eastAsia="en-GB" w:bidi="en-GB"/>
              </w:rPr>
            </w:pPr>
            <w:r>
              <w:rPr>
                <w:rFonts w:ascii="Arial" w:eastAsia="Calibri" w:hAnsi="Arial" w:cs="Arial"/>
                <w:bCs/>
                <w:color w:val="00000A"/>
                <w:kern w:val="0"/>
                <w:sz w:val="18"/>
                <w:szCs w:val="21"/>
                <w:lang w:val="de-DE" w:eastAsia="en-GB" w:bidi="en-GB"/>
              </w:rPr>
              <w:t>215/55 R 17 94 W</w:t>
            </w:r>
          </w:p>
        </w:tc>
        <w:tc>
          <w:tcPr>
            <w:tcW w:w="2977" w:type="dxa"/>
            <w:shd w:val="clear" w:color="auto" w:fill="auto"/>
          </w:tcPr>
          <w:p>
            <w:pPr>
              <w:widowControl/>
              <w:suppressAutoHyphens/>
              <w:wordWrap/>
              <w:autoSpaceDE/>
              <w:autoSpaceDN/>
              <w:adjustRightInd w:val="0"/>
              <w:spacing w:line="276" w:lineRule="auto"/>
              <w:rPr>
                <w:rFonts w:ascii="Arial" w:eastAsia="Calibri" w:hAnsi="Arial" w:cs="Arial"/>
                <w:bCs/>
                <w:color w:val="00000A"/>
                <w:kern w:val="0"/>
                <w:sz w:val="18"/>
                <w:szCs w:val="21"/>
                <w:lang w:val="de-DE" w:eastAsia="en-GB" w:bidi="en-GB"/>
              </w:rPr>
            </w:pPr>
            <w:r>
              <w:rPr>
                <w:rFonts w:ascii="Arial" w:eastAsia="Calibri" w:hAnsi="Arial" w:cs="Arial"/>
                <w:bCs/>
                <w:color w:val="00000A"/>
                <w:kern w:val="0"/>
                <w:sz w:val="18"/>
                <w:szCs w:val="21"/>
                <w:lang w:val="de-DE" w:eastAsia="en-GB" w:bidi="en-GB"/>
              </w:rPr>
              <w:t>„Sehr empfehlenswert"</w:t>
            </w:r>
          </w:p>
        </w:tc>
        <w:tc>
          <w:tcPr>
            <w:tcW w:w="1698" w:type="dxa"/>
            <w:shd w:val="clear" w:color="auto" w:fill="auto"/>
          </w:tcPr>
          <w:p>
            <w:pPr>
              <w:widowControl/>
              <w:suppressAutoHyphens/>
              <w:wordWrap/>
              <w:autoSpaceDE/>
              <w:autoSpaceDN/>
              <w:adjustRightInd w:val="0"/>
              <w:spacing w:line="276" w:lineRule="auto"/>
              <w:rPr>
                <w:rFonts w:ascii="Arial" w:eastAsia="Calibri" w:hAnsi="Arial" w:cs="Arial"/>
                <w:bCs/>
                <w:color w:val="00000A"/>
                <w:kern w:val="0"/>
                <w:sz w:val="18"/>
                <w:szCs w:val="21"/>
                <w:lang w:val="de-DE" w:eastAsia="en-GB" w:bidi="en-GB"/>
              </w:rPr>
            </w:pPr>
            <w:r>
              <w:rPr>
                <w:rFonts w:ascii="Arial" w:eastAsia="Calibri" w:hAnsi="Arial" w:cs="Arial"/>
                <w:bCs/>
                <w:color w:val="00000A"/>
                <w:kern w:val="0"/>
                <w:sz w:val="18"/>
                <w:szCs w:val="21"/>
                <w:lang w:val="de-DE" w:eastAsia="en-GB" w:bidi="en-GB"/>
              </w:rPr>
              <w:t>06/2017</w:t>
            </w:r>
          </w:p>
        </w:tc>
      </w:tr>
      <w:tr>
        <w:tc>
          <w:tcPr>
            <w:tcW w:w="2410" w:type="dxa"/>
            <w:shd w:val="clear" w:color="auto" w:fill="auto"/>
          </w:tcPr>
          <w:p>
            <w:pPr>
              <w:widowControl/>
              <w:suppressAutoHyphens/>
              <w:wordWrap/>
              <w:autoSpaceDE/>
              <w:autoSpaceDN/>
              <w:adjustRightInd w:val="0"/>
              <w:spacing w:line="276" w:lineRule="auto"/>
              <w:rPr>
                <w:rFonts w:ascii="Arial" w:eastAsia="Calibri" w:hAnsi="Arial" w:cs="Arial"/>
                <w:bCs/>
                <w:color w:val="00000A"/>
                <w:kern w:val="0"/>
                <w:sz w:val="18"/>
                <w:szCs w:val="21"/>
                <w:lang w:val="de-DE" w:eastAsia="en-GB" w:bidi="en-GB"/>
              </w:rPr>
            </w:pPr>
            <w:r>
              <w:rPr>
                <w:rFonts w:ascii="Arial" w:eastAsia="Calibri" w:hAnsi="Arial" w:cs="Arial"/>
                <w:bCs/>
                <w:color w:val="00000A"/>
                <w:kern w:val="0"/>
                <w:sz w:val="18"/>
                <w:szCs w:val="21"/>
                <w:lang w:val="de-DE" w:eastAsia="en-GB" w:bidi="en-GB"/>
              </w:rPr>
              <w:t>Auto Bild</w:t>
            </w:r>
          </w:p>
        </w:tc>
        <w:tc>
          <w:tcPr>
            <w:tcW w:w="2693" w:type="dxa"/>
            <w:shd w:val="clear" w:color="auto" w:fill="auto"/>
          </w:tcPr>
          <w:p>
            <w:pPr>
              <w:widowControl/>
              <w:suppressAutoHyphens/>
              <w:wordWrap/>
              <w:autoSpaceDE/>
              <w:autoSpaceDN/>
              <w:adjustRightInd w:val="0"/>
              <w:spacing w:line="276" w:lineRule="auto"/>
              <w:rPr>
                <w:rFonts w:ascii="Arial" w:eastAsia="Calibri" w:hAnsi="Arial" w:cs="Arial"/>
                <w:bCs/>
                <w:color w:val="00000A"/>
                <w:kern w:val="0"/>
                <w:sz w:val="18"/>
                <w:szCs w:val="21"/>
                <w:lang w:val="de-DE" w:eastAsia="en-GB" w:bidi="en-GB"/>
              </w:rPr>
            </w:pPr>
            <w:r>
              <w:rPr>
                <w:rFonts w:ascii="Arial" w:eastAsia="Calibri" w:hAnsi="Arial" w:cs="Arial"/>
                <w:bCs/>
                <w:color w:val="00000A"/>
                <w:kern w:val="0"/>
                <w:sz w:val="18"/>
                <w:szCs w:val="21"/>
                <w:lang w:val="de-DE" w:eastAsia="en-GB" w:bidi="en-GB"/>
              </w:rPr>
              <w:t>225/50 R 17 98 W</w:t>
            </w:r>
          </w:p>
        </w:tc>
        <w:tc>
          <w:tcPr>
            <w:tcW w:w="2977" w:type="dxa"/>
            <w:shd w:val="clear" w:color="auto" w:fill="auto"/>
          </w:tcPr>
          <w:p>
            <w:pPr>
              <w:widowControl/>
              <w:suppressAutoHyphens/>
              <w:wordWrap/>
              <w:autoSpaceDE/>
              <w:autoSpaceDN/>
              <w:adjustRightInd w:val="0"/>
              <w:spacing w:line="276" w:lineRule="auto"/>
              <w:rPr>
                <w:rFonts w:ascii="Arial" w:eastAsia="Calibri" w:hAnsi="Arial" w:cs="Arial"/>
                <w:bCs/>
                <w:color w:val="00000A"/>
                <w:kern w:val="0"/>
                <w:sz w:val="18"/>
                <w:szCs w:val="21"/>
                <w:lang w:val="de-DE" w:eastAsia="en-GB" w:bidi="en-GB"/>
              </w:rPr>
            </w:pPr>
            <w:r>
              <w:rPr>
                <w:rFonts w:ascii="Arial" w:eastAsia="Calibri" w:hAnsi="Arial" w:cs="Arial"/>
                <w:bCs/>
                <w:color w:val="00000A"/>
                <w:kern w:val="0"/>
                <w:sz w:val="18"/>
                <w:szCs w:val="21"/>
                <w:lang w:val="de-DE" w:eastAsia="en-GB" w:bidi="en-GB"/>
              </w:rPr>
              <w:t>„Vorbildlich“</w:t>
            </w:r>
          </w:p>
        </w:tc>
        <w:tc>
          <w:tcPr>
            <w:tcW w:w="1698" w:type="dxa"/>
            <w:shd w:val="clear" w:color="auto" w:fill="auto"/>
          </w:tcPr>
          <w:p>
            <w:pPr>
              <w:widowControl/>
              <w:suppressAutoHyphens/>
              <w:wordWrap/>
              <w:autoSpaceDE/>
              <w:autoSpaceDN/>
              <w:adjustRightInd w:val="0"/>
              <w:spacing w:line="276" w:lineRule="auto"/>
              <w:rPr>
                <w:rFonts w:ascii="Arial" w:eastAsia="Calibri" w:hAnsi="Arial" w:cs="Arial"/>
                <w:bCs/>
                <w:color w:val="00000A"/>
                <w:kern w:val="0"/>
                <w:sz w:val="18"/>
                <w:szCs w:val="21"/>
                <w:lang w:val="de-DE" w:eastAsia="en-GB" w:bidi="en-GB"/>
              </w:rPr>
            </w:pPr>
            <w:r>
              <w:rPr>
                <w:rFonts w:ascii="Arial" w:eastAsia="Calibri" w:hAnsi="Arial" w:cs="Arial"/>
                <w:bCs/>
                <w:color w:val="00000A"/>
                <w:kern w:val="0"/>
                <w:sz w:val="18"/>
                <w:szCs w:val="21"/>
                <w:lang w:val="de-DE" w:eastAsia="en-GB" w:bidi="en-GB"/>
              </w:rPr>
              <w:t>11/2017</w:t>
            </w:r>
          </w:p>
        </w:tc>
      </w:tr>
      <w:tr>
        <w:tc>
          <w:tcPr>
            <w:tcW w:w="2410" w:type="dxa"/>
            <w:shd w:val="clear" w:color="auto" w:fill="auto"/>
          </w:tcPr>
          <w:p>
            <w:pPr>
              <w:widowControl/>
              <w:suppressAutoHyphens/>
              <w:wordWrap/>
              <w:autoSpaceDE/>
              <w:autoSpaceDN/>
              <w:adjustRightInd w:val="0"/>
              <w:spacing w:line="276" w:lineRule="auto"/>
              <w:rPr>
                <w:rFonts w:ascii="Arial" w:eastAsia="Calibri" w:hAnsi="Arial" w:cs="Arial"/>
                <w:bCs/>
                <w:color w:val="00000A"/>
                <w:kern w:val="0"/>
                <w:sz w:val="18"/>
                <w:szCs w:val="21"/>
                <w:lang w:val="de-DE" w:eastAsia="en-GB" w:bidi="en-GB"/>
              </w:rPr>
            </w:pPr>
            <w:r>
              <w:rPr>
                <w:rFonts w:ascii="Arial" w:eastAsia="Calibri" w:hAnsi="Arial" w:cs="Arial"/>
                <w:bCs/>
                <w:color w:val="00000A"/>
                <w:kern w:val="0"/>
                <w:sz w:val="18"/>
                <w:szCs w:val="21"/>
                <w:lang w:val="de-DE" w:eastAsia="en-GB" w:bidi="en-GB"/>
              </w:rPr>
              <w:t>ADAC Motorwelt</w:t>
            </w:r>
          </w:p>
        </w:tc>
        <w:tc>
          <w:tcPr>
            <w:tcW w:w="2693" w:type="dxa"/>
            <w:shd w:val="clear" w:color="auto" w:fill="auto"/>
          </w:tcPr>
          <w:p>
            <w:pPr>
              <w:widowControl/>
              <w:suppressAutoHyphens/>
              <w:wordWrap/>
              <w:autoSpaceDE/>
              <w:autoSpaceDN/>
              <w:adjustRightInd w:val="0"/>
              <w:spacing w:line="276" w:lineRule="auto"/>
              <w:rPr>
                <w:rFonts w:ascii="Arial" w:eastAsia="Calibri" w:hAnsi="Arial" w:cs="Arial"/>
                <w:bCs/>
                <w:color w:val="00000A"/>
                <w:kern w:val="0"/>
                <w:sz w:val="18"/>
                <w:szCs w:val="21"/>
                <w:lang w:val="de-DE" w:eastAsia="en-GB" w:bidi="en-GB"/>
              </w:rPr>
            </w:pPr>
            <w:r>
              <w:rPr>
                <w:rFonts w:ascii="Arial" w:eastAsia="Calibri" w:hAnsi="Arial" w:cs="Arial"/>
                <w:bCs/>
                <w:color w:val="00000A"/>
                <w:kern w:val="0"/>
                <w:sz w:val="18"/>
                <w:szCs w:val="21"/>
                <w:lang w:val="de-DE" w:eastAsia="en-GB" w:bidi="en-GB"/>
              </w:rPr>
              <w:t>205/55 R 16 91 V</w:t>
            </w:r>
          </w:p>
        </w:tc>
        <w:tc>
          <w:tcPr>
            <w:tcW w:w="2977" w:type="dxa"/>
            <w:shd w:val="clear" w:color="auto" w:fill="auto"/>
          </w:tcPr>
          <w:p>
            <w:pPr>
              <w:widowControl/>
              <w:suppressAutoHyphens/>
              <w:wordWrap/>
              <w:autoSpaceDE/>
              <w:autoSpaceDN/>
              <w:adjustRightInd w:val="0"/>
              <w:spacing w:line="276" w:lineRule="auto"/>
              <w:rPr>
                <w:rFonts w:ascii="Arial" w:eastAsia="Calibri" w:hAnsi="Arial" w:cs="Arial"/>
                <w:bCs/>
                <w:color w:val="00000A"/>
                <w:kern w:val="0"/>
                <w:sz w:val="18"/>
                <w:szCs w:val="21"/>
                <w:lang w:val="de-DE" w:eastAsia="en-GB" w:bidi="en-GB"/>
              </w:rPr>
            </w:pPr>
            <w:r>
              <w:rPr>
                <w:rFonts w:ascii="Arial" w:eastAsia="Calibri" w:hAnsi="Arial" w:cs="Arial"/>
                <w:bCs/>
                <w:color w:val="00000A"/>
                <w:kern w:val="0"/>
                <w:sz w:val="18"/>
                <w:szCs w:val="21"/>
                <w:lang w:val="de-DE" w:eastAsia="en-GB" w:bidi="en-GB"/>
              </w:rPr>
              <w:t>„Gut"</w:t>
            </w:r>
          </w:p>
        </w:tc>
        <w:tc>
          <w:tcPr>
            <w:tcW w:w="1698" w:type="dxa"/>
            <w:shd w:val="clear" w:color="auto" w:fill="auto"/>
          </w:tcPr>
          <w:p>
            <w:pPr>
              <w:widowControl/>
              <w:suppressAutoHyphens/>
              <w:wordWrap/>
              <w:autoSpaceDE/>
              <w:autoSpaceDN/>
              <w:adjustRightInd w:val="0"/>
              <w:spacing w:line="276" w:lineRule="auto"/>
              <w:rPr>
                <w:rFonts w:ascii="Arial" w:eastAsia="Calibri" w:hAnsi="Arial" w:cs="Arial"/>
                <w:bCs/>
                <w:color w:val="00000A"/>
                <w:kern w:val="0"/>
                <w:sz w:val="18"/>
                <w:szCs w:val="21"/>
                <w:lang w:val="de-DE" w:eastAsia="en-GB" w:bidi="en-GB"/>
              </w:rPr>
            </w:pPr>
            <w:r>
              <w:rPr>
                <w:rFonts w:ascii="Arial" w:eastAsia="Calibri" w:hAnsi="Arial" w:cs="Arial"/>
                <w:bCs/>
                <w:color w:val="00000A"/>
                <w:kern w:val="0"/>
                <w:sz w:val="18"/>
                <w:szCs w:val="21"/>
                <w:lang w:val="de-DE" w:eastAsia="en-GB" w:bidi="en-GB"/>
              </w:rPr>
              <w:t>03/2018</w:t>
            </w:r>
          </w:p>
        </w:tc>
      </w:tr>
      <w:tr>
        <w:tc>
          <w:tcPr>
            <w:tcW w:w="2410" w:type="dxa"/>
            <w:shd w:val="clear" w:color="auto" w:fill="auto"/>
          </w:tcPr>
          <w:p>
            <w:pPr>
              <w:widowControl/>
              <w:suppressAutoHyphens/>
              <w:wordWrap/>
              <w:autoSpaceDE/>
              <w:autoSpaceDN/>
              <w:adjustRightInd w:val="0"/>
              <w:spacing w:line="276" w:lineRule="auto"/>
              <w:rPr>
                <w:rFonts w:ascii="Arial" w:eastAsia="Calibri" w:hAnsi="Arial" w:cs="Arial"/>
                <w:color w:val="00000A"/>
                <w:kern w:val="0"/>
                <w:sz w:val="18"/>
                <w:szCs w:val="21"/>
                <w:lang w:val="de-DE" w:eastAsia="en-GB" w:bidi="en-GB"/>
              </w:rPr>
            </w:pPr>
            <w:r>
              <w:rPr>
                <w:rFonts w:ascii="Arial" w:eastAsia="Calibri" w:hAnsi="Arial" w:cs="Arial"/>
                <w:color w:val="00000A"/>
                <w:kern w:val="0"/>
                <w:sz w:val="18"/>
                <w:szCs w:val="21"/>
                <w:lang w:val="de-DE" w:eastAsia="en-GB" w:bidi="en-GB"/>
              </w:rPr>
              <w:t>Auto Bild</w:t>
            </w:r>
          </w:p>
        </w:tc>
        <w:tc>
          <w:tcPr>
            <w:tcW w:w="2693" w:type="dxa"/>
            <w:shd w:val="clear" w:color="auto" w:fill="auto"/>
          </w:tcPr>
          <w:p>
            <w:pPr>
              <w:widowControl/>
              <w:suppressAutoHyphens/>
              <w:wordWrap/>
              <w:autoSpaceDE/>
              <w:autoSpaceDN/>
              <w:adjustRightInd w:val="0"/>
              <w:spacing w:line="276" w:lineRule="auto"/>
              <w:rPr>
                <w:rFonts w:ascii="Arial" w:eastAsia="Calibri" w:hAnsi="Arial" w:cs="Arial"/>
                <w:color w:val="00000A"/>
                <w:kern w:val="0"/>
                <w:sz w:val="18"/>
                <w:szCs w:val="21"/>
                <w:lang w:val="de-DE" w:eastAsia="en-GB" w:bidi="en-GB"/>
              </w:rPr>
            </w:pPr>
            <w:r>
              <w:rPr>
                <w:rFonts w:ascii="Arial" w:eastAsia="Calibri" w:hAnsi="Arial" w:cs="Arial"/>
                <w:color w:val="00000A"/>
                <w:kern w:val="0"/>
                <w:sz w:val="18"/>
                <w:szCs w:val="21"/>
                <w:lang w:val="de-DE" w:eastAsia="en-GB" w:bidi="en-GB"/>
              </w:rPr>
              <w:t>195/65 R 15 91 V</w:t>
            </w:r>
          </w:p>
        </w:tc>
        <w:tc>
          <w:tcPr>
            <w:tcW w:w="2977" w:type="dxa"/>
            <w:shd w:val="clear" w:color="auto" w:fill="auto"/>
          </w:tcPr>
          <w:p>
            <w:pPr>
              <w:widowControl/>
              <w:suppressAutoHyphens/>
              <w:wordWrap/>
              <w:autoSpaceDE/>
              <w:autoSpaceDN/>
              <w:adjustRightInd w:val="0"/>
              <w:spacing w:line="276" w:lineRule="auto"/>
              <w:rPr>
                <w:rFonts w:ascii="Arial" w:eastAsia="Calibri" w:hAnsi="Arial" w:cs="Arial"/>
                <w:color w:val="00000A"/>
                <w:kern w:val="0"/>
                <w:sz w:val="18"/>
                <w:szCs w:val="21"/>
                <w:lang w:val="de-DE" w:eastAsia="en-GB" w:bidi="en-GB"/>
              </w:rPr>
            </w:pPr>
            <w:r>
              <w:rPr>
                <w:rFonts w:ascii="Arial" w:eastAsia="Calibri" w:hAnsi="Arial" w:cs="Arial"/>
                <w:bCs/>
                <w:color w:val="00000A"/>
                <w:kern w:val="0"/>
                <w:sz w:val="18"/>
                <w:szCs w:val="21"/>
                <w:lang w:val="de-DE" w:eastAsia="en-GB" w:bidi="en-GB"/>
              </w:rPr>
              <w:t>„</w:t>
            </w:r>
            <w:r>
              <w:rPr>
                <w:rFonts w:ascii="Arial" w:eastAsia="Calibri" w:hAnsi="Arial" w:cs="Arial"/>
                <w:color w:val="00000A"/>
                <w:kern w:val="0"/>
                <w:sz w:val="18"/>
                <w:szCs w:val="21"/>
                <w:lang w:val="de-DE" w:eastAsia="en-GB" w:bidi="en-GB"/>
              </w:rPr>
              <w:t>Vorbildlich /Testsieger"</w:t>
            </w:r>
          </w:p>
        </w:tc>
        <w:tc>
          <w:tcPr>
            <w:tcW w:w="1698" w:type="dxa"/>
            <w:shd w:val="clear" w:color="auto" w:fill="auto"/>
          </w:tcPr>
          <w:p>
            <w:pPr>
              <w:widowControl/>
              <w:suppressAutoHyphens/>
              <w:wordWrap/>
              <w:autoSpaceDE/>
              <w:autoSpaceDN/>
              <w:adjustRightInd w:val="0"/>
              <w:spacing w:line="276" w:lineRule="auto"/>
              <w:rPr>
                <w:rFonts w:ascii="Arial" w:eastAsia="Calibri" w:hAnsi="Arial" w:cs="Arial"/>
                <w:color w:val="00000A"/>
                <w:kern w:val="0"/>
                <w:sz w:val="18"/>
                <w:szCs w:val="21"/>
                <w:lang w:val="de-DE" w:eastAsia="en-GB" w:bidi="en-GB"/>
              </w:rPr>
            </w:pPr>
            <w:r>
              <w:rPr>
                <w:rFonts w:ascii="Arial" w:eastAsia="Calibri" w:hAnsi="Arial" w:cs="Arial"/>
                <w:color w:val="00000A"/>
                <w:kern w:val="0"/>
                <w:sz w:val="18"/>
                <w:szCs w:val="21"/>
                <w:lang w:val="de-DE" w:eastAsia="en-GB" w:bidi="en-GB"/>
              </w:rPr>
              <w:t>10/2018</w:t>
            </w:r>
          </w:p>
        </w:tc>
      </w:tr>
    </w:tbl>
    <w:p>
      <w:pPr>
        <w:widowControl/>
        <w:tabs>
          <w:tab w:val="left" w:pos="1985"/>
          <w:tab w:val="left" w:pos="4678"/>
        </w:tabs>
        <w:suppressAutoHyphens/>
        <w:wordWrap/>
        <w:autoSpaceDE/>
        <w:autoSpaceDN/>
        <w:adjustRightInd w:val="0"/>
        <w:spacing w:line="276" w:lineRule="auto"/>
        <w:rPr>
          <w:rFonts w:ascii="Arial" w:eastAsia="Times New Roman" w:hAnsi="Arial" w:cs="Arial"/>
          <w:color w:val="FF6600"/>
          <w:kern w:val="0"/>
          <w:sz w:val="18"/>
          <w:szCs w:val="21"/>
          <w:lang w:val="de-DE" w:eastAsia="de-DE" w:bidi="en-GB"/>
        </w:rPr>
      </w:pPr>
    </w:p>
    <w:p>
      <w:pPr>
        <w:widowControl/>
        <w:tabs>
          <w:tab w:val="left" w:pos="1985"/>
          <w:tab w:val="left" w:pos="4678"/>
        </w:tabs>
        <w:suppressAutoHyphens/>
        <w:wordWrap/>
        <w:autoSpaceDE/>
        <w:autoSpaceDN/>
        <w:adjustRightInd w:val="0"/>
        <w:spacing w:line="276" w:lineRule="auto"/>
        <w:rPr>
          <w:rFonts w:ascii="Arial" w:eastAsia="Times New Roman" w:hAnsi="Arial" w:cs="Arial"/>
          <w:color w:val="00000A"/>
          <w:kern w:val="0"/>
          <w:sz w:val="18"/>
          <w:szCs w:val="21"/>
          <w:lang w:val="de-DE" w:eastAsia="en-GB" w:bidi="en-GB"/>
        </w:rPr>
      </w:pPr>
      <w:r>
        <w:rPr>
          <w:rFonts w:ascii="Arial" w:eastAsia="Times New Roman" w:hAnsi="Arial" w:cs="Arial"/>
          <w:b/>
          <w:color w:val="00000A"/>
          <w:kern w:val="0"/>
          <w:sz w:val="18"/>
          <w:szCs w:val="21"/>
          <w:vertAlign w:val="superscript"/>
          <w:lang w:val="de-DE" w:eastAsia="en-GB" w:bidi="en-GB"/>
        </w:rPr>
        <w:t>2)</w:t>
      </w:r>
      <w:r>
        <w:rPr>
          <w:rFonts w:ascii="Arial" w:eastAsia="Times New Roman" w:hAnsi="Arial" w:cs="Arial"/>
          <w:color w:val="00000A"/>
          <w:kern w:val="0"/>
          <w:sz w:val="18"/>
          <w:szCs w:val="21"/>
          <w:lang w:val="de-DE" w:eastAsia="en-GB" w:bidi="en-GB"/>
        </w:rPr>
        <w:t xml:space="preserve"> 51 Reifenprofile im Vortest (Naß-/Trockenbremsen), davon die 20 in Kombination am besten bremsenden</w:t>
      </w:r>
    </w:p>
    <w:p>
      <w:pPr>
        <w:widowControl/>
        <w:tabs>
          <w:tab w:val="left" w:pos="1985"/>
          <w:tab w:val="left" w:pos="4678"/>
        </w:tabs>
        <w:suppressAutoHyphens/>
        <w:wordWrap/>
        <w:autoSpaceDE/>
        <w:autoSpaceDN/>
        <w:adjustRightInd w:val="0"/>
        <w:spacing w:line="276" w:lineRule="auto"/>
        <w:rPr>
          <w:rFonts w:ascii="Arial" w:eastAsia="Times New Roman" w:hAnsi="Arial" w:cs="Arial"/>
          <w:color w:val="00000A"/>
          <w:kern w:val="0"/>
          <w:sz w:val="18"/>
          <w:szCs w:val="21"/>
          <w:lang w:val="de-DE" w:eastAsia="en-GB" w:bidi="en-GB"/>
        </w:rPr>
      </w:pPr>
      <w:r>
        <w:rPr>
          <w:rFonts w:ascii="Arial" w:eastAsia="Times New Roman" w:hAnsi="Arial" w:cs="Arial"/>
          <w:color w:val="00000A"/>
          <w:kern w:val="0"/>
          <w:sz w:val="18"/>
          <w:szCs w:val="21"/>
          <w:lang w:val="de-DE" w:eastAsia="en-GB" w:bidi="en-GB"/>
        </w:rPr>
        <w:t xml:space="preserve">  Profile im Haupttest</w:t>
      </w:r>
    </w:p>
    <w:p>
      <w:pPr>
        <w:widowControl/>
        <w:tabs>
          <w:tab w:val="left" w:pos="1985"/>
          <w:tab w:val="left" w:pos="4678"/>
        </w:tabs>
        <w:suppressAutoHyphens/>
        <w:wordWrap/>
        <w:autoSpaceDE/>
        <w:autoSpaceDN/>
        <w:adjustRightInd w:val="0"/>
        <w:spacing w:line="276" w:lineRule="auto"/>
        <w:rPr>
          <w:rFonts w:ascii="Arial" w:eastAsia="Times New Roman" w:hAnsi="Arial" w:cs="Arial"/>
          <w:color w:val="00000A"/>
          <w:kern w:val="0"/>
          <w:sz w:val="18"/>
          <w:szCs w:val="21"/>
          <w:lang w:val="de-DE" w:eastAsia="en-GB" w:bidi="en-GB"/>
        </w:rPr>
      </w:pPr>
    </w:p>
    <w:p>
      <w:pPr>
        <w:widowControl/>
        <w:suppressAutoHyphens/>
        <w:wordWrap/>
        <w:autoSpaceDE/>
        <w:autoSpaceDN/>
        <w:adjustRightInd w:val="0"/>
        <w:spacing w:after="120" w:line="276" w:lineRule="auto"/>
        <w:ind w:right="-28"/>
        <w:rPr>
          <w:rFonts w:ascii="Helvetica" w:eastAsia="Times New Roman" w:hAnsi="Helvetica"/>
          <w:b/>
          <w:color w:val="FF6600"/>
          <w:kern w:val="0"/>
          <w:sz w:val="24"/>
          <w:szCs w:val="20"/>
          <w:vertAlign w:val="superscript"/>
          <w:lang w:val="de-DE" w:eastAsia="de-DE" w:bidi="en-GB"/>
        </w:rPr>
      </w:pPr>
      <w:r>
        <w:rPr>
          <w:rFonts w:ascii="Helvetica" w:eastAsia="Times New Roman" w:hAnsi="Helvetica" w:cs="Helvetica"/>
          <w:b/>
          <w:bCs/>
          <w:color w:val="FF6600"/>
          <w:kern w:val="0"/>
          <w:sz w:val="32"/>
          <w:szCs w:val="32"/>
          <w:lang w:val="de-DE" w:eastAsia="en-GB" w:bidi="en-GB"/>
        </w:rPr>
        <w:br w:type="page"/>
      </w:r>
      <w:r>
        <w:rPr>
          <w:rFonts w:ascii="Helvetica" w:eastAsia="Times New Roman" w:hAnsi="Helvetica"/>
          <w:b/>
          <w:color w:val="FF6600"/>
          <w:kern w:val="0"/>
          <w:sz w:val="24"/>
          <w:szCs w:val="20"/>
          <w:lang w:val="de-DE" w:eastAsia="de-DE" w:bidi="en-GB"/>
        </w:rPr>
        <w:lastRenderedPageBreak/>
        <w:t>Technische Eigenschaften des Hankook Ventus Prime</w:t>
      </w:r>
      <w:r>
        <w:rPr>
          <w:rFonts w:ascii="Cambria" w:eastAsia="Times New Roman" w:hAnsi="Cambria" w:cs="Cambria"/>
          <w:b/>
          <w:color w:val="FF6600"/>
          <w:kern w:val="0"/>
          <w:sz w:val="24"/>
          <w:szCs w:val="20"/>
          <w:lang w:val="de-DE" w:eastAsia="de-DE" w:bidi="en-GB"/>
        </w:rPr>
        <w:t>³</w:t>
      </w:r>
    </w:p>
    <w:p>
      <w:pPr>
        <w:widowControl/>
        <w:shd w:val="clear" w:color="auto" w:fill="FFFFFF"/>
        <w:suppressAutoHyphens/>
        <w:wordWrap/>
        <w:autoSpaceDE/>
        <w:autoSpaceDN/>
        <w:spacing w:line="270" w:lineRule="atLeast"/>
        <w:ind w:left="1146" w:hanging="360"/>
        <w:jc w:val="left"/>
        <w:rPr>
          <w:rFonts w:ascii="Helvetica" w:eastAsia="Times New Roman" w:hAnsi="Helvetica"/>
          <w:color w:val="00000A"/>
          <w:kern w:val="0"/>
          <w:sz w:val="24"/>
          <w:szCs w:val="18"/>
          <w:lang w:val="de-DE" w:eastAsia="de-DE" w:bidi="en-GB"/>
        </w:rPr>
      </w:pPr>
    </w:p>
    <w:p>
      <w:pPr>
        <w:numPr>
          <w:ilvl w:val="0"/>
          <w:numId w:val="5"/>
        </w:numPr>
        <w:shd w:val="clear" w:color="auto" w:fill="FFFFFF"/>
        <w:suppressAutoHyphens/>
        <w:wordWrap/>
        <w:autoSpaceDE/>
        <w:autoSpaceDN/>
        <w:spacing w:line="270" w:lineRule="atLeast"/>
        <w:ind w:left="360"/>
        <w:contextualSpacing/>
        <w:rPr>
          <w:rFonts w:ascii="Arial" w:eastAsia="Times New Roman" w:hAnsi="Arial" w:cs="Arial"/>
          <w:i/>
          <w:color w:val="00000A"/>
          <w:kern w:val="0"/>
          <w:sz w:val="18"/>
          <w:szCs w:val="18"/>
          <w:lang w:val="de-DE" w:eastAsia="de-DE" w:bidi="en-GB"/>
        </w:rPr>
      </w:pPr>
      <w:r>
        <w:rPr>
          <w:noProof/>
        </w:rPr>
        <w:pict>
          <v:shape id="Image 28" o:spid="_x0000_s1118" type="#_x0000_t75" alt="cid:image004.jpg@01D0ECB9.4CFD7BD0" style="position:absolute;left:0;text-align:left;margin-left:374.85pt;margin-top:37.1pt;width:90pt;height:90pt;z-index:23;visibility:visible;mso-position-horizontal-relative:margin;mso-position-vertical-relative:margin">
            <v:imagedata r:id="rId10" o:title="image004"/>
            <w10:wrap type="square" anchorx="margin" anchory="margin"/>
          </v:shape>
        </w:pict>
      </w:r>
      <w:r>
        <w:rPr>
          <w:rFonts w:ascii="Arial" w:eastAsia="Times New Roman" w:hAnsi="Arial" w:cs="Arial"/>
          <w:i/>
          <w:color w:val="00000A"/>
          <w:kern w:val="0"/>
          <w:sz w:val="18"/>
          <w:szCs w:val="18"/>
          <w:lang w:val="de-DE" w:eastAsia="de-DE" w:bidi="en-GB"/>
        </w:rPr>
        <w:t>Verbesserte Leistung auf trockener Straße</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w:t>
      </w:r>
      <w:r>
        <w:rPr>
          <w:rFonts w:ascii="Arial" w:eastAsia="Times New Roman" w:hAnsi="Arial" w:cs="Arial"/>
          <w:color w:val="00000A"/>
          <w:kern w:val="0"/>
          <w:sz w:val="18"/>
          <w:szCs w:val="18"/>
          <w:lang w:val="de-DE" w:eastAsia="de-DE" w:bidi="en-GB"/>
        </w:rPr>
        <w:tab/>
        <w:t>Erhöhte Profilblocksteifigkeit in radialer und lateraler Richtung.</w:t>
      </w:r>
      <w:r>
        <w:rPr>
          <w:rFonts w:ascii="Arial" w:eastAsia="Times New Roman" w:hAnsi="Arial" w:cs="Arial"/>
          <w:noProof/>
          <w:color w:val="00000A"/>
          <w:kern w:val="0"/>
          <w:sz w:val="21"/>
          <w:szCs w:val="21"/>
          <w:lang w:val="de-DE" w:eastAsia="de-DE" w:bidi="en-GB"/>
        </w:rPr>
        <w:t xml:space="preserve"> </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w:t>
      </w:r>
      <w:r>
        <w:rPr>
          <w:rFonts w:ascii="Arial" w:eastAsia="Times New Roman" w:hAnsi="Arial" w:cs="Arial"/>
          <w:color w:val="00000A"/>
          <w:kern w:val="0"/>
          <w:sz w:val="18"/>
          <w:szCs w:val="18"/>
          <w:lang w:val="de-DE" w:eastAsia="de-DE" w:bidi="en-GB"/>
        </w:rPr>
        <w:tab/>
        <w:t>Um zehn Prozent vergrößerte Reifenaufstandsfläche.</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w:t>
      </w:r>
      <w:r>
        <w:rPr>
          <w:rFonts w:ascii="Arial" w:eastAsia="Times New Roman" w:hAnsi="Arial" w:cs="Arial"/>
          <w:color w:val="00000A"/>
          <w:kern w:val="0"/>
          <w:sz w:val="18"/>
          <w:szCs w:val="18"/>
          <w:lang w:val="de-DE" w:eastAsia="de-DE" w:bidi="en-GB"/>
        </w:rPr>
        <w:tab/>
        <w:t xml:space="preserve">Unterschiedliche Härtegrade an den äußeren Rippen und ein massiver </w:t>
      </w:r>
    </w:p>
    <w:p>
      <w:pPr>
        <w:shd w:val="clear" w:color="auto" w:fill="FFFFFF"/>
        <w:suppressAutoHyphens/>
        <w:wordWrap/>
        <w:autoSpaceDE/>
        <w:autoSpaceDN/>
        <w:ind w:left="720" w:hanging="12"/>
        <w:contextualSpacing/>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 xml:space="preserve"> äußerer Schulterblock für verbesserte Kurvenstabilität.</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w:t>
      </w:r>
      <w:r>
        <w:rPr>
          <w:rFonts w:ascii="Arial" w:eastAsia="Times New Roman" w:hAnsi="Arial" w:cs="Arial"/>
          <w:color w:val="00000A"/>
          <w:kern w:val="0"/>
          <w:sz w:val="18"/>
          <w:szCs w:val="18"/>
          <w:lang w:val="de-DE" w:eastAsia="de-DE" w:bidi="en-GB"/>
        </w:rPr>
        <w:tab/>
        <w:t xml:space="preserve">Lengs orientiertes Profildesign für hervorragende Richtungsstabilität auch bei </w:t>
      </w:r>
    </w:p>
    <w:p>
      <w:pPr>
        <w:shd w:val="clear" w:color="auto" w:fill="FFFFFF"/>
        <w:suppressAutoHyphens/>
        <w:wordWrap/>
        <w:autoSpaceDE/>
        <w:autoSpaceDN/>
        <w:ind w:left="720" w:hanging="12"/>
        <w:contextualSpacing/>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 xml:space="preserve"> hohen Geschwindigkeiten.</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w:t>
      </w:r>
      <w:r>
        <w:rPr>
          <w:rFonts w:ascii="Arial" w:eastAsia="Times New Roman" w:hAnsi="Arial" w:cs="Arial"/>
          <w:color w:val="00000A"/>
          <w:kern w:val="0"/>
          <w:sz w:val="18"/>
          <w:szCs w:val="18"/>
          <w:lang w:val="de-DE" w:eastAsia="de-DE" w:bidi="en-GB"/>
        </w:rPr>
        <w:tab/>
        <w:t>Gefaste Profilblockkanten verbreitern die Kontaktfläche während des Bremsvorgangs: um drei Prozent verbesserte Trockenbremsleistung.</w:t>
      </w:r>
      <w:r>
        <w:rPr>
          <w:rFonts w:ascii="Arial" w:eastAsia="Times New Roman" w:hAnsi="Arial" w:cs="Arial"/>
          <w:noProof/>
          <w:color w:val="00000A"/>
          <w:kern w:val="0"/>
          <w:sz w:val="21"/>
          <w:szCs w:val="21"/>
          <w:lang w:val="de-DE" w:eastAsia="de-DE" w:bidi="en-GB"/>
        </w:rPr>
        <w:t xml:space="preserve"> </w:t>
      </w:r>
    </w:p>
    <w:p>
      <w:pPr>
        <w:widowControl/>
        <w:shd w:val="clear" w:color="auto" w:fill="FFFFFF"/>
        <w:suppressAutoHyphens/>
        <w:wordWrap/>
        <w:autoSpaceDE/>
        <w:autoSpaceDN/>
        <w:ind w:left="720" w:hanging="360"/>
        <w:jc w:val="left"/>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w:t>
      </w:r>
      <w:r>
        <w:rPr>
          <w:rFonts w:ascii="Arial" w:eastAsia="Times New Roman" w:hAnsi="Arial" w:cs="Arial"/>
          <w:color w:val="00000A"/>
          <w:kern w:val="0"/>
          <w:sz w:val="18"/>
          <w:szCs w:val="18"/>
          <w:lang w:val="de-DE" w:eastAsia="de-DE" w:bidi="en-GB"/>
        </w:rPr>
        <w:tab/>
        <w:t>Leichte, gleichzeitig besonders strapazierfähige Rayon-Karkasse und hochfester</w:t>
      </w:r>
    </w:p>
    <w:p>
      <w:pPr>
        <w:widowControl/>
        <w:shd w:val="clear" w:color="auto" w:fill="FFFFFF"/>
        <w:suppressAutoHyphens/>
        <w:wordWrap/>
        <w:autoSpaceDE/>
        <w:autoSpaceDN/>
        <w:ind w:left="720" w:hanging="12"/>
        <w:jc w:val="left"/>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 xml:space="preserve"> Kernreiter für bessere Handling-Eigenschaften und präzisere Lenkrückmeldungen.</w:t>
      </w:r>
    </w:p>
    <w:p>
      <w:pPr>
        <w:widowControl/>
        <w:shd w:val="clear" w:color="auto" w:fill="FFFFFF"/>
        <w:suppressAutoHyphens/>
        <w:wordWrap/>
        <w:autoSpaceDE/>
        <w:autoSpaceDN/>
        <w:spacing w:line="270" w:lineRule="atLeast"/>
        <w:ind w:left="360" w:hanging="360"/>
        <w:jc w:val="left"/>
        <w:rPr>
          <w:rFonts w:ascii="Arial" w:eastAsia="Times New Roman" w:hAnsi="Arial" w:cs="Arial"/>
          <w:color w:val="00000A"/>
          <w:kern w:val="0"/>
          <w:sz w:val="18"/>
          <w:szCs w:val="18"/>
          <w:lang w:val="de-DE" w:eastAsia="de-DE" w:bidi="en-GB"/>
        </w:rPr>
      </w:pPr>
    </w:p>
    <w:p>
      <w:pPr>
        <w:widowControl/>
        <w:shd w:val="clear" w:color="auto" w:fill="FFFFFF"/>
        <w:suppressAutoHyphens/>
        <w:wordWrap/>
        <w:autoSpaceDE/>
        <w:autoSpaceDN/>
        <w:spacing w:line="270" w:lineRule="atLeast"/>
        <w:ind w:left="360" w:hanging="360"/>
        <w:jc w:val="left"/>
        <w:rPr>
          <w:rFonts w:ascii="Arial" w:eastAsia="Times New Roman" w:hAnsi="Arial" w:cs="Arial"/>
          <w:color w:val="00000A"/>
          <w:kern w:val="0"/>
          <w:sz w:val="18"/>
          <w:szCs w:val="18"/>
          <w:lang w:val="de-DE" w:eastAsia="de-DE" w:bidi="en-GB"/>
        </w:rPr>
      </w:pPr>
    </w:p>
    <w:p>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lang w:val="de-DE" w:eastAsia="de-DE" w:bidi="en-GB"/>
        </w:rPr>
      </w:pPr>
      <w:r>
        <w:rPr>
          <w:noProof/>
        </w:rPr>
        <w:pict>
          <v:shape id="Image 25" o:spid="_x0000_s1119" type="#_x0000_t75" style="position:absolute;left:0;text-align:left;margin-left:377.9pt;margin-top:239.8pt;width:93.7pt;height:75.9pt;z-index:24;visibility:visible;mso-position-horizontal-relative:margin;mso-position-vertical-relative:margin">
            <v:imagedata r:id="rId11" o:title="K125_F_champer"/>
            <w10:wrap type="square" anchorx="margin" anchory="margin"/>
          </v:shape>
        </w:pict>
      </w:r>
      <w:r>
        <w:rPr>
          <w:noProof/>
        </w:rPr>
        <w:pict>
          <v:shape id="Image 24" o:spid="_x0000_s1120" type="#_x0000_t75" alt="cid:image002.jpg@01D0ECB9.4CFD7BD0" style="position:absolute;left:0;text-align:left;margin-left:372.2pt;margin-top:330.1pt;width:92pt;height:91.6pt;z-index:25;visibility:visible;mso-position-horizontal-relative:margin;mso-position-vertical-relative:margin">
            <v:imagedata r:id="rId12" o:title="image002"/>
            <w10:wrap type="square" anchorx="margin" anchory="margin"/>
          </v:shape>
        </w:pict>
      </w:r>
      <w:r>
        <w:rPr>
          <w:noProof/>
        </w:rPr>
        <w:pict>
          <v:shape id="Image 27" o:spid="_x0000_s1117" type="#_x0000_t75" style="position:absolute;left:0;text-align:left;margin-left:371.2pt;margin-top:175.65pt;width:93.65pt;height:42.05pt;z-index:22;visibility:visible;mso-position-horizontal-relative:margin;mso-position-vertical-relative:margin">
            <v:imagedata r:id="rId13" o:title="K125_bild3"/>
            <w10:wrap type="square" anchorx="margin" anchory="margin"/>
          </v:shape>
        </w:pict>
      </w:r>
      <w:r>
        <w:rPr>
          <w:rFonts w:ascii="Arial" w:eastAsia="Times New Roman" w:hAnsi="Arial" w:cs="Arial"/>
          <w:color w:val="00000A"/>
          <w:kern w:val="0"/>
          <w:sz w:val="18"/>
          <w:szCs w:val="18"/>
          <w:lang w:val="de-DE" w:eastAsia="de-DE" w:bidi="en-GB"/>
        </w:rPr>
        <w:t>2.</w:t>
      </w:r>
      <w:r>
        <w:rPr>
          <w:rFonts w:ascii="Arial" w:eastAsia="Times New Roman" w:hAnsi="Arial" w:cs="Arial"/>
          <w:color w:val="00000A"/>
          <w:kern w:val="0"/>
          <w:sz w:val="18"/>
          <w:szCs w:val="18"/>
          <w:lang w:val="de-DE" w:eastAsia="de-DE" w:bidi="en-GB"/>
        </w:rPr>
        <w:tab/>
      </w:r>
      <w:r>
        <w:rPr>
          <w:rFonts w:ascii="Arial" w:eastAsia="Times New Roman" w:hAnsi="Arial" w:cs="Arial"/>
          <w:i/>
          <w:color w:val="00000A"/>
          <w:kern w:val="0"/>
          <w:sz w:val="18"/>
          <w:szCs w:val="18"/>
          <w:lang w:val="de-DE" w:eastAsia="de-DE" w:bidi="en-GB"/>
        </w:rPr>
        <w:t>Verbesserte Leistung auf nasser Straße</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w:t>
      </w:r>
      <w:r>
        <w:rPr>
          <w:rFonts w:ascii="Arial" w:eastAsia="Times New Roman" w:hAnsi="Arial" w:cs="Arial"/>
          <w:color w:val="00000A"/>
          <w:kern w:val="0"/>
          <w:sz w:val="18"/>
          <w:szCs w:val="18"/>
          <w:lang w:val="de-DE" w:eastAsia="de-DE" w:bidi="en-GB"/>
        </w:rPr>
        <w:tab/>
        <w:t xml:space="preserve">Vier breite, umlaufende Haupt-Profilrillen für besonders schnelle Drainage. </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w:t>
      </w:r>
      <w:r>
        <w:rPr>
          <w:rFonts w:ascii="Arial" w:eastAsia="Times New Roman" w:hAnsi="Arial" w:cs="Arial"/>
          <w:color w:val="00000A"/>
          <w:kern w:val="0"/>
          <w:sz w:val="18"/>
          <w:szCs w:val="18"/>
          <w:lang w:val="de-DE" w:eastAsia="de-DE" w:bidi="en-GB"/>
        </w:rPr>
        <w:tab/>
        <w:t xml:space="preserve">Neu entwickelte hochgriffige Laufflächenmischung und neue Mischtechnologie </w:t>
      </w:r>
    </w:p>
    <w:p>
      <w:pPr>
        <w:shd w:val="clear" w:color="auto" w:fill="FFFFFF"/>
        <w:suppressAutoHyphens/>
        <w:wordWrap/>
        <w:autoSpaceDE/>
        <w:autoSpaceDN/>
        <w:ind w:left="720" w:hanging="12"/>
        <w:contextualSpacing/>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 xml:space="preserve"> für eine bessere Verteilung der Polymere und Füllstoffe: um acht Prozent </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 xml:space="preserve"> </w:t>
      </w:r>
      <w:r>
        <w:rPr>
          <w:rFonts w:ascii="Arial" w:eastAsia="Times New Roman" w:hAnsi="Arial" w:cs="Arial"/>
          <w:color w:val="00000A"/>
          <w:kern w:val="0"/>
          <w:sz w:val="18"/>
          <w:szCs w:val="18"/>
          <w:lang w:val="de-DE" w:eastAsia="de-DE" w:bidi="en-GB"/>
        </w:rPr>
        <w:tab/>
        <w:t>verbesserte Nassbremsleistung.</w:t>
      </w:r>
    </w:p>
    <w:p>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lang w:val="de-DE" w:eastAsia="de-DE" w:bidi="en-GB"/>
        </w:rPr>
      </w:pPr>
    </w:p>
    <w:p>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lang w:val="de-DE" w:eastAsia="de-DE" w:bidi="en-GB"/>
        </w:rPr>
      </w:pPr>
    </w:p>
    <w:p>
      <w:pPr>
        <w:shd w:val="clear" w:color="auto" w:fill="FFFFFF"/>
        <w:suppressAutoHyphens/>
        <w:wordWrap/>
        <w:autoSpaceDE/>
        <w:autoSpaceDN/>
        <w:spacing w:line="270" w:lineRule="atLeast"/>
        <w:ind w:left="360" w:hanging="360"/>
        <w:contextualSpacing/>
        <w:rPr>
          <w:rFonts w:ascii="Arial" w:eastAsia="Times New Roman" w:hAnsi="Arial" w:cs="Arial"/>
          <w:i/>
          <w:color w:val="00000A"/>
          <w:kern w:val="0"/>
          <w:sz w:val="18"/>
          <w:szCs w:val="18"/>
          <w:lang w:val="de-DE" w:eastAsia="de-DE" w:bidi="en-GB"/>
        </w:rPr>
      </w:pPr>
      <w:r>
        <w:rPr>
          <w:rFonts w:ascii="Arial" w:eastAsia="Times New Roman" w:hAnsi="Arial" w:cs="Arial"/>
          <w:color w:val="00000A"/>
          <w:kern w:val="0"/>
          <w:sz w:val="18"/>
          <w:szCs w:val="18"/>
          <w:lang w:val="de-DE" w:eastAsia="de-DE" w:bidi="en-GB"/>
        </w:rPr>
        <w:t>3.</w:t>
      </w:r>
      <w:r>
        <w:rPr>
          <w:rFonts w:ascii="Arial" w:eastAsia="Times New Roman" w:hAnsi="Arial" w:cs="Arial"/>
          <w:color w:val="00000A"/>
          <w:kern w:val="0"/>
          <w:sz w:val="18"/>
          <w:szCs w:val="18"/>
          <w:lang w:val="de-DE" w:eastAsia="de-DE" w:bidi="en-GB"/>
        </w:rPr>
        <w:tab/>
      </w:r>
      <w:r>
        <w:rPr>
          <w:rFonts w:ascii="Arial" w:eastAsia="Times New Roman" w:hAnsi="Arial" w:cs="Arial"/>
          <w:i/>
          <w:color w:val="00000A"/>
          <w:kern w:val="0"/>
          <w:sz w:val="18"/>
          <w:szCs w:val="18"/>
          <w:lang w:val="de-DE" w:eastAsia="de-DE" w:bidi="en-GB"/>
        </w:rPr>
        <w:t>Reduzierte Geräuschentwicklung und höherer Komfort</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 xml:space="preserve">- </w:t>
      </w:r>
      <w:r>
        <w:rPr>
          <w:rFonts w:ascii="Arial" w:eastAsia="Times New Roman" w:hAnsi="Arial" w:cs="Arial"/>
          <w:color w:val="00000A"/>
          <w:kern w:val="0"/>
          <w:sz w:val="18"/>
          <w:szCs w:val="18"/>
          <w:lang w:val="de-DE" w:eastAsia="de-DE" w:bidi="en-GB"/>
        </w:rPr>
        <w:tab/>
        <w:t xml:space="preserve">Innovatives Pitch-Design und neu entwickelte Technologie zur Positionierung </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 xml:space="preserve"> </w:t>
      </w:r>
      <w:r>
        <w:rPr>
          <w:rFonts w:ascii="Arial" w:eastAsia="Times New Roman" w:hAnsi="Arial" w:cs="Arial"/>
          <w:color w:val="00000A"/>
          <w:kern w:val="0"/>
          <w:sz w:val="18"/>
          <w:szCs w:val="18"/>
          <w:lang w:val="de-DE" w:eastAsia="de-DE" w:bidi="en-GB"/>
        </w:rPr>
        <w:tab/>
        <w:t>der Profilrillen, um die Geräuschentwicklung an der Lauffläche auch bei</w:t>
      </w:r>
    </w:p>
    <w:p>
      <w:pPr>
        <w:shd w:val="clear" w:color="auto" w:fill="FFFFFF"/>
        <w:suppressAutoHyphens/>
        <w:wordWrap/>
        <w:autoSpaceDE/>
        <w:autoSpaceDN/>
        <w:ind w:left="720" w:hanging="12"/>
        <w:contextualSpacing/>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 xml:space="preserve"> fortschreitender Nutzung zu reduzieren.</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 xml:space="preserve">- </w:t>
      </w:r>
      <w:r>
        <w:rPr>
          <w:rFonts w:ascii="Arial" w:eastAsia="Times New Roman" w:hAnsi="Arial" w:cs="Arial"/>
          <w:color w:val="00000A"/>
          <w:kern w:val="0"/>
          <w:sz w:val="18"/>
          <w:szCs w:val="18"/>
          <w:lang w:val="de-DE" w:eastAsia="de-DE" w:bidi="en-GB"/>
        </w:rPr>
        <w:tab/>
        <w:t>Stabiler, einstrangiger Wulstdraht für exzellenten Rundlauf/ Fahrkomfort.</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 xml:space="preserve">- </w:t>
      </w:r>
      <w:r>
        <w:rPr>
          <w:rFonts w:ascii="Arial" w:eastAsia="Times New Roman" w:hAnsi="Arial" w:cs="Arial"/>
          <w:color w:val="00000A"/>
          <w:kern w:val="0"/>
          <w:sz w:val="18"/>
          <w:szCs w:val="18"/>
          <w:lang w:val="de-DE" w:eastAsia="de-DE" w:bidi="en-GB"/>
        </w:rPr>
        <w:tab/>
        <w:t xml:space="preserve">Luftwiderstandsoptimiertes Seitenwand-Design zur Reduzierung von Luftwirbeln </w:t>
      </w:r>
    </w:p>
    <w:p>
      <w:pPr>
        <w:shd w:val="clear" w:color="auto" w:fill="FFFFFF"/>
        <w:suppressAutoHyphens/>
        <w:wordWrap/>
        <w:autoSpaceDE/>
        <w:autoSpaceDN/>
        <w:ind w:left="720" w:hanging="12"/>
        <w:contextualSpacing/>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 xml:space="preserve"> und Vibrationen bei hohen Geschwindigkeiten.</w:t>
      </w:r>
      <w:r>
        <w:rPr>
          <w:rFonts w:ascii="Arial" w:eastAsia="Times New Roman" w:hAnsi="Arial" w:cs="Arial"/>
          <w:noProof/>
          <w:color w:val="00000A"/>
          <w:kern w:val="0"/>
          <w:szCs w:val="20"/>
          <w:lang w:val="de-DE" w:eastAsia="de-DE" w:bidi="en-GB"/>
        </w:rPr>
        <w:t xml:space="preserve"> </w:t>
      </w:r>
    </w:p>
    <w:p>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lang w:val="de-DE" w:eastAsia="de-DE" w:bidi="en-GB"/>
        </w:rPr>
      </w:pPr>
    </w:p>
    <w:p>
      <w:pPr>
        <w:shd w:val="clear" w:color="auto" w:fill="FFFFFF"/>
        <w:suppressAutoHyphens/>
        <w:wordWrap/>
        <w:autoSpaceDE/>
        <w:autoSpaceDN/>
        <w:spacing w:line="270" w:lineRule="atLeast"/>
        <w:ind w:left="360" w:hanging="360"/>
        <w:contextualSpacing/>
        <w:rPr>
          <w:rFonts w:ascii="Arial" w:eastAsia="Times New Roman" w:hAnsi="Arial" w:cs="Arial"/>
          <w:i/>
          <w:color w:val="00000A"/>
          <w:kern w:val="0"/>
          <w:sz w:val="18"/>
          <w:szCs w:val="18"/>
          <w:lang w:val="de-DE" w:eastAsia="de-DE" w:bidi="en-GB"/>
        </w:rPr>
      </w:pPr>
      <w:r>
        <w:rPr>
          <w:rFonts w:ascii="Arial" w:eastAsia="Times New Roman" w:hAnsi="Arial" w:cs="Arial"/>
          <w:color w:val="00000A"/>
          <w:kern w:val="0"/>
          <w:sz w:val="18"/>
          <w:szCs w:val="18"/>
          <w:lang w:val="de-DE" w:eastAsia="de-DE" w:bidi="en-GB"/>
        </w:rPr>
        <w:t>4.</w:t>
      </w:r>
      <w:r>
        <w:rPr>
          <w:rFonts w:ascii="Arial" w:eastAsia="Times New Roman" w:hAnsi="Arial" w:cs="Arial"/>
          <w:color w:val="00000A"/>
          <w:kern w:val="0"/>
          <w:sz w:val="18"/>
          <w:szCs w:val="18"/>
          <w:lang w:val="de-DE" w:eastAsia="de-DE" w:bidi="en-GB"/>
        </w:rPr>
        <w:tab/>
      </w:r>
      <w:r>
        <w:rPr>
          <w:rFonts w:ascii="Arial" w:eastAsia="Times New Roman" w:hAnsi="Arial" w:cs="Arial"/>
          <w:i/>
          <w:color w:val="00000A"/>
          <w:kern w:val="0"/>
          <w:sz w:val="18"/>
          <w:szCs w:val="18"/>
          <w:lang w:val="de-DE" w:eastAsia="de-DE" w:bidi="en-GB"/>
        </w:rPr>
        <w:t>Geringerer Rollwiderstand und weniger Reifenverschleiß</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w:t>
      </w:r>
      <w:r>
        <w:rPr>
          <w:rFonts w:ascii="Arial" w:eastAsia="Times New Roman" w:hAnsi="Arial" w:cs="Arial"/>
          <w:color w:val="00000A"/>
          <w:kern w:val="0"/>
          <w:sz w:val="18"/>
          <w:szCs w:val="18"/>
          <w:lang w:val="de-DE" w:eastAsia="de-DE" w:bidi="en-GB"/>
        </w:rPr>
        <w:tab/>
        <w:t>Hochgriffige Silica-Mischung reduziert den Rollwiderstand.</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w:t>
      </w:r>
      <w:r>
        <w:rPr>
          <w:rFonts w:ascii="Arial" w:eastAsia="Times New Roman" w:hAnsi="Arial" w:cs="Arial"/>
          <w:color w:val="00000A"/>
          <w:kern w:val="0"/>
          <w:sz w:val="18"/>
          <w:szCs w:val="18"/>
          <w:lang w:val="de-DE" w:eastAsia="de-DE" w:bidi="en-GB"/>
        </w:rPr>
        <w:tab/>
        <w:t>Polymere mit hohem Molekulargewicht in der Laufflächenmischung:</w:t>
      </w:r>
    </w:p>
    <w:p>
      <w:pPr>
        <w:shd w:val="clear" w:color="auto" w:fill="FFFFFF"/>
        <w:suppressAutoHyphens/>
        <w:wordWrap/>
        <w:autoSpaceDE/>
        <w:autoSpaceDN/>
        <w:ind w:left="720" w:hanging="12"/>
        <w:contextualSpacing/>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um neun Prozent verbessertes Abriebverhalten.</w:t>
      </w:r>
    </w:p>
    <w:p>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w:t>
      </w:r>
      <w:r>
        <w:rPr>
          <w:rFonts w:ascii="Arial" w:eastAsia="Times New Roman" w:hAnsi="Arial" w:cs="Arial"/>
          <w:color w:val="00000A"/>
          <w:kern w:val="0"/>
          <w:sz w:val="18"/>
          <w:szCs w:val="18"/>
          <w:lang w:val="de-DE" w:eastAsia="de-DE" w:bidi="en-GB"/>
        </w:rPr>
        <w:tab/>
        <w:t xml:space="preserve">Visual Alignment Indicator System an der äußeren Reifenschulter ermöglicht die </w:t>
      </w:r>
    </w:p>
    <w:p>
      <w:pPr>
        <w:shd w:val="clear" w:color="auto" w:fill="FFFFFF"/>
        <w:suppressAutoHyphens/>
        <w:wordWrap/>
        <w:autoSpaceDE/>
        <w:autoSpaceDN/>
        <w:ind w:left="720" w:hanging="12"/>
        <w:contextualSpacing/>
        <w:rPr>
          <w:rFonts w:ascii="Arial" w:eastAsia="Times New Roman" w:hAnsi="Arial" w:cs="Arial"/>
          <w:color w:val="00000A"/>
          <w:kern w:val="0"/>
          <w:sz w:val="18"/>
          <w:szCs w:val="18"/>
          <w:lang w:val="de-DE" w:eastAsia="de-DE" w:bidi="en-GB"/>
        </w:rPr>
      </w:pPr>
      <w:r>
        <w:rPr>
          <w:rFonts w:ascii="Arial" w:eastAsia="Times New Roman" w:hAnsi="Arial" w:cs="Arial"/>
          <w:color w:val="00000A"/>
          <w:kern w:val="0"/>
          <w:sz w:val="18"/>
          <w:szCs w:val="18"/>
          <w:lang w:val="de-DE" w:eastAsia="de-DE" w:bidi="en-GB"/>
        </w:rPr>
        <w:t>einfache Kontrolle der ungleichmäßigen Abnutzung durch evtl. falsche Fahrwerkseinstellung.</w:t>
      </w:r>
    </w:p>
    <w:p>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lang w:val="de-DE" w:eastAsia="de-DE" w:bidi="en-GB"/>
        </w:rPr>
      </w:pPr>
    </w:p>
    <w:p>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lang w:val="de-DE" w:eastAsia="de-DE" w:bidi="en-GB"/>
        </w:rPr>
      </w:pPr>
      <w:r>
        <w:rPr>
          <w:noProof/>
        </w:rPr>
        <w:pict>
          <v:shape id="Image 23" o:spid="_x0000_s1116" type="#_x0000_t75" style="position:absolute;left:0;text-align:left;margin-left:385pt;margin-top:434.25pt;width:79.85pt;height:76.65pt;z-index:21;visibility:visible;mso-position-horizontal-relative:margin;mso-position-vertical-relative:margin">
            <v:imagedata r:id="rId14" o:title=""/>
            <w10:wrap type="square" anchorx="margin" anchory="margin"/>
          </v:shape>
        </w:pict>
      </w:r>
      <w:r>
        <w:rPr>
          <w:rFonts w:ascii="Arial" w:eastAsia="Times New Roman" w:hAnsi="Arial" w:cs="Arial"/>
          <w:color w:val="00000A"/>
          <w:kern w:val="0"/>
          <w:sz w:val="18"/>
          <w:szCs w:val="18"/>
          <w:lang w:val="de-DE" w:eastAsia="de-DE" w:bidi="en-GB"/>
        </w:rPr>
        <w:t>5.</w:t>
      </w:r>
      <w:r>
        <w:rPr>
          <w:rFonts w:ascii="Arial" w:eastAsia="Times New Roman" w:hAnsi="Arial" w:cs="Arial"/>
          <w:color w:val="00000A"/>
          <w:kern w:val="0"/>
          <w:sz w:val="18"/>
          <w:szCs w:val="18"/>
          <w:lang w:val="de-DE" w:eastAsia="de-DE" w:bidi="en-GB"/>
        </w:rPr>
        <w:tab/>
      </w:r>
      <w:r>
        <w:rPr>
          <w:rFonts w:ascii="Arial" w:eastAsia="Times New Roman" w:hAnsi="Arial" w:cs="Arial"/>
          <w:i/>
          <w:color w:val="00000A"/>
          <w:kern w:val="0"/>
          <w:sz w:val="18"/>
          <w:szCs w:val="18"/>
          <w:lang w:val="de-DE" w:eastAsia="de-DE" w:bidi="en-GB"/>
        </w:rPr>
        <w:t xml:space="preserve"> Line-Up</w:t>
      </w:r>
    </w:p>
    <w:p>
      <w:pPr>
        <w:shd w:val="clear" w:color="auto" w:fill="FFFFFF"/>
        <w:suppressAutoHyphens/>
        <w:wordWrap/>
        <w:autoSpaceDE/>
        <w:autoSpaceDN/>
        <w:ind w:left="720" w:hanging="360"/>
        <w:contextualSpacing/>
        <w:rPr>
          <w:rFonts w:ascii="Helvetica" w:eastAsia="Times New Roman" w:hAnsi="Helvetica"/>
          <w:color w:val="00000A"/>
          <w:kern w:val="0"/>
          <w:sz w:val="18"/>
          <w:szCs w:val="18"/>
          <w:lang w:val="de-DE" w:eastAsia="de-DE" w:bidi="en-GB"/>
        </w:rPr>
      </w:pPr>
      <w:r>
        <w:rPr>
          <w:rFonts w:ascii="Arial" w:eastAsia="Times New Roman" w:hAnsi="Arial" w:cs="Arial"/>
          <w:color w:val="00000A"/>
          <w:kern w:val="0"/>
          <w:sz w:val="18"/>
          <w:szCs w:val="18"/>
          <w:lang w:val="de-DE" w:eastAsia="de-DE" w:bidi="en-GB"/>
        </w:rPr>
        <w:t>-</w:t>
      </w:r>
      <w:r>
        <w:rPr>
          <w:rFonts w:ascii="Arial" w:eastAsia="Times New Roman" w:hAnsi="Arial" w:cs="Arial"/>
          <w:color w:val="00000A"/>
          <w:kern w:val="0"/>
          <w:sz w:val="18"/>
          <w:szCs w:val="18"/>
          <w:lang w:val="de-DE" w:eastAsia="de-DE" w:bidi="en-GB"/>
        </w:rPr>
        <w:tab/>
        <w:t>Der Ventus Prime³ wird vorwiegend in Hankooks hochmoderner europäischer Produktionsstätte in Ungarn hergestellt und ist in 107 Größen von 15 bis 19 Zoll, mit Laufflächenbreiten von 185 bis 245 mm, Querschnittsverhältnissen von 65</w:t>
      </w:r>
      <w:r>
        <w:rPr>
          <w:rFonts w:ascii="Helvetica" w:eastAsia="Times New Roman" w:hAnsi="Helvetica"/>
          <w:color w:val="00000A"/>
          <w:kern w:val="0"/>
          <w:sz w:val="18"/>
          <w:szCs w:val="18"/>
          <w:lang w:val="de-DE" w:eastAsia="de-DE" w:bidi="en-GB"/>
        </w:rPr>
        <w:t xml:space="preserve"> bis 40 und den Geschwindigkeitsindizes H, V, W und Y erhältlich.</w:t>
      </w:r>
    </w:p>
    <w:p>
      <w:pPr>
        <w:widowControl/>
        <w:tabs>
          <w:tab w:val="left" w:pos="990"/>
        </w:tabs>
        <w:wordWrap/>
        <w:autoSpaceDE/>
        <w:autoSpaceDN/>
        <w:rPr>
          <w:rFonts w:ascii="Helvetica" w:hAnsi="Helvetica" w:cs="Helvetica"/>
          <w:b/>
          <w:bCs/>
          <w:color w:val="FF6600"/>
          <w:sz w:val="32"/>
          <w:szCs w:val="32"/>
          <w:lang w:val="de-DE"/>
        </w:rPr>
      </w:pPr>
      <w:r>
        <w:rPr>
          <w:rFonts w:ascii="Helvetica" w:eastAsia="Times New Roman" w:hAnsi="Helvetica"/>
          <w:color w:val="00000A"/>
          <w:kern w:val="0"/>
          <w:sz w:val="18"/>
          <w:szCs w:val="18"/>
          <w:lang w:val="de-DE" w:eastAsia="de-DE" w:bidi="en-GB"/>
        </w:rPr>
        <w:br w:type="page"/>
      </w:r>
      <w:r>
        <w:rPr>
          <w:rFonts w:ascii="Helvetica" w:hAnsi="Helvetica" w:cs="Helvetica"/>
          <w:b/>
          <w:bCs/>
          <w:color w:val="FF6600"/>
          <w:sz w:val="32"/>
          <w:szCs w:val="32"/>
          <w:lang w:val="de-DE"/>
        </w:rPr>
        <w:lastRenderedPageBreak/>
        <w:t xml:space="preserve">Der Hankook KINERGY </w:t>
      </w:r>
      <w:r>
        <w:rPr>
          <w:rFonts w:ascii="Helvetica" w:hAnsi="Helvetica" w:cs="Helvetica"/>
          <w:b/>
          <w:bCs/>
          <w:color w:val="FF6600"/>
          <w:sz w:val="24"/>
          <w:szCs w:val="32"/>
          <w:lang w:val="de-DE"/>
        </w:rPr>
        <w:t>ECO</w:t>
      </w:r>
      <w:r>
        <w:rPr>
          <w:rFonts w:ascii="Cambria" w:hAnsi="Cambria" w:cs="Cambria"/>
          <w:b/>
          <w:bCs/>
          <w:color w:val="FF6600"/>
          <w:sz w:val="32"/>
          <w:szCs w:val="32"/>
          <w:lang w:val="de-DE"/>
        </w:rPr>
        <w:t>²</w:t>
      </w:r>
      <w:r>
        <w:rPr>
          <w:rFonts w:ascii="Helvetica" w:hAnsi="Helvetica" w:cs="Helvetica"/>
          <w:b/>
          <w:bCs/>
          <w:color w:val="FF6600"/>
          <w:sz w:val="32"/>
          <w:szCs w:val="32"/>
          <w:lang w:val="de-DE"/>
        </w:rPr>
        <w:t>: Ökonomische Sommerreifen-Generation für Europas Klein-, Kompakt- und Mittelklasse</w:t>
      </w:r>
    </w:p>
    <w:p>
      <w:pPr>
        <w:widowControl/>
        <w:adjustRightInd w:val="0"/>
        <w:ind w:right="-28"/>
        <w:jc w:val="center"/>
        <w:rPr>
          <w:rFonts w:ascii="Arial" w:hAnsi="Arial" w:cs="Arial"/>
          <w:b/>
          <w:bCs/>
          <w:color w:val="FF6600"/>
          <w:sz w:val="32"/>
          <w:szCs w:val="32"/>
          <w:lang w:val="de-DE"/>
        </w:rPr>
      </w:pPr>
    </w:p>
    <w:p>
      <w:pPr>
        <w:widowControl/>
        <w:wordWrap/>
        <w:autoSpaceDE/>
        <w:autoSpaceDN/>
        <w:spacing w:line="276" w:lineRule="auto"/>
        <w:rPr>
          <w:rFonts w:ascii="Times New Roman"/>
          <w:b/>
          <w:bCs/>
          <w:sz w:val="22"/>
          <w:szCs w:val="22"/>
          <w:lang w:val="de-DE"/>
        </w:rPr>
      </w:pPr>
      <w:r>
        <w:rPr>
          <w:rFonts w:ascii="Times New Roman"/>
          <w:b/>
          <w:bCs/>
          <w:sz w:val="22"/>
          <w:szCs w:val="22"/>
          <w:lang w:val="de-DE"/>
        </w:rPr>
        <w:t xml:space="preserve">Hankooks neueste Kinergy-Generation - der besonders umweltverträgliche und wirtschaftliche Sommerreifen KINERGY </w:t>
      </w:r>
      <w:r>
        <w:rPr>
          <w:rFonts w:ascii="Times New Roman"/>
          <w:b/>
          <w:bCs/>
          <w:sz w:val="18"/>
          <w:szCs w:val="22"/>
          <w:lang w:val="de-DE"/>
        </w:rPr>
        <w:t>ECO</w:t>
      </w:r>
      <w:r>
        <w:rPr>
          <w:rFonts w:ascii="Times New Roman"/>
          <w:b/>
          <w:bCs/>
          <w:sz w:val="22"/>
          <w:szCs w:val="22"/>
          <w:lang w:val="de-DE"/>
        </w:rPr>
        <w:t xml:space="preserve">²- wurde speziell für die Bedürfnisse moderner Klein-, Kompakt- und Mittelklassefahrzeuge entwickelt. Wie bei seinem, vielfach von unabhängiger Seite hervorragend bewerteten Vorgängermodell, standen neben Fahrsicherheit und Ökonomie mit einem niedrigen Rollwiderstand und hoher Laufleistung, insbesondere auch der Abroll- und Geräusch-Komfort im Fokus der Entwicklungsingenieure. </w:t>
      </w:r>
      <w:r>
        <w:rPr>
          <w:rFonts w:ascii="Times New Roman"/>
          <w:b/>
          <w:bCs/>
          <w:sz w:val="21"/>
          <w:szCs w:val="21"/>
          <w:lang w:val="de-DE"/>
        </w:rPr>
        <w:t xml:space="preserve">Der neue KINERGY </w:t>
      </w:r>
      <w:r>
        <w:rPr>
          <w:rFonts w:ascii="Times New Roman"/>
          <w:b/>
          <w:bCs/>
          <w:sz w:val="18"/>
          <w:szCs w:val="21"/>
          <w:lang w:val="de-DE"/>
        </w:rPr>
        <w:t>ECO</w:t>
      </w:r>
      <w:r>
        <w:rPr>
          <w:rFonts w:ascii="Times New Roman"/>
          <w:b/>
          <w:bCs/>
          <w:sz w:val="21"/>
          <w:szCs w:val="21"/>
          <w:lang w:val="de-DE"/>
        </w:rPr>
        <w:t>² ist seit Frühjahr 2018 zunächst in 52 Größen von 13 bis 16 Zoll, mit Laufflächenbreiten von 145 bis 215 mm in Querschnittsverhältnissen von 55 bis 80 und den Geschwindigkeitsindizes T, H und V erhältlich sein.</w:t>
      </w:r>
    </w:p>
    <w:p>
      <w:pPr>
        <w:spacing w:line="276" w:lineRule="auto"/>
        <w:rPr>
          <w:lang w:val="de-DE"/>
        </w:rPr>
      </w:pPr>
    </w:p>
    <w:p>
      <w:pPr>
        <w:spacing w:line="276" w:lineRule="auto"/>
        <w:rPr>
          <w:rFonts w:ascii="Times New Roman"/>
          <w:sz w:val="22"/>
          <w:szCs w:val="22"/>
          <w:lang w:val="de-DE"/>
        </w:rPr>
      </w:pPr>
      <w:r>
        <w:rPr>
          <w:rFonts w:ascii="Times New Roman"/>
          <w:sz w:val="22"/>
          <w:szCs w:val="22"/>
          <w:lang w:val="de-DE"/>
        </w:rPr>
        <w:t>KINERGY repräsentiert im Portfolio von Premium Reifenhersteller Hankook den Bereich besonders ökonomischer Sommerreifen für Fahrzeuge vom Micro-Car/Kleinwagen bis hin zur unteren Mittelklasse. Durch die zunehmende Elektrifizierung auch der kleineren Fahrzeugklassen, einhergehend mit einer weiteren Urbanisierung und Verkehrsraum-Verknappung sieht das Unternehmen künftig zunehmende Marktchancen für diese Fahrzeugsegmente, und entsprechende Bereifungen, die neben der reinen Wirtschaftlichkeit auch in Bezug auf Traktions- und Bremsleistung, sowie den Geräusch-Komfort optimiert wurden und damit beispielsweise für die künftige Generation von E-Mobilen mit deren hohen Drehmomenten und sehr geringen Antriebsgeräuschen geeignet sind.</w:t>
      </w:r>
    </w:p>
    <w:p>
      <w:pPr>
        <w:spacing w:line="276" w:lineRule="auto"/>
        <w:rPr>
          <w:rFonts w:ascii="Times New Roman"/>
          <w:sz w:val="22"/>
          <w:szCs w:val="22"/>
          <w:lang w:val="de-DE"/>
        </w:rPr>
      </w:pPr>
    </w:p>
    <w:p>
      <w:pPr>
        <w:spacing w:line="276" w:lineRule="auto"/>
        <w:rPr>
          <w:rFonts w:ascii="Times New Roman"/>
          <w:snapToGrid w:val="0"/>
          <w:sz w:val="22"/>
          <w:szCs w:val="22"/>
          <w:lang w:val="de-DE" w:eastAsia="de-DE"/>
        </w:rPr>
      </w:pPr>
      <w:r>
        <w:rPr>
          <w:rFonts w:ascii="Times New Roman"/>
          <w:sz w:val="22"/>
          <w:szCs w:val="22"/>
          <w:lang w:val="de-DE"/>
        </w:rPr>
        <w:t>KINERGY steht als Kurzform für Kinetic Energy bzw. Bewegungsenergie (vom griechischen Kinesis = Bewegung), also die Energie, die ein Objekt aufgrund seiner Bewegung enthält. Sie entspricht der Arbeit, die aufgewendet werden muss, um das Objekt aus der Ruhe in die momentane Bewegung zu versetzen. Im Falle des neuen Hankook-Reifens ist sie deutlich geringer als bei konventionellen Reifen dieser Klasse. Der Zusatz ECO gibt dem Verbraucher hier Orientierung, wird er doch als Synonym sowohl für Ecology (Umweltschutz) als auch Economy (Wirtschaftlichkeit) verstanden, die umweltfreundlichen und ökonomischen - weil kraftstoffsparenden - Eigenschaften des Reifens zum Wohle von Natur und Geldbeutel miteinander zu verbinden. Für seine hohe Leistungsfähigkeit wurde bereits die 2011 vorgestellte, erste KINERGY ECO-Generation von unabhängiger Seite, international vielfach ausgezeichnet</w:t>
      </w:r>
      <w:r>
        <w:rPr>
          <w:rFonts w:ascii="Times New Roman"/>
          <w:sz w:val="22"/>
          <w:szCs w:val="22"/>
          <w:vertAlign w:val="superscript"/>
          <w:lang w:val="de-DE"/>
        </w:rPr>
        <w:t>1</w:t>
      </w:r>
      <w:r>
        <w:rPr>
          <w:rFonts w:ascii="Times New Roman"/>
          <w:sz w:val="22"/>
          <w:szCs w:val="22"/>
          <w:lang w:val="de-DE"/>
        </w:rPr>
        <w:t xml:space="preserve">. Der neue KINERGY ECO² behält diese positiven Eigenschaften bei und wurde zusätzlich weiter verbessert. </w:t>
      </w:r>
      <w:r>
        <w:rPr>
          <w:rFonts w:ascii="Times New Roman"/>
          <w:snapToGrid w:val="0"/>
          <w:sz w:val="22"/>
          <w:szCs w:val="22"/>
          <w:lang w:val="de-DE" w:eastAsia="de-DE"/>
        </w:rPr>
        <w:t>Die Optimierung der Bremsleistungen auf nassem Untergrund war ein Schwerpunkt bei der Entwicklung des neuesten Produktes der KINERGY-Familie. So sorgt</w:t>
      </w:r>
      <w:r>
        <w:rPr>
          <w:rFonts w:ascii="Times New Roman"/>
          <w:iCs/>
          <w:kern w:val="0"/>
          <w:sz w:val="22"/>
          <w:szCs w:val="22"/>
          <w:vertAlign w:val="superscript"/>
          <w:lang w:val="de-DE"/>
        </w:rPr>
        <w:t xml:space="preserve"> </w:t>
      </w:r>
      <w:r>
        <w:rPr>
          <w:rFonts w:ascii="Times New Roman"/>
          <w:snapToGrid w:val="0"/>
          <w:sz w:val="22"/>
          <w:szCs w:val="22"/>
          <w:lang w:val="de-DE" w:eastAsia="de-DE"/>
        </w:rPr>
        <w:t xml:space="preserve">eine hochgriffige Silica-Laufflächenmischung in Verbindung mit der bereits bei den Performance-Produkten des Unternehmens zum Einsatz kommenden Mischungstechnologie für die deutlich bessere Verteilung von Polymeren und Füllstoffen in der Laufflächenmischung. Dadurch konnte sowohl die Verbesserung der Nassbremsleistung, als auch eine weitere Reduzierung des Rollwiderstandes erreicht werden. Zusätzlich ermöglichen drei umlaufende Profilrillen eine schnelle Drainage und erhöhen so ebenfalls die Kontrolle des Fahrzeugs auf nasser Fahrbahn. </w:t>
      </w:r>
    </w:p>
    <w:p>
      <w:pPr>
        <w:tabs>
          <w:tab w:val="left" w:pos="142"/>
        </w:tabs>
        <w:wordWrap/>
        <w:spacing w:line="276" w:lineRule="auto"/>
        <w:rPr>
          <w:rFonts w:ascii="Times New Roman"/>
          <w:snapToGrid w:val="0"/>
          <w:sz w:val="22"/>
          <w:szCs w:val="22"/>
          <w:lang w:val="de-DE" w:eastAsia="de-DE"/>
        </w:rPr>
      </w:pPr>
    </w:p>
    <w:p>
      <w:pPr>
        <w:tabs>
          <w:tab w:val="left" w:pos="142"/>
        </w:tabs>
        <w:wordWrap/>
        <w:spacing w:line="276" w:lineRule="auto"/>
        <w:rPr>
          <w:rFonts w:ascii="Times New Roman"/>
          <w:snapToGrid w:val="0"/>
          <w:sz w:val="22"/>
          <w:szCs w:val="22"/>
          <w:lang w:val="de-DE" w:eastAsia="de-DE"/>
        </w:rPr>
      </w:pPr>
      <w:r>
        <w:rPr>
          <w:rFonts w:ascii="Times New Roman"/>
          <w:snapToGrid w:val="0"/>
          <w:sz w:val="22"/>
          <w:szCs w:val="22"/>
          <w:lang w:val="de-DE" w:eastAsia="de-DE"/>
        </w:rPr>
        <w:t xml:space="preserve">Durch die Verwendung eines neugestalteten, asymmetrischen Profil-Designs konnte die tatsächliche Aufstandsfläche zwischen Reifen und Straße gegenüber dem Vorgängerprofil optimiert werden. Zusammen mit der verbesserten Profilsteifigkeit sowohl in radialer, als auch lateraler Richtung, sowie der massiveren äußeren Reifenschulter bietet der KINERGY ECO² ein Plus an Fahrstabilität und eine deutlich höhere Trocken-Performance. Auch die Trockenbremsleistung des Reifens konnte um vier Prozent gesteigert werden. Möglich wurde dies unter anderem durch die Applikation gefaster </w:t>
      </w:r>
      <w:r>
        <w:rPr>
          <w:rFonts w:ascii="Times New Roman"/>
          <w:snapToGrid w:val="0"/>
          <w:sz w:val="22"/>
          <w:szCs w:val="22"/>
          <w:lang w:val="de-DE" w:eastAsia="de-DE"/>
        </w:rPr>
        <w:lastRenderedPageBreak/>
        <w:t>Profilblockkanten über die gesamte Lauffläche hinweg, die eine sofortige Erhöhung der Kontaktfläche während des Bremsvorgangs bewirken. Neuentwickelte Polymere mit hohem Molekulargewicht in der Laufflächenmischung des KINERGY ECO² erhöhen seine Verschleißfestigkeit um vier Prozent.</w:t>
      </w:r>
    </w:p>
    <w:p>
      <w:pPr>
        <w:tabs>
          <w:tab w:val="left" w:pos="142"/>
        </w:tabs>
        <w:wordWrap/>
        <w:spacing w:line="276" w:lineRule="auto"/>
        <w:rPr>
          <w:rFonts w:ascii="Times New Roman"/>
          <w:iCs/>
          <w:kern w:val="0"/>
          <w:sz w:val="22"/>
          <w:szCs w:val="22"/>
          <w:lang w:val="de-DE"/>
        </w:rPr>
      </w:pPr>
      <w:r>
        <w:rPr>
          <w:rFonts w:ascii="Times New Roman"/>
          <w:snapToGrid w:val="0"/>
          <w:sz w:val="22"/>
          <w:szCs w:val="22"/>
          <w:lang w:val="de-DE" w:eastAsia="de-DE"/>
        </w:rPr>
        <w:t xml:space="preserve">Dank eines verbesserten Pitch-Designs ließ sich die Geräuschentwicklung des Reifens insbesondere bei Landstraßentempo weiter verringern, was die Komforteigenschaften </w:t>
      </w:r>
      <w:r>
        <w:rPr>
          <w:rFonts w:ascii="Times New Roman"/>
          <w:iCs/>
          <w:kern w:val="0"/>
          <w:sz w:val="22"/>
          <w:szCs w:val="22"/>
          <w:lang w:val="de-DE"/>
        </w:rPr>
        <w:t>zusä</w:t>
      </w:r>
      <w:r>
        <w:rPr>
          <w:rFonts w:ascii="Times New Roman"/>
          <w:snapToGrid w:val="0"/>
          <w:sz w:val="22"/>
          <w:szCs w:val="22"/>
          <w:lang w:val="de-DE" w:eastAsia="de-DE"/>
        </w:rPr>
        <w:t xml:space="preserve">tzlich erhöht. Durch die Anwendung Entwicklungsingenieure eine signifikante Reduzierung der Geräuschentwicklung an der Lauffläche auch bei fortschreitender Laufleistung erreichen. Wie alle aktuellen Hankook Produkte verfügt der KINERGY ECO² über ein </w:t>
      </w:r>
      <w:r>
        <w:rPr>
          <w:rFonts w:ascii="Times New Roman"/>
          <w:iCs/>
          <w:kern w:val="0"/>
          <w:sz w:val="22"/>
          <w:szCs w:val="22"/>
          <w:lang w:val="de-DE"/>
        </w:rPr>
        <w:t>Visual Alignment Indicator System (</w:t>
      </w:r>
      <w:r>
        <w:rPr>
          <w:rFonts w:ascii="Times New Roman"/>
          <w:snapToGrid w:val="0"/>
          <w:sz w:val="22"/>
          <w:szCs w:val="22"/>
          <w:lang w:val="de-DE" w:eastAsia="de-DE"/>
        </w:rPr>
        <w:t xml:space="preserve">VAI) auf der Reifenschulter, mit dessen Hilfe der Fahrer die prinzipielle Fahrwerkseinstellung einfach und komfortabel überprüfen kann. </w:t>
      </w:r>
    </w:p>
    <w:p>
      <w:pPr>
        <w:tabs>
          <w:tab w:val="left" w:pos="142"/>
        </w:tabs>
        <w:wordWrap/>
        <w:rPr>
          <w:rFonts w:ascii="Times New Roman"/>
          <w:snapToGrid w:val="0"/>
          <w:sz w:val="21"/>
          <w:szCs w:val="21"/>
          <w:lang w:val="de-DE" w:eastAsia="de-DE"/>
        </w:rPr>
      </w:pPr>
    </w:p>
    <w:p>
      <w:pPr>
        <w:tabs>
          <w:tab w:val="left" w:pos="142"/>
        </w:tabs>
        <w:wordWrap/>
        <w:rPr>
          <w:rFonts w:ascii="Times New Roman"/>
          <w:snapToGrid w:val="0"/>
          <w:sz w:val="21"/>
          <w:szCs w:val="21"/>
          <w:lang w:val="de-DE" w:eastAsia="de-DE"/>
        </w:rPr>
      </w:pPr>
      <w:r>
        <w:rPr>
          <w:rFonts w:ascii="Times New Roman"/>
          <w:snapToGrid w:val="0"/>
          <w:sz w:val="21"/>
          <w:szCs w:val="21"/>
          <w:vertAlign w:val="superscript"/>
          <w:lang w:val="de-DE" w:eastAsia="de-DE"/>
        </w:rPr>
        <w:t xml:space="preserve">1 </w:t>
      </w:r>
      <w:r>
        <w:rPr>
          <w:rFonts w:ascii="Times New Roman"/>
          <w:snapToGrid w:val="0"/>
          <w:sz w:val="21"/>
          <w:szCs w:val="21"/>
          <w:lang w:val="de-DE" w:eastAsia="de-DE"/>
        </w:rPr>
        <w:t xml:space="preserve">Internationale, unabhängig ermittelte Testresultate für den Hankook KINERGY </w:t>
      </w:r>
      <w:r>
        <w:rPr>
          <w:rFonts w:ascii="Times New Roman"/>
          <w:snapToGrid w:val="0"/>
          <w:sz w:val="18"/>
          <w:szCs w:val="21"/>
          <w:lang w:val="de-DE" w:eastAsia="de-DE"/>
        </w:rPr>
        <w:t>ECO</w:t>
      </w:r>
      <w:r>
        <w:rPr>
          <w:rFonts w:ascii="Times New Roman"/>
          <w:snapToGrid w:val="0"/>
          <w:sz w:val="21"/>
          <w:szCs w:val="21"/>
          <w:lang w:val="de-DE" w:eastAsia="de-DE"/>
        </w:rPr>
        <w:t xml:space="preserve"> der Serie 1</w:t>
      </w:r>
    </w:p>
    <w:p>
      <w:pPr>
        <w:tabs>
          <w:tab w:val="left" w:pos="142"/>
        </w:tabs>
        <w:wordWrap/>
        <w:rPr>
          <w:rFonts w:ascii="Times New Roman"/>
          <w:b/>
          <w:snapToGrid w:val="0"/>
          <w:sz w:val="21"/>
          <w:szCs w:val="21"/>
          <w:lang w:val="de-DE" w:eastAsia="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2818"/>
        <w:gridCol w:w="721"/>
        <w:gridCol w:w="1520"/>
        <w:gridCol w:w="2376"/>
      </w:tblGrid>
      <w:tr>
        <w:tc>
          <w:tcPr>
            <w:tcW w:w="1970" w:type="dxa"/>
            <w:shd w:val="clear" w:color="auto" w:fill="auto"/>
            <w:vAlign w:val="center"/>
          </w:tcPr>
          <w:p>
            <w:pPr>
              <w:tabs>
                <w:tab w:val="left" w:pos="142"/>
              </w:tabs>
              <w:wordWrap/>
              <w:jc w:val="center"/>
              <w:rPr>
                <w:rFonts w:ascii="Arial" w:hAnsi="Arial" w:cs="Arial"/>
                <w:b/>
                <w:snapToGrid w:val="0"/>
                <w:sz w:val="18"/>
                <w:szCs w:val="18"/>
                <w:lang w:val="de-DE" w:eastAsia="de-DE"/>
              </w:rPr>
            </w:pPr>
            <w:r>
              <w:rPr>
                <w:rFonts w:ascii="Arial" w:hAnsi="Arial" w:cs="Arial"/>
                <w:b/>
                <w:snapToGrid w:val="0"/>
                <w:sz w:val="18"/>
                <w:szCs w:val="18"/>
                <w:lang w:val="de-DE" w:eastAsia="de-DE"/>
              </w:rPr>
              <w:t>Medium:</w:t>
            </w:r>
          </w:p>
        </w:tc>
        <w:tc>
          <w:tcPr>
            <w:tcW w:w="2818" w:type="dxa"/>
            <w:shd w:val="clear" w:color="auto" w:fill="auto"/>
            <w:vAlign w:val="center"/>
          </w:tcPr>
          <w:p>
            <w:pPr>
              <w:tabs>
                <w:tab w:val="left" w:pos="142"/>
              </w:tabs>
              <w:wordWrap/>
              <w:jc w:val="center"/>
              <w:rPr>
                <w:rFonts w:ascii="Arial" w:hAnsi="Arial" w:cs="Arial"/>
                <w:b/>
                <w:snapToGrid w:val="0"/>
                <w:sz w:val="18"/>
                <w:szCs w:val="18"/>
                <w:lang w:val="de-DE" w:eastAsia="de-DE"/>
              </w:rPr>
            </w:pPr>
            <w:r>
              <w:rPr>
                <w:rFonts w:ascii="Arial" w:hAnsi="Arial" w:cs="Arial"/>
                <w:b/>
                <w:snapToGrid w:val="0"/>
                <w:sz w:val="18"/>
                <w:szCs w:val="18"/>
                <w:lang w:val="de-DE" w:eastAsia="de-DE"/>
              </w:rPr>
              <w:t>Land:</w:t>
            </w:r>
          </w:p>
        </w:tc>
        <w:tc>
          <w:tcPr>
            <w:tcW w:w="721" w:type="dxa"/>
            <w:shd w:val="clear" w:color="auto" w:fill="auto"/>
            <w:vAlign w:val="center"/>
          </w:tcPr>
          <w:p>
            <w:pPr>
              <w:tabs>
                <w:tab w:val="left" w:pos="142"/>
              </w:tabs>
              <w:wordWrap/>
              <w:jc w:val="center"/>
              <w:rPr>
                <w:rFonts w:ascii="Arial" w:hAnsi="Arial" w:cs="Arial"/>
                <w:b/>
                <w:snapToGrid w:val="0"/>
                <w:sz w:val="18"/>
                <w:szCs w:val="18"/>
                <w:lang w:val="de-DE" w:eastAsia="de-DE"/>
              </w:rPr>
            </w:pPr>
            <w:r>
              <w:rPr>
                <w:rFonts w:ascii="Arial" w:hAnsi="Arial" w:cs="Arial"/>
                <w:b/>
                <w:snapToGrid w:val="0"/>
                <w:sz w:val="18"/>
                <w:szCs w:val="18"/>
                <w:lang w:val="de-DE" w:eastAsia="de-DE"/>
              </w:rPr>
              <w:t>Jahr:</w:t>
            </w:r>
          </w:p>
        </w:tc>
        <w:tc>
          <w:tcPr>
            <w:tcW w:w="1520" w:type="dxa"/>
            <w:shd w:val="clear" w:color="auto" w:fill="auto"/>
            <w:vAlign w:val="center"/>
          </w:tcPr>
          <w:p>
            <w:pPr>
              <w:tabs>
                <w:tab w:val="left" w:pos="142"/>
              </w:tabs>
              <w:wordWrap/>
              <w:jc w:val="center"/>
              <w:rPr>
                <w:rFonts w:ascii="Arial" w:hAnsi="Arial" w:cs="Arial"/>
                <w:b/>
                <w:snapToGrid w:val="0"/>
                <w:sz w:val="18"/>
                <w:szCs w:val="18"/>
                <w:lang w:val="de-DE" w:eastAsia="de-DE"/>
              </w:rPr>
            </w:pPr>
            <w:r>
              <w:rPr>
                <w:rFonts w:ascii="Arial" w:hAnsi="Arial" w:cs="Arial"/>
                <w:b/>
                <w:snapToGrid w:val="0"/>
                <w:sz w:val="18"/>
                <w:szCs w:val="18"/>
                <w:lang w:val="de-DE" w:eastAsia="de-DE"/>
              </w:rPr>
              <w:t>Reifengröße:</w:t>
            </w:r>
          </w:p>
        </w:tc>
        <w:tc>
          <w:tcPr>
            <w:tcW w:w="2376" w:type="dxa"/>
            <w:shd w:val="clear" w:color="auto" w:fill="auto"/>
            <w:vAlign w:val="center"/>
          </w:tcPr>
          <w:p>
            <w:pPr>
              <w:tabs>
                <w:tab w:val="left" w:pos="142"/>
              </w:tabs>
              <w:wordWrap/>
              <w:jc w:val="center"/>
              <w:rPr>
                <w:rFonts w:ascii="Arial" w:hAnsi="Arial" w:cs="Arial"/>
                <w:b/>
                <w:snapToGrid w:val="0"/>
                <w:sz w:val="18"/>
                <w:szCs w:val="18"/>
                <w:lang w:val="de-DE" w:eastAsia="de-DE"/>
              </w:rPr>
            </w:pPr>
            <w:r>
              <w:rPr>
                <w:rFonts w:ascii="Arial" w:hAnsi="Arial" w:cs="Arial"/>
                <w:b/>
                <w:snapToGrid w:val="0"/>
                <w:sz w:val="18"/>
                <w:szCs w:val="18"/>
                <w:lang w:val="de-DE" w:eastAsia="de-DE"/>
              </w:rPr>
              <w:t>Gesamt-Urteil:</w:t>
            </w:r>
          </w:p>
        </w:tc>
      </w:tr>
      <w:tr>
        <w:trPr>
          <w:trHeight w:val="227"/>
        </w:trPr>
        <w:tc>
          <w:tcPr>
            <w:tcW w:w="1970"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ADAC/OEAMTC/TCS</w:t>
            </w:r>
          </w:p>
        </w:tc>
        <w:tc>
          <w:tcPr>
            <w:tcW w:w="2818"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Deutschland/Österreich/Schweiz</w:t>
            </w:r>
          </w:p>
        </w:tc>
        <w:tc>
          <w:tcPr>
            <w:tcW w:w="721"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2016</w:t>
            </w:r>
          </w:p>
        </w:tc>
        <w:tc>
          <w:tcPr>
            <w:tcW w:w="1520"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185/65 R 15 H</w:t>
            </w:r>
          </w:p>
        </w:tc>
        <w:tc>
          <w:tcPr>
            <w:tcW w:w="2376"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Gut (beste Note im Test)</w:t>
            </w:r>
          </w:p>
        </w:tc>
      </w:tr>
      <w:tr>
        <w:trPr>
          <w:trHeight w:val="227"/>
        </w:trPr>
        <w:tc>
          <w:tcPr>
            <w:tcW w:w="1970"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ACE/GTUE</w:t>
            </w:r>
          </w:p>
        </w:tc>
        <w:tc>
          <w:tcPr>
            <w:tcW w:w="2818"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Deutschland</w:t>
            </w:r>
          </w:p>
        </w:tc>
        <w:tc>
          <w:tcPr>
            <w:tcW w:w="721"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2016</w:t>
            </w:r>
          </w:p>
        </w:tc>
        <w:tc>
          <w:tcPr>
            <w:tcW w:w="1520"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195/65 R 15 V</w:t>
            </w:r>
          </w:p>
        </w:tc>
        <w:tc>
          <w:tcPr>
            <w:tcW w:w="2376"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Sehr empfehlenswert</w:t>
            </w:r>
          </w:p>
        </w:tc>
      </w:tr>
      <w:tr>
        <w:trPr>
          <w:trHeight w:val="227"/>
        </w:trPr>
        <w:tc>
          <w:tcPr>
            <w:tcW w:w="1970"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Auto Review</w:t>
            </w:r>
          </w:p>
        </w:tc>
        <w:tc>
          <w:tcPr>
            <w:tcW w:w="2818"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Russland</w:t>
            </w:r>
          </w:p>
        </w:tc>
        <w:tc>
          <w:tcPr>
            <w:tcW w:w="721"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2016</w:t>
            </w:r>
          </w:p>
        </w:tc>
        <w:tc>
          <w:tcPr>
            <w:tcW w:w="1520"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185/65 R 15 H</w:t>
            </w:r>
          </w:p>
        </w:tc>
        <w:tc>
          <w:tcPr>
            <w:tcW w:w="2376"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Testsieger</w:t>
            </w:r>
          </w:p>
        </w:tc>
      </w:tr>
      <w:tr>
        <w:trPr>
          <w:trHeight w:val="227"/>
        </w:trPr>
        <w:tc>
          <w:tcPr>
            <w:tcW w:w="1970"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Auto Bild</w:t>
            </w:r>
          </w:p>
        </w:tc>
        <w:tc>
          <w:tcPr>
            <w:tcW w:w="2818"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Deutschland</w:t>
            </w:r>
          </w:p>
        </w:tc>
        <w:tc>
          <w:tcPr>
            <w:tcW w:w="721"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2015</w:t>
            </w:r>
          </w:p>
        </w:tc>
        <w:tc>
          <w:tcPr>
            <w:tcW w:w="1520"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185/60 R 15 H</w:t>
            </w:r>
          </w:p>
        </w:tc>
        <w:tc>
          <w:tcPr>
            <w:tcW w:w="2376"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Vorbildlich</w:t>
            </w:r>
          </w:p>
        </w:tc>
      </w:tr>
      <w:tr>
        <w:tc>
          <w:tcPr>
            <w:tcW w:w="1970"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ADAC/OEAMTC/TCS</w:t>
            </w:r>
          </w:p>
        </w:tc>
        <w:tc>
          <w:tcPr>
            <w:tcW w:w="2818"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Deutschland/Österreich/Schweiz</w:t>
            </w:r>
          </w:p>
        </w:tc>
        <w:tc>
          <w:tcPr>
            <w:tcW w:w="721"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2015</w:t>
            </w:r>
          </w:p>
        </w:tc>
        <w:tc>
          <w:tcPr>
            <w:tcW w:w="1520"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185/60 R 14 H</w:t>
            </w:r>
          </w:p>
        </w:tc>
        <w:tc>
          <w:tcPr>
            <w:tcW w:w="2376"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Gut (beste Note im Test)</w:t>
            </w:r>
          </w:p>
        </w:tc>
      </w:tr>
      <w:tr>
        <w:tc>
          <w:tcPr>
            <w:tcW w:w="1970"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ADAC/OEAMTC/TCS</w:t>
            </w:r>
          </w:p>
        </w:tc>
        <w:tc>
          <w:tcPr>
            <w:tcW w:w="2818"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Deutschland/Österreich/Schweiz</w:t>
            </w:r>
          </w:p>
        </w:tc>
        <w:tc>
          <w:tcPr>
            <w:tcW w:w="721"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2014</w:t>
            </w:r>
          </w:p>
        </w:tc>
        <w:tc>
          <w:tcPr>
            <w:tcW w:w="1520"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175/65 R 14 T</w:t>
            </w:r>
          </w:p>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195/65 R 15 V</w:t>
            </w:r>
          </w:p>
        </w:tc>
        <w:tc>
          <w:tcPr>
            <w:tcW w:w="2376"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Gut (beste Note im Test)</w:t>
            </w:r>
          </w:p>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Gut (beste Note im Test)</w:t>
            </w:r>
          </w:p>
        </w:tc>
      </w:tr>
      <w:tr>
        <w:tc>
          <w:tcPr>
            <w:tcW w:w="1970" w:type="dxa"/>
            <w:shd w:val="clear" w:color="auto" w:fill="auto"/>
            <w:vAlign w:val="center"/>
          </w:tcPr>
          <w:p>
            <w:pPr>
              <w:tabs>
                <w:tab w:val="left" w:pos="142"/>
              </w:tabs>
              <w:wordWrap/>
              <w:jc w:val="center"/>
              <w:rPr>
                <w:rFonts w:ascii="Arial" w:hAnsi="Arial" w:cs="Arial"/>
                <w:snapToGrid w:val="0"/>
                <w:sz w:val="18"/>
                <w:szCs w:val="18"/>
                <w:lang w:val="de-DE" w:eastAsia="de-DE"/>
              </w:rPr>
            </w:pPr>
            <w:proofErr w:type="spellStart"/>
            <w:r>
              <w:rPr>
                <w:rFonts w:ascii="Arial" w:hAnsi="Arial" w:cs="Arial"/>
                <w:snapToGrid w:val="0"/>
                <w:sz w:val="18"/>
                <w:szCs w:val="18"/>
                <w:lang w:val="de-DE" w:eastAsia="de-DE"/>
              </w:rPr>
              <w:t>L'Argus</w:t>
            </w:r>
            <w:proofErr w:type="spellEnd"/>
          </w:p>
        </w:tc>
        <w:tc>
          <w:tcPr>
            <w:tcW w:w="2818"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Frankreich</w:t>
            </w:r>
          </w:p>
        </w:tc>
        <w:tc>
          <w:tcPr>
            <w:tcW w:w="721"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2012</w:t>
            </w:r>
          </w:p>
        </w:tc>
        <w:tc>
          <w:tcPr>
            <w:tcW w:w="1520"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205/55 R 16 V</w:t>
            </w:r>
          </w:p>
        </w:tc>
        <w:tc>
          <w:tcPr>
            <w:tcW w:w="2376"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Testsieger</w:t>
            </w:r>
          </w:p>
        </w:tc>
      </w:tr>
      <w:tr>
        <w:tc>
          <w:tcPr>
            <w:tcW w:w="1970"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ACE/GTUE</w:t>
            </w:r>
          </w:p>
        </w:tc>
        <w:tc>
          <w:tcPr>
            <w:tcW w:w="2818"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Deutschland</w:t>
            </w:r>
          </w:p>
        </w:tc>
        <w:tc>
          <w:tcPr>
            <w:tcW w:w="721"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2012</w:t>
            </w:r>
          </w:p>
        </w:tc>
        <w:tc>
          <w:tcPr>
            <w:tcW w:w="1520"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205/55 R 16 V</w:t>
            </w:r>
          </w:p>
        </w:tc>
        <w:tc>
          <w:tcPr>
            <w:tcW w:w="2376"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Preis-/Leistungssieger</w:t>
            </w:r>
          </w:p>
        </w:tc>
      </w:tr>
      <w:tr>
        <w:tc>
          <w:tcPr>
            <w:tcW w:w="1970"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Za Rulem</w:t>
            </w:r>
          </w:p>
        </w:tc>
        <w:tc>
          <w:tcPr>
            <w:tcW w:w="2818"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Russland</w:t>
            </w:r>
          </w:p>
        </w:tc>
        <w:tc>
          <w:tcPr>
            <w:tcW w:w="721"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2012</w:t>
            </w:r>
          </w:p>
        </w:tc>
        <w:tc>
          <w:tcPr>
            <w:tcW w:w="1520"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185/60 R 14 H</w:t>
            </w:r>
          </w:p>
        </w:tc>
        <w:tc>
          <w:tcPr>
            <w:tcW w:w="2376" w:type="dxa"/>
            <w:shd w:val="clear" w:color="auto" w:fill="auto"/>
            <w:vAlign w:val="center"/>
          </w:tcPr>
          <w:p>
            <w:pPr>
              <w:tabs>
                <w:tab w:val="left" w:pos="142"/>
              </w:tabs>
              <w:wordWrap/>
              <w:jc w:val="center"/>
              <w:rPr>
                <w:rFonts w:ascii="Arial" w:hAnsi="Arial" w:cs="Arial"/>
                <w:snapToGrid w:val="0"/>
                <w:sz w:val="18"/>
                <w:szCs w:val="18"/>
                <w:lang w:val="de-DE" w:eastAsia="de-DE"/>
              </w:rPr>
            </w:pPr>
            <w:r>
              <w:rPr>
                <w:rFonts w:ascii="Arial" w:hAnsi="Arial" w:cs="Arial"/>
                <w:snapToGrid w:val="0"/>
                <w:sz w:val="18"/>
                <w:szCs w:val="18"/>
                <w:lang w:val="de-DE" w:eastAsia="de-DE"/>
              </w:rPr>
              <w:t>Gut</w:t>
            </w:r>
          </w:p>
        </w:tc>
      </w:tr>
    </w:tbl>
    <w:p>
      <w:pPr>
        <w:tabs>
          <w:tab w:val="left" w:pos="142"/>
        </w:tabs>
        <w:wordWrap/>
        <w:jc w:val="center"/>
        <w:rPr>
          <w:rFonts w:ascii="Times New Roman"/>
          <w:snapToGrid w:val="0"/>
          <w:sz w:val="21"/>
          <w:szCs w:val="21"/>
          <w:lang w:val="de-DE" w:eastAsia="de-DE"/>
        </w:rPr>
      </w:pPr>
    </w:p>
    <w:p>
      <w:pPr>
        <w:tabs>
          <w:tab w:val="left" w:pos="142"/>
        </w:tabs>
        <w:wordWrap/>
        <w:jc w:val="left"/>
        <w:rPr>
          <w:rFonts w:ascii="Helvetica" w:hAnsi="Helvetica" w:cs="Helvetica"/>
          <w:b/>
          <w:snapToGrid w:val="0"/>
          <w:color w:val="FF6600"/>
          <w:szCs w:val="20"/>
          <w:lang w:val="de-DE"/>
        </w:rPr>
      </w:pPr>
      <w:r>
        <w:rPr>
          <w:rFonts w:ascii="Helvetica" w:hAnsi="Helvetica" w:cs="Helvetica"/>
          <w:b/>
          <w:snapToGrid w:val="0"/>
          <w:color w:val="FF6600"/>
          <w:sz w:val="24"/>
          <w:lang w:val="de-DE"/>
        </w:rPr>
        <w:t xml:space="preserve">Technische Eigenschaften Hankook KINERGY </w:t>
      </w:r>
      <w:r>
        <w:rPr>
          <w:rFonts w:ascii="Helvetica" w:hAnsi="Helvetica" w:cs="Helvetica"/>
          <w:b/>
          <w:snapToGrid w:val="0"/>
          <w:color w:val="FF6600"/>
          <w:szCs w:val="20"/>
          <w:lang w:val="de-DE"/>
        </w:rPr>
        <w:t>ECO</w:t>
      </w:r>
      <w:r>
        <w:rPr>
          <w:rFonts w:ascii="Cambria" w:hAnsi="Cambria" w:cs="Cambria"/>
          <w:b/>
          <w:snapToGrid w:val="0"/>
          <w:color w:val="FF6600"/>
          <w:szCs w:val="20"/>
          <w:lang w:val="de-DE"/>
        </w:rPr>
        <w:t>²</w:t>
      </w:r>
    </w:p>
    <w:p>
      <w:pPr>
        <w:tabs>
          <w:tab w:val="left" w:pos="360"/>
          <w:tab w:val="left" w:pos="720"/>
          <w:tab w:val="left" w:pos="1080"/>
        </w:tabs>
        <w:kinsoku w:val="0"/>
        <w:wordWrap/>
        <w:overflowPunct w:val="0"/>
        <w:adjustRightInd w:val="0"/>
        <w:spacing w:line="270" w:lineRule="atLeast"/>
        <w:jc w:val="left"/>
        <w:rPr>
          <w:rFonts w:ascii="Helvetica" w:hAnsi="Helvetica" w:cs="Helvetica"/>
          <w:b/>
          <w:snapToGrid w:val="0"/>
          <w:color w:val="FF6600"/>
          <w:sz w:val="24"/>
          <w:lang w:val="de-DE"/>
        </w:rPr>
      </w:pPr>
      <w:r>
        <w:rPr>
          <w:noProof/>
        </w:rPr>
        <w:pict>
          <v:shapetype id="_x0000_t202" coordsize="21600,21600" o:spt="202" path="m,l,21600r21600,l21600,xe">
            <v:stroke joinstyle="miter"/>
            <v:path gradientshapeok="t" o:connecttype="rect"/>
          </v:shapetype>
          <v:shape id="Text Box 67" o:spid="_x0000_s1066" type="#_x0000_t202" style="position:absolute;margin-left:388.95pt;margin-top:1.15pt;width:96.55pt;height:79.15pt;z-index: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" strokecolor="white">
            <v:textbox style="mso-next-textbox:#Text Box 67;mso-fit-shape-to-text:t">
              <w:txbxContent>
                <w:p>
                  <w:pPr>
                    <w:rPr>
                      <w:lang w:val="de-DE"/>
                    </w:rPr>
                  </w:pPr>
                  <w:r>
                    <w:rPr>
                      <w:rFonts w:ascii="Arial" w:eastAsia="Times New Roman" w:hAnsi="Arial" w:cs="Arial"/>
                      <w:noProof/>
                      <w:color w:val="444444"/>
                      <w:kern w:val="0"/>
                      <w:sz w:val="18"/>
                      <w:szCs w:val="18"/>
                      <w:lang w:val="de-DE" w:eastAsia="de-DE"/>
                    </w:rPr>
                    <w:pict>
                      <v:shape id="Grafik 26" o:spid="_x0000_i1027" type="#_x0000_t75" style="width:79.45pt;height:71.45pt;visibility:visible">
                        <v:imagedata r:id="rId15" o:title=""/>
                      </v:shape>
                    </w:pict>
                  </w:r>
                </w:p>
              </w:txbxContent>
            </v:textbox>
            <w10:wrap type="square"/>
          </v:shape>
        </w:pict>
      </w:r>
    </w:p>
    <w:p>
      <w:pPr>
        <w:widowControl/>
        <w:numPr>
          <w:ilvl w:val="0"/>
          <w:numId w:val="1"/>
        </w:numPr>
        <w:tabs>
          <w:tab w:val="clear" w:pos="720"/>
          <w:tab w:val="num" w:pos="426"/>
          <w:tab w:val="num" w:pos="1637"/>
        </w:tabs>
        <w:wordWrap/>
        <w:autoSpaceDE/>
        <w:autoSpaceDN/>
        <w:spacing w:line="270" w:lineRule="atLeast"/>
        <w:ind w:left="426" w:hanging="426"/>
        <w:jc w:val="left"/>
        <w:textAlignment w:val="top"/>
        <w:rPr>
          <w:rFonts w:ascii="Arial" w:eastAsia="Times New Roman" w:hAnsi="Arial" w:cs="Arial"/>
          <w:i/>
          <w:iCs/>
          <w:color w:val="444444"/>
          <w:kern w:val="0"/>
          <w:sz w:val="18"/>
          <w:szCs w:val="18"/>
          <w:bdr w:val="none" w:sz="0" w:space="0" w:color="auto" w:frame="1"/>
          <w:lang w:val="de-DE" w:eastAsia="de-DE"/>
        </w:rPr>
      </w:pPr>
      <w:r>
        <w:rPr>
          <w:rFonts w:ascii="Arial" w:eastAsia="Times New Roman" w:hAnsi="Arial" w:cs="Arial"/>
          <w:i/>
          <w:iCs/>
          <w:color w:val="444444"/>
          <w:kern w:val="0"/>
          <w:sz w:val="18"/>
          <w:szCs w:val="18"/>
          <w:bdr w:val="none" w:sz="0" w:space="0" w:color="auto" w:frame="1"/>
          <w:lang w:val="de-DE" w:eastAsia="de-DE"/>
        </w:rPr>
        <w:t>Verbesserte Leistung auf trockener Straße:</w:t>
      </w:r>
    </w:p>
    <w:p>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lang w:val="de-DE" w:eastAsia="de-DE"/>
        </w:rPr>
      </w:pPr>
      <w:r>
        <w:rPr>
          <w:rFonts w:ascii="Arial" w:eastAsia="Times New Roman" w:hAnsi="Arial" w:cs="Arial"/>
          <w:color w:val="444444"/>
          <w:kern w:val="0"/>
          <w:sz w:val="18"/>
          <w:szCs w:val="18"/>
          <w:lang w:val="de-DE" w:eastAsia="de-DE"/>
        </w:rPr>
        <w:t xml:space="preserve">- </w:t>
      </w:r>
      <w:r>
        <w:rPr>
          <w:rFonts w:ascii="Arial" w:eastAsia="Times New Roman" w:hAnsi="Arial" w:cs="Arial"/>
          <w:color w:val="444444"/>
          <w:kern w:val="0"/>
          <w:sz w:val="18"/>
          <w:szCs w:val="18"/>
          <w:lang w:val="de-DE" w:eastAsia="de-DE"/>
        </w:rPr>
        <w:tab/>
        <w:t>Erhöhte Profilblocksteifigkeit in radialer und auch lateraler Richtung.</w:t>
      </w:r>
    </w:p>
    <w:p>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lang w:val="de-DE" w:eastAsia="de-DE"/>
        </w:rPr>
      </w:pPr>
      <w:r>
        <w:rPr>
          <w:rFonts w:ascii="Arial" w:eastAsia="Times New Roman" w:hAnsi="Arial" w:cs="Arial"/>
          <w:color w:val="444444"/>
          <w:kern w:val="0"/>
          <w:sz w:val="18"/>
          <w:szCs w:val="18"/>
          <w:lang w:val="de-DE" w:eastAsia="de-DE"/>
        </w:rPr>
        <w:t xml:space="preserve">- </w:t>
      </w:r>
      <w:r>
        <w:rPr>
          <w:rFonts w:ascii="Arial" w:eastAsia="Times New Roman" w:hAnsi="Arial" w:cs="Arial"/>
          <w:color w:val="444444"/>
          <w:kern w:val="0"/>
          <w:sz w:val="18"/>
          <w:szCs w:val="18"/>
          <w:lang w:val="de-DE" w:eastAsia="de-DE"/>
        </w:rPr>
        <w:tab/>
        <w:t>Optimierte Reifenaufstandsfläche und asymmetrisches Profildesign</w:t>
      </w:r>
    </w:p>
    <w:p>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lang w:val="de-DE" w:eastAsia="de-DE"/>
        </w:rPr>
      </w:pPr>
      <w:r>
        <w:rPr>
          <w:rFonts w:ascii="Arial" w:eastAsia="Times New Roman" w:hAnsi="Arial" w:cs="Arial"/>
          <w:color w:val="444444"/>
          <w:kern w:val="0"/>
          <w:sz w:val="18"/>
          <w:szCs w:val="18"/>
          <w:lang w:val="de-DE" w:eastAsia="de-DE"/>
        </w:rPr>
        <w:t xml:space="preserve">- </w:t>
      </w:r>
      <w:r>
        <w:rPr>
          <w:rFonts w:ascii="Arial" w:eastAsia="Times New Roman" w:hAnsi="Arial" w:cs="Arial"/>
          <w:color w:val="444444"/>
          <w:kern w:val="0"/>
          <w:sz w:val="18"/>
          <w:szCs w:val="18"/>
          <w:lang w:val="de-DE" w:eastAsia="de-DE"/>
        </w:rPr>
        <w:tab/>
        <w:t>Massiver äußerer Schulterblöcke für verbesserte Kurvenstabilität.</w:t>
      </w:r>
    </w:p>
    <w:p>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lang w:val="de-DE" w:eastAsia="de-DE"/>
        </w:rPr>
      </w:pPr>
      <w:r>
        <w:rPr>
          <w:noProof/>
        </w:rPr>
        <w:pict>
          <v:shape id="Textfeld 2" o:spid="_x0000_s1065" type="#_x0000_t202" style="position:absolute;left:0;text-align:left;margin-left:350.9pt;margin-top:15.1pt;width:128.1pt;height:110.25pt;z-index: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" strokecolor="white">
            <v:textbox style="mso-next-textbox:#Textfeld 2">
              <w:txbxContent>
                <w:p>
                  <w:pPr>
                    <w:rPr>
                      <w:lang w:val="de-DE"/>
                    </w:rPr>
                  </w:pPr>
                  <w:r>
                    <w:rPr>
                      <w:rFonts w:ascii="Arial" w:eastAsia="Times New Roman" w:hAnsi="Arial" w:cs="Arial"/>
                      <w:noProof/>
                      <w:color w:val="444444"/>
                      <w:kern w:val="0"/>
                      <w:sz w:val="18"/>
                      <w:szCs w:val="18"/>
                      <w:lang w:val="de-DE" w:eastAsia="de-DE"/>
                    </w:rPr>
                    <w:pict>
                      <v:shape id="Grafik 27" o:spid="_x0000_i1029" type="#_x0000_t75" style="width:119.45pt;height:52pt;visibility:visible">
                        <v:imagedata r:id="rId16" o:title=""/>
                      </v:shape>
                    </w:pict>
                  </w:r>
                  <w:r>
                    <w:rPr>
                      <w:rFonts w:ascii="Arial" w:eastAsia="Times New Roman" w:hAnsi="Arial" w:cs="Arial"/>
                      <w:i/>
                      <w:noProof/>
                      <w:color w:val="444444"/>
                      <w:kern w:val="0"/>
                      <w:sz w:val="18"/>
                      <w:szCs w:val="18"/>
                      <w:bdr w:val="none" w:sz="0" w:space="0" w:color="auto" w:frame="1"/>
                      <w:lang w:val="de-DE" w:eastAsia="de-DE"/>
                    </w:rPr>
                    <w:pict>
                      <v:shape id="Grafik 30" o:spid="_x0000_i1031" type="#_x0000_t75" style="width:119.45pt;height:49.7pt;visibility:visible">
                        <v:imagedata r:id="rId17" o:title=""/>
                      </v:shape>
                    </w:pict>
                  </w:r>
                </w:p>
              </w:txbxContent>
            </v:textbox>
            <w10:wrap type="square"/>
          </v:shape>
        </w:pict>
      </w:r>
      <w:r>
        <w:rPr>
          <w:rFonts w:ascii="Arial" w:eastAsia="Times New Roman" w:hAnsi="Arial" w:cs="Arial"/>
          <w:color w:val="444444"/>
          <w:kern w:val="0"/>
          <w:sz w:val="18"/>
          <w:szCs w:val="18"/>
          <w:lang w:val="de-DE" w:eastAsia="de-DE"/>
        </w:rPr>
        <w:t xml:space="preserve">- </w:t>
      </w:r>
      <w:r>
        <w:rPr>
          <w:rFonts w:ascii="Arial" w:eastAsia="Times New Roman" w:hAnsi="Arial" w:cs="Arial"/>
          <w:color w:val="444444"/>
          <w:kern w:val="0"/>
          <w:sz w:val="18"/>
          <w:szCs w:val="18"/>
          <w:lang w:val="de-DE" w:eastAsia="de-DE"/>
        </w:rPr>
        <w:tab/>
        <w:t xml:space="preserve">Gefaste Profilblockkanten verbreitern die Kontaktfläche während des Bremsvorgangs: Vier Prozent verbesserte Trockenbremsleistung. </w:t>
      </w:r>
    </w:p>
    <w:p>
      <w:pPr>
        <w:widowControl/>
        <w:shd w:val="clear" w:color="auto" w:fill="FFFFFF"/>
        <w:wordWrap/>
        <w:autoSpaceDE/>
        <w:autoSpaceDN/>
        <w:spacing w:line="270" w:lineRule="atLeast"/>
        <w:ind w:left="363"/>
        <w:jc w:val="left"/>
        <w:textAlignment w:val="top"/>
        <w:rPr>
          <w:rFonts w:ascii="Arial" w:eastAsia="Times New Roman" w:hAnsi="Arial" w:cs="Arial"/>
          <w:color w:val="444444"/>
          <w:kern w:val="0"/>
          <w:sz w:val="18"/>
          <w:szCs w:val="18"/>
          <w:lang w:val="de-DE" w:eastAsia="de-DE"/>
        </w:rPr>
      </w:pPr>
    </w:p>
    <w:p>
      <w:pPr>
        <w:widowControl/>
        <w:numPr>
          <w:ilvl w:val="0"/>
          <w:numId w:val="1"/>
        </w:numPr>
        <w:tabs>
          <w:tab w:val="clear" w:pos="720"/>
          <w:tab w:val="num" w:pos="426"/>
          <w:tab w:val="num" w:pos="1637"/>
        </w:tabs>
        <w:wordWrap/>
        <w:autoSpaceDE/>
        <w:autoSpaceDN/>
        <w:spacing w:line="270" w:lineRule="atLeast"/>
        <w:ind w:left="426" w:hanging="426"/>
        <w:jc w:val="left"/>
        <w:textAlignment w:val="top"/>
        <w:rPr>
          <w:rFonts w:ascii="Arial" w:eastAsia="Times New Roman" w:hAnsi="Arial" w:cs="Arial"/>
          <w:i/>
          <w:iCs/>
          <w:color w:val="444444"/>
          <w:kern w:val="0"/>
          <w:sz w:val="18"/>
          <w:szCs w:val="18"/>
          <w:bdr w:val="none" w:sz="0" w:space="0" w:color="auto" w:frame="1"/>
          <w:lang w:val="de-DE" w:eastAsia="de-DE"/>
        </w:rPr>
      </w:pPr>
      <w:r>
        <w:rPr>
          <w:rFonts w:ascii="Arial" w:eastAsia="Times New Roman" w:hAnsi="Arial" w:cs="Arial"/>
          <w:i/>
          <w:iCs/>
          <w:color w:val="444444"/>
          <w:kern w:val="0"/>
          <w:sz w:val="18"/>
          <w:szCs w:val="18"/>
          <w:bdr w:val="none" w:sz="0" w:space="0" w:color="auto" w:frame="1"/>
          <w:lang w:val="de-DE" w:eastAsia="de-DE"/>
        </w:rPr>
        <w:t>Verbesserte Nässeleistung:</w:t>
      </w:r>
      <w:r>
        <w:rPr>
          <w:rFonts w:ascii="Arial" w:eastAsia="Times New Roman" w:hAnsi="Arial" w:cs="Arial"/>
          <w:snapToGrid w:val="0"/>
          <w:color w:val="000000"/>
          <w:w w:val="0"/>
          <w:sz w:val="18"/>
          <w:szCs w:val="18"/>
          <w:u w:color="000000"/>
          <w:bdr w:val="none" w:sz="0" w:space="0" w:color="000000"/>
          <w:shd w:val="clear" w:color="000000" w:fill="000000"/>
          <w:lang w:val="de-DE"/>
        </w:rPr>
        <w:t xml:space="preserve"> </w:t>
      </w:r>
    </w:p>
    <w:p>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lang w:val="de-DE" w:eastAsia="de-DE"/>
        </w:rPr>
      </w:pPr>
      <w:r>
        <w:rPr>
          <w:rFonts w:ascii="Arial" w:eastAsia="Times New Roman" w:hAnsi="Arial" w:cs="Arial"/>
          <w:color w:val="444444"/>
          <w:kern w:val="0"/>
          <w:sz w:val="18"/>
          <w:szCs w:val="18"/>
          <w:lang w:val="de-DE" w:eastAsia="de-DE"/>
        </w:rPr>
        <w:t xml:space="preserve">- </w:t>
      </w:r>
      <w:r>
        <w:rPr>
          <w:rFonts w:ascii="Arial" w:eastAsia="Times New Roman" w:hAnsi="Arial" w:cs="Arial"/>
          <w:color w:val="444444"/>
          <w:kern w:val="0"/>
          <w:sz w:val="18"/>
          <w:szCs w:val="18"/>
          <w:lang w:val="de-DE" w:eastAsia="de-DE"/>
        </w:rPr>
        <w:tab/>
        <w:t>3 umlaufende, optimal positionierte Haupt-Profilrillen für besonders schnelle Drainage.</w:t>
      </w:r>
      <w:r>
        <w:rPr>
          <w:rFonts w:ascii="Arial" w:eastAsia="Times New Roman" w:hAnsi="Arial" w:cs="Arial"/>
          <w:color w:val="444444"/>
          <w:kern w:val="0"/>
          <w:sz w:val="18"/>
          <w:szCs w:val="18"/>
          <w:lang w:val="de-DE" w:eastAsia="de-DE"/>
        </w:rPr>
        <w:tab/>
      </w:r>
    </w:p>
    <w:p>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lang w:val="de-DE" w:eastAsia="de-DE"/>
        </w:rPr>
      </w:pPr>
      <w:r>
        <w:rPr>
          <w:rFonts w:ascii="Arial" w:eastAsia="Times New Roman" w:hAnsi="Arial" w:cs="Arial"/>
          <w:color w:val="444444"/>
          <w:kern w:val="0"/>
          <w:sz w:val="18"/>
          <w:szCs w:val="18"/>
          <w:lang w:val="de-DE" w:eastAsia="de-DE"/>
        </w:rPr>
        <w:t>-</w:t>
      </w:r>
      <w:r>
        <w:rPr>
          <w:rFonts w:ascii="Arial" w:eastAsia="Times New Roman" w:hAnsi="Arial" w:cs="Arial"/>
          <w:color w:val="444444"/>
          <w:kern w:val="0"/>
          <w:sz w:val="18"/>
          <w:szCs w:val="18"/>
          <w:lang w:val="de-DE" w:eastAsia="de-DE"/>
        </w:rPr>
        <w:tab/>
        <w:t>Neu entwickelte hochgriffige Silica-Laufflächenmischung und neue Mischtechnologie für eine bessere Verteilung der Polymere und Füllstoffe und daraus resultierend eine hohe Nassbremsleistung.</w:t>
      </w:r>
    </w:p>
    <w:p>
      <w:pPr>
        <w:widowControl/>
        <w:shd w:val="clear" w:color="auto" w:fill="FFFFFF"/>
        <w:tabs>
          <w:tab w:val="left" w:pos="7455"/>
        </w:tabs>
        <w:wordWrap/>
        <w:autoSpaceDE/>
        <w:autoSpaceDN/>
        <w:spacing w:line="270" w:lineRule="atLeast"/>
        <w:jc w:val="left"/>
        <w:textAlignment w:val="top"/>
        <w:rPr>
          <w:rFonts w:ascii="Arial" w:eastAsia="Times New Roman" w:hAnsi="Arial" w:cs="Arial"/>
          <w:color w:val="444444"/>
          <w:kern w:val="0"/>
          <w:sz w:val="18"/>
          <w:szCs w:val="18"/>
          <w:lang w:val="de-DE" w:eastAsia="de-DE"/>
        </w:rPr>
      </w:pPr>
      <w:r>
        <w:rPr>
          <w:rFonts w:ascii="Arial" w:eastAsia="Times New Roman" w:hAnsi="Arial" w:cs="Arial"/>
          <w:color w:val="444444"/>
          <w:kern w:val="0"/>
          <w:sz w:val="18"/>
          <w:szCs w:val="18"/>
          <w:lang w:val="de-DE" w:eastAsia="de-DE"/>
        </w:rPr>
        <w:tab/>
      </w:r>
    </w:p>
    <w:p>
      <w:pPr>
        <w:widowControl/>
        <w:shd w:val="clear" w:color="auto" w:fill="FFFFFF"/>
        <w:wordWrap/>
        <w:autoSpaceDE/>
        <w:autoSpaceDN/>
        <w:spacing w:line="270" w:lineRule="atLeast"/>
        <w:ind w:left="426" w:right="-284" w:hanging="426"/>
        <w:jc w:val="left"/>
        <w:textAlignment w:val="top"/>
        <w:rPr>
          <w:rFonts w:ascii="Arial" w:eastAsia="Times New Roman" w:hAnsi="Arial" w:cs="Arial"/>
          <w:i/>
          <w:iCs/>
          <w:color w:val="444444"/>
          <w:kern w:val="0"/>
          <w:sz w:val="18"/>
          <w:szCs w:val="18"/>
          <w:bdr w:val="none" w:sz="0" w:space="0" w:color="auto" w:frame="1"/>
          <w:lang w:val="de-DE" w:eastAsia="de-DE"/>
        </w:rPr>
      </w:pPr>
      <w:r>
        <w:rPr>
          <w:noProof/>
        </w:rPr>
        <w:pict>
          <v:shape id="Text Box 66" o:spid="_x0000_s1064" type="#_x0000_t202" style="position:absolute;left:0;text-align:left;margin-left:369.45pt;margin-top:6.15pt;width:112.5pt;height:52.45pt;z-index: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" strokecolor="white">
            <v:textbox style="mso-next-textbox:#Text Box 66">
              <w:txbxContent>
                <w:p>
                  <w:pPr>
                    <w:rPr>
                      <w:lang w:val="de-DE"/>
                    </w:rPr>
                  </w:pPr>
                  <w:r>
                    <w:rPr>
                      <w:rFonts w:ascii="Arial" w:eastAsia="Times New Roman" w:hAnsi="Arial" w:cs="Arial"/>
                      <w:i/>
                      <w:noProof/>
                      <w:color w:val="444444"/>
                      <w:kern w:val="0"/>
                      <w:sz w:val="18"/>
                      <w:szCs w:val="18"/>
                      <w:bdr w:val="none" w:sz="0" w:space="0" w:color="auto" w:frame="1"/>
                      <w:lang w:val="de-DE" w:eastAsia="de-DE"/>
                    </w:rPr>
                    <w:pict>
                      <v:shape id="Grafik 31" o:spid="_x0000_i1033" type="#_x0000_t75" style="width:97.15pt;height:46.3pt;visibility:visible">
                        <v:imagedata r:id="rId18" o:title=""/>
                      </v:shape>
                    </w:pict>
                  </w:r>
                </w:p>
              </w:txbxContent>
            </v:textbox>
            <w10:wrap type="square"/>
          </v:shape>
        </w:pict>
      </w:r>
      <w:r>
        <w:rPr>
          <w:rFonts w:ascii="Arial" w:eastAsia="Times New Roman" w:hAnsi="Arial" w:cs="Arial"/>
          <w:color w:val="444444"/>
          <w:kern w:val="0"/>
          <w:sz w:val="18"/>
          <w:szCs w:val="18"/>
          <w:lang w:val="de-DE" w:eastAsia="de-DE"/>
        </w:rPr>
        <w:t> </w:t>
      </w:r>
      <w:r>
        <w:rPr>
          <w:rFonts w:ascii="Arial" w:eastAsia="Times New Roman" w:hAnsi="Arial" w:cs="Arial"/>
          <w:i/>
          <w:iCs/>
          <w:color w:val="444444"/>
          <w:kern w:val="0"/>
          <w:sz w:val="18"/>
          <w:szCs w:val="18"/>
          <w:bdr w:val="none" w:sz="0" w:space="0" w:color="auto" w:frame="1"/>
          <w:lang w:val="de-DE" w:eastAsia="de-DE"/>
        </w:rPr>
        <w:t xml:space="preserve">3. </w:t>
      </w:r>
      <w:r>
        <w:rPr>
          <w:rFonts w:ascii="Arial" w:eastAsia="Times New Roman" w:hAnsi="Arial" w:cs="Arial"/>
          <w:i/>
          <w:iCs/>
          <w:color w:val="444444"/>
          <w:kern w:val="0"/>
          <w:sz w:val="18"/>
          <w:szCs w:val="18"/>
          <w:bdr w:val="none" w:sz="0" w:space="0" w:color="auto" w:frame="1"/>
          <w:lang w:val="de-DE" w:eastAsia="de-DE"/>
        </w:rPr>
        <w:tab/>
        <w:t>Reduzierte Geräuschentwicklung und hoher Komfort:</w:t>
      </w:r>
      <w:r>
        <w:rPr>
          <w:rFonts w:ascii="Arial" w:eastAsia="Times New Roman" w:hAnsi="Arial" w:cs="Arial"/>
          <w:i/>
          <w:iCs/>
          <w:noProof/>
          <w:color w:val="444444"/>
          <w:kern w:val="0"/>
          <w:sz w:val="18"/>
          <w:szCs w:val="18"/>
          <w:bdr w:val="none" w:sz="0" w:space="0" w:color="auto" w:frame="1"/>
          <w:lang w:val="de-DE" w:eastAsia="de-DE"/>
        </w:rPr>
        <w:t xml:space="preserve"> </w:t>
      </w:r>
    </w:p>
    <w:p>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lang w:val="de-DE" w:eastAsia="de-DE"/>
        </w:rPr>
      </w:pPr>
      <w:r>
        <w:rPr>
          <w:rFonts w:ascii="Arial" w:eastAsia="Times New Roman" w:hAnsi="Arial" w:cs="Arial"/>
          <w:color w:val="444444"/>
          <w:kern w:val="0"/>
          <w:sz w:val="18"/>
          <w:szCs w:val="18"/>
          <w:lang w:val="de-DE" w:eastAsia="de-DE"/>
        </w:rPr>
        <w:t xml:space="preserve">- </w:t>
      </w:r>
      <w:r>
        <w:rPr>
          <w:rFonts w:ascii="Arial" w:eastAsia="Times New Roman" w:hAnsi="Arial" w:cs="Arial"/>
          <w:color w:val="444444"/>
          <w:kern w:val="0"/>
          <w:sz w:val="18"/>
          <w:szCs w:val="18"/>
          <w:lang w:val="de-DE" w:eastAsia="de-DE"/>
        </w:rPr>
        <w:tab/>
        <w:t>Innovatives Pitch-Design und neue Design-Technologie zur Positionierung der Profilrillen: Reduzierung der Geräuschentwicklung an der Lauffläche auch bei fortschreitender Nutzung</w:t>
      </w:r>
    </w:p>
    <w:p>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lang w:val="de-DE" w:eastAsia="de-DE"/>
        </w:rPr>
      </w:pPr>
      <w:r>
        <w:rPr>
          <w:noProof/>
        </w:rPr>
        <w:pict>
          <v:shape id="Text Box 68" o:spid="_x0000_s1063" type="#_x0000_t202" style="position:absolute;left:0;text-align:left;margin-left:381.6pt;margin-top:12.15pt;width:98.85pt;height:60.95pt;z-index:9;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" strokecolor="white">
            <v:textbox style="mso-next-textbox:#Text Box 68">
              <w:txbxContent>
                <w:p>
                  <w:pPr>
                    <w:rPr>
                      <w:lang w:val="de-DE"/>
                    </w:rPr>
                  </w:pPr>
                  <w:r>
                    <w:rPr>
                      <w:rFonts w:ascii="Arial" w:eastAsia="Times New Roman" w:hAnsi="Arial" w:cs="Arial"/>
                      <w:noProof/>
                      <w:color w:val="444444"/>
                      <w:kern w:val="0"/>
                      <w:sz w:val="18"/>
                      <w:szCs w:val="18"/>
                      <w:bdr w:val="none" w:sz="0" w:space="0" w:color="auto" w:frame="1"/>
                      <w:lang w:val="de-DE" w:eastAsia="de-DE"/>
                    </w:rPr>
                    <w:pict>
                      <v:shape id="Grafik 32" o:spid="_x0000_i1035" type="#_x0000_t75" style="width:84pt;height:53.7pt;visibility:visible">
                        <v:imagedata r:id="rId19" o:title=""/>
                      </v:shape>
                    </w:pict>
                  </w:r>
                </w:p>
              </w:txbxContent>
            </v:textbox>
            <w10:wrap type="square"/>
          </v:shape>
        </w:pict>
      </w:r>
      <w:r>
        <w:rPr>
          <w:rFonts w:ascii="Arial" w:eastAsia="Times New Roman" w:hAnsi="Arial" w:cs="Arial"/>
          <w:color w:val="444444"/>
          <w:kern w:val="0"/>
          <w:sz w:val="18"/>
          <w:szCs w:val="18"/>
          <w:lang w:val="de-DE" w:eastAsia="de-DE"/>
        </w:rPr>
        <w:tab/>
      </w:r>
    </w:p>
    <w:p>
      <w:pPr>
        <w:pStyle w:val="Listenabsatz"/>
        <w:widowControl/>
        <w:numPr>
          <w:ilvl w:val="0"/>
          <w:numId w:val="18"/>
        </w:numPr>
        <w:shd w:val="clear" w:color="auto" w:fill="FFFFFF"/>
        <w:wordWrap/>
        <w:autoSpaceDE/>
        <w:autoSpaceDN/>
        <w:spacing w:line="270" w:lineRule="atLeast"/>
        <w:ind w:left="426" w:hanging="426"/>
        <w:jc w:val="left"/>
        <w:textAlignment w:val="top"/>
        <w:rPr>
          <w:rFonts w:ascii="Arial" w:eastAsia="Times New Roman" w:hAnsi="Arial" w:cs="Arial"/>
          <w:i/>
          <w:iCs/>
          <w:color w:val="444444"/>
          <w:kern w:val="0"/>
          <w:sz w:val="18"/>
          <w:szCs w:val="18"/>
          <w:bdr w:val="none" w:sz="0" w:space="0" w:color="auto" w:frame="1"/>
          <w:lang w:val="de-DE" w:eastAsia="de-DE"/>
        </w:rPr>
      </w:pPr>
      <w:r>
        <w:rPr>
          <w:rFonts w:ascii="Arial" w:eastAsia="Times New Roman" w:hAnsi="Arial" w:cs="Arial"/>
          <w:color w:val="444444"/>
          <w:kern w:val="0"/>
          <w:sz w:val="18"/>
          <w:szCs w:val="18"/>
          <w:lang w:val="de-DE" w:eastAsia="de-DE"/>
        </w:rPr>
        <w:t xml:space="preserve"> </w:t>
      </w:r>
      <w:r>
        <w:rPr>
          <w:rFonts w:ascii="Arial" w:eastAsia="Times New Roman" w:hAnsi="Arial" w:cs="Arial"/>
          <w:i/>
          <w:iCs/>
          <w:color w:val="444444"/>
          <w:kern w:val="0"/>
          <w:sz w:val="18"/>
          <w:szCs w:val="18"/>
          <w:bdr w:val="none" w:sz="0" w:space="0" w:color="auto" w:frame="1"/>
          <w:lang w:val="de-DE" w:eastAsia="de-DE"/>
        </w:rPr>
        <w:t>Geringerer Rollwiderstand und weniger Reifenverschleiß:</w:t>
      </w:r>
    </w:p>
    <w:p>
      <w:pPr>
        <w:widowControl/>
        <w:shd w:val="clear" w:color="auto" w:fill="FFFFFF"/>
        <w:tabs>
          <w:tab w:val="left" w:pos="1890"/>
        </w:tabs>
        <w:wordWrap/>
        <w:autoSpaceDE/>
        <w:autoSpaceDN/>
        <w:spacing w:line="270" w:lineRule="atLeast"/>
        <w:ind w:left="709" w:hanging="283"/>
        <w:jc w:val="left"/>
        <w:textAlignment w:val="top"/>
        <w:rPr>
          <w:rFonts w:ascii="Arial" w:eastAsia="Times New Roman" w:hAnsi="Arial" w:cs="Arial"/>
          <w:iCs/>
          <w:color w:val="444444"/>
          <w:kern w:val="0"/>
          <w:sz w:val="18"/>
          <w:szCs w:val="18"/>
          <w:bdr w:val="none" w:sz="0" w:space="0" w:color="auto" w:frame="1"/>
          <w:lang w:val="de-DE" w:eastAsia="de-DE"/>
        </w:rPr>
      </w:pPr>
      <w:r>
        <w:rPr>
          <w:rFonts w:ascii="Arial" w:eastAsia="Times New Roman" w:hAnsi="Arial" w:cs="Arial"/>
          <w:i/>
          <w:iCs/>
          <w:color w:val="444444"/>
          <w:kern w:val="0"/>
          <w:sz w:val="18"/>
          <w:szCs w:val="18"/>
          <w:bdr w:val="none" w:sz="0" w:space="0" w:color="auto" w:frame="1"/>
          <w:lang w:val="de-DE" w:eastAsia="de-DE"/>
        </w:rPr>
        <w:t xml:space="preserve"> - </w:t>
      </w:r>
      <w:r>
        <w:rPr>
          <w:rFonts w:ascii="Arial" w:eastAsia="Times New Roman" w:hAnsi="Arial" w:cs="Arial"/>
          <w:i/>
          <w:iCs/>
          <w:color w:val="444444"/>
          <w:kern w:val="0"/>
          <w:sz w:val="18"/>
          <w:szCs w:val="18"/>
          <w:bdr w:val="none" w:sz="0" w:space="0" w:color="auto" w:frame="1"/>
          <w:lang w:val="de-DE" w:eastAsia="de-DE"/>
        </w:rPr>
        <w:tab/>
      </w:r>
      <w:r>
        <w:rPr>
          <w:rFonts w:ascii="Arial" w:eastAsia="Times New Roman" w:hAnsi="Arial" w:cs="Arial"/>
          <w:iCs/>
          <w:color w:val="444444"/>
          <w:kern w:val="0"/>
          <w:sz w:val="18"/>
          <w:szCs w:val="18"/>
          <w:bdr w:val="none" w:sz="0" w:space="0" w:color="auto" w:frame="1"/>
          <w:lang w:val="de-DE" w:eastAsia="de-DE"/>
        </w:rPr>
        <w:t>Hochgriffige Silica-Mischung reduziert gleichzeitig den Rollwiderstand.</w:t>
      </w:r>
    </w:p>
    <w:p>
      <w:pPr>
        <w:widowControl/>
        <w:shd w:val="clear" w:color="auto" w:fill="FFFFFF"/>
        <w:tabs>
          <w:tab w:val="left" w:pos="1890"/>
        </w:tabs>
        <w:wordWrap/>
        <w:autoSpaceDE/>
        <w:autoSpaceDN/>
        <w:spacing w:line="270" w:lineRule="atLeast"/>
        <w:ind w:left="709" w:hanging="283"/>
        <w:jc w:val="left"/>
        <w:textAlignment w:val="top"/>
        <w:rPr>
          <w:rFonts w:ascii="Arial" w:eastAsia="Times New Roman" w:hAnsi="Arial" w:cs="Arial"/>
          <w:iCs/>
          <w:color w:val="444444"/>
          <w:kern w:val="0"/>
          <w:sz w:val="18"/>
          <w:szCs w:val="18"/>
          <w:bdr w:val="none" w:sz="0" w:space="0" w:color="auto" w:frame="1"/>
          <w:lang w:val="de-DE" w:eastAsia="de-DE"/>
        </w:rPr>
      </w:pPr>
      <w:r>
        <w:rPr>
          <w:rFonts w:ascii="Arial" w:eastAsia="Times New Roman" w:hAnsi="Arial" w:cs="Arial"/>
          <w:iCs/>
          <w:color w:val="444444"/>
          <w:kern w:val="0"/>
          <w:sz w:val="18"/>
          <w:szCs w:val="18"/>
          <w:bdr w:val="none" w:sz="0" w:space="0" w:color="auto" w:frame="1"/>
          <w:lang w:val="de-DE" w:eastAsia="de-DE"/>
        </w:rPr>
        <w:t xml:space="preserve">- </w:t>
      </w:r>
      <w:r>
        <w:rPr>
          <w:rFonts w:ascii="Arial" w:eastAsia="Times New Roman" w:hAnsi="Arial" w:cs="Arial"/>
          <w:iCs/>
          <w:color w:val="444444"/>
          <w:kern w:val="0"/>
          <w:sz w:val="18"/>
          <w:szCs w:val="18"/>
          <w:bdr w:val="none" w:sz="0" w:space="0" w:color="auto" w:frame="1"/>
          <w:lang w:val="de-DE" w:eastAsia="de-DE"/>
        </w:rPr>
        <w:tab/>
        <w:t>Polymere mit hohem Molekulargewicht für verbessertes Abriebverhalten (+4%).</w:t>
      </w:r>
      <w:r>
        <w:rPr>
          <w:rFonts w:ascii="Arial" w:eastAsia="Times New Roman" w:hAnsi="Arial" w:cs="Arial"/>
          <w:noProof/>
          <w:color w:val="00000A"/>
          <w:kern w:val="0"/>
          <w:sz w:val="18"/>
          <w:szCs w:val="18"/>
          <w:lang w:val="de-DE" w:eastAsia="de-DE"/>
        </w:rPr>
        <w:t xml:space="preserve"> </w:t>
      </w:r>
    </w:p>
    <w:p>
      <w:pPr>
        <w:widowControl/>
        <w:shd w:val="clear" w:color="auto" w:fill="FFFFFF"/>
        <w:tabs>
          <w:tab w:val="left" w:pos="1890"/>
        </w:tabs>
        <w:wordWrap/>
        <w:autoSpaceDE/>
        <w:autoSpaceDN/>
        <w:spacing w:line="270" w:lineRule="atLeast"/>
        <w:ind w:left="709" w:hanging="283"/>
        <w:jc w:val="left"/>
        <w:textAlignment w:val="top"/>
        <w:rPr>
          <w:rFonts w:ascii="Arial" w:eastAsia="Times New Roman" w:hAnsi="Arial" w:cs="Arial"/>
          <w:color w:val="444444"/>
          <w:kern w:val="0"/>
          <w:sz w:val="18"/>
          <w:szCs w:val="18"/>
          <w:lang w:val="de-DE" w:eastAsia="de-DE"/>
        </w:rPr>
      </w:pPr>
      <w:r>
        <w:rPr>
          <w:rFonts w:ascii="Arial" w:eastAsia="Times New Roman" w:hAnsi="Arial" w:cs="Arial"/>
          <w:iCs/>
          <w:color w:val="444444"/>
          <w:kern w:val="0"/>
          <w:sz w:val="18"/>
          <w:szCs w:val="18"/>
          <w:bdr w:val="none" w:sz="0" w:space="0" w:color="auto" w:frame="1"/>
          <w:lang w:val="de-DE" w:eastAsia="de-DE"/>
        </w:rPr>
        <w:t xml:space="preserve">- </w:t>
      </w:r>
      <w:r>
        <w:rPr>
          <w:rFonts w:ascii="Arial" w:eastAsia="Times New Roman" w:hAnsi="Arial" w:cs="Arial"/>
          <w:iCs/>
          <w:color w:val="444444"/>
          <w:kern w:val="0"/>
          <w:sz w:val="18"/>
          <w:szCs w:val="18"/>
          <w:bdr w:val="none" w:sz="0" w:space="0" w:color="auto" w:frame="1"/>
          <w:lang w:val="de-DE" w:eastAsia="de-DE"/>
        </w:rPr>
        <w:tab/>
        <w:t>Visual Alignment Indicator System auf den Reifenschulter-Blöcken ermöglicht die einfache Kontrolle der Abnutzung</w:t>
      </w:r>
    </w:p>
    <w:p>
      <w:pPr>
        <w:widowControl/>
        <w:wordWrap/>
        <w:autoSpaceDE/>
        <w:autoSpaceDN/>
        <w:ind w:left="720"/>
        <w:rPr>
          <w:rFonts w:ascii="Helvetica" w:eastAsia="Times New Roman" w:hAnsi="Helvetica" w:cs="Helvetica"/>
          <w:b/>
          <w:bCs/>
          <w:snapToGrid w:val="0"/>
          <w:color w:val="FF6600"/>
          <w:kern w:val="18"/>
          <w:sz w:val="32"/>
          <w:szCs w:val="32"/>
          <w:lang w:val="de-DE" w:eastAsia="en-GB" w:bidi="en-GB"/>
        </w:rPr>
      </w:pPr>
    </w:p>
    <w:p>
      <w:pPr>
        <w:widowControl/>
        <w:numPr>
          <w:ilvl w:val="0"/>
          <w:numId w:val="19"/>
        </w:numPr>
        <w:wordWrap/>
        <w:autoSpaceDE/>
        <w:autoSpaceDN/>
        <w:rPr>
          <w:rFonts w:ascii="Helvetica" w:eastAsia="Times New Roman" w:hAnsi="Helvetica" w:cs="Helvetica"/>
          <w:b/>
          <w:bCs/>
          <w:snapToGrid w:val="0"/>
          <w:color w:val="FF6600"/>
          <w:kern w:val="18"/>
          <w:sz w:val="32"/>
          <w:szCs w:val="32"/>
          <w:lang w:val="de-DE" w:eastAsia="en-GB" w:bidi="en-GB"/>
        </w:rPr>
      </w:pPr>
      <w:r>
        <w:rPr>
          <w:rFonts w:ascii="Helvetica" w:eastAsia="Times New Roman" w:hAnsi="Helvetica" w:cs="Helvetica"/>
          <w:b/>
          <w:bCs/>
          <w:snapToGrid w:val="0"/>
          <w:color w:val="FF6600"/>
          <w:kern w:val="18"/>
          <w:sz w:val="32"/>
          <w:szCs w:val="32"/>
          <w:lang w:val="de-DE" w:eastAsia="en-GB" w:bidi="en-GB"/>
        </w:rPr>
        <w:lastRenderedPageBreak/>
        <w:t>Hankook Ventus S1 evo</w:t>
      </w:r>
      <w:r>
        <w:rPr>
          <w:rFonts w:ascii="Cambria" w:eastAsia="Times New Roman" w:hAnsi="Cambria" w:cs="Cambria"/>
          <w:b/>
          <w:bCs/>
          <w:snapToGrid w:val="0"/>
          <w:color w:val="FF6600"/>
          <w:kern w:val="18"/>
          <w:sz w:val="32"/>
          <w:szCs w:val="32"/>
          <w:lang w:val="de-DE" w:eastAsia="en-GB" w:bidi="en-GB"/>
        </w:rPr>
        <w:t>²</w:t>
      </w:r>
      <w:r>
        <w:rPr>
          <w:rFonts w:ascii="Helvetica" w:eastAsia="Times New Roman" w:hAnsi="Helvetica" w:cs="Helvetica"/>
          <w:b/>
          <w:bCs/>
          <w:snapToGrid w:val="0"/>
          <w:color w:val="FF6600"/>
          <w:kern w:val="18"/>
          <w:sz w:val="32"/>
          <w:szCs w:val="32"/>
          <w:lang w:val="de-DE" w:eastAsia="en-GB" w:bidi="en-GB"/>
        </w:rPr>
        <w:t>: 2018 erneut „Vorbildlich“</w:t>
      </w:r>
    </w:p>
    <w:p>
      <w:pPr>
        <w:suppressAutoHyphens/>
        <w:wordWrap/>
        <w:autoSpaceDE/>
        <w:autoSpaceDN/>
        <w:adjustRightInd w:val="0"/>
        <w:snapToGrid w:val="0"/>
        <w:ind w:left="720" w:right="83"/>
        <w:outlineLvl w:val="0"/>
        <w:rPr>
          <w:rFonts w:ascii="Helvetica" w:eastAsia="Times New Roman" w:hAnsi="Helvetica" w:cs="Helvetica"/>
          <w:b/>
          <w:bCs/>
          <w:snapToGrid w:val="0"/>
          <w:color w:val="FF6600"/>
          <w:kern w:val="18"/>
          <w:sz w:val="32"/>
          <w:szCs w:val="32"/>
          <w:lang w:val="de-DE" w:eastAsia="en-GB" w:bidi="en-GB"/>
        </w:rPr>
      </w:pPr>
      <w:r>
        <w:rPr>
          <w:rFonts w:ascii="Helvetica" w:eastAsia="Times New Roman" w:hAnsi="Helvetica" w:cs="Helvetica"/>
          <w:b/>
          <w:bCs/>
          <w:snapToGrid w:val="0"/>
          <w:color w:val="FF6600"/>
          <w:kern w:val="18"/>
          <w:sz w:val="32"/>
          <w:szCs w:val="32"/>
          <w:lang w:val="de-DE" w:eastAsia="en-GB" w:bidi="en-GB"/>
        </w:rPr>
        <w:t xml:space="preserve">beim Sommerreifen-Test der AUTO BILD sportscars und Prädikat „empfehlenswert“ von der auto motor sport </w:t>
      </w:r>
    </w:p>
    <w:p>
      <w:pPr>
        <w:numPr>
          <w:ilvl w:val="0"/>
          <w:numId w:val="10"/>
        </w:numPr>
        <w:suppressAutoHyphens/>
        <w:wordWrap/>
        <w:autoSpaceDE/>
        <w:autoSpaceDN/>
        <w:adjustRightInd w:val="0"/>
        <w:snapToGrid w:val="0"/>
        <w:ind w:right="83"/>
        <w:outlineLvl w:val="0"/>
        <w:rPr>
          <w:rFonts w:ascii="Helvetica" w:eastAsia="Times New Roman" w:hAnsi="Helvetica" w:cs="Helvetica"/>
          <w:b/>
          <w:bCs/>
          <w:color w:val="FF6600"/>
          <w:kern w:val="0"/>
          <w:sz w:val="32"/>
          <w:szCs w:val="32"/>
          <w:lang w:val="de-DE" w:eastAsia="en-GB" w:bidi="en-GB"/>
        </w:rPr>
      </w:pPr>
      <w:r>
        <w:rPr>
          <w:rFonts w:ascii="Helvetica" w:eastAsia="Times New Roman" w:hAnsi="Helvetica" w:cs="Helvetica"/>
          <w:b/>
          <w:bCs/>
          <w:snapToGrid w:val="0"/>
          <w:color w:val="FF6600"/>
          <w:kern w:val="18"/>
          <w:sz w:val="32"/>
          <w:szCs w:val="32"/>
          <w:lang w:val="de-DE" w:eastAsia="en-GB" w:bidi="en-GB"/>
        </w:rPr>
        <w:t>Hankook</w:t>
      </w:r>
      <w:r>
        <w:rPr>
          <w:rFonts w:ascii="Helvetica" w:eastAsia="Times New Roman" w:hAnsi="Helvetica" w:cs="Helvetica"/>
          <w:b/>
          <w:bCs/>
          <w:color w:val="FF6600"/>
          <w:kern w:val="0"/>
          <w:sz w:val="32"/>
          <w:szCs w:val="32"/>
          <w:lang w:val="de-DE" w:eastAsia="en-GB" w:bidi="en-GB"/>
        </w:rPr>
        <w:t xml:space="preserve"> Ventus S1 evo</w:t>
      </w:r>
      <w:r>
        <w:rPr>
          <w:rFonts w:ascii="Cambria" w:eastAsia="Times New Roman" w:hAnsi="Cambria" w:cs="Cambria"/>
          <w:b/>
          <w:bCs/>
          <w:color w:val="FF6600"/>
          <w:kern w:val="0"/>
          <w:sz w:val="32"/>
          <w:szCs w:val="32"/>
          <w:lang w:val="de-DE" w:eastAsia="en-GB" w:bidi="en-GB"/>
        </w:rPr>
        <w:t>²</w:t>
      </w:r>
      <w:r>
        <w:rPr>
          <w:rFonts w:ascii="Helvetica" w:eastAsia="Times New Roman" w:hAnsi="Helvetica" w:cs="Helvetica"/>
          <w:b/>
          <w:bCs/>
          <w:color w:val="FF6600"/>
          <w:kern w:val="0"/>
          <w:sz w:val="32"/>
          <w:szCs w:val="32"/>
          <w:lang w:val="de-DE" w:eastAsia="en-GB" w:bidi="en-GB"/>
        </w:rPr>
        <w:t xml:space="preserve"> SUV: ebenfalls “vorbildlich“ von AUTO BILD Allrad </w:t>
      </w:r>
    </w:p>
    <w:p>
      <w:pPr>
        <w:widowControl/>
        <w:suppressAutoHyphens/>
        <w:wordWrap/>
        <w:autoSpaceDE/>
        <w:autoSpaceDN/>
        <w:adjustRightInd w:val="0"/>
        <w:spacing w:line="276" w:lineRule="auto"/>
        <w:rPr>
          <w:rFonts w:ascii="Times New Roman" w:eastAsia="Times New Roman"/>
          <w:b/>
          <w:bCs/>
          <w:color w:val="00000A"/>
          <w:kern w:val="0"/>
          <w:sz w:val="22"/>
          <w:szCs w:val="22"/>
          <w:lang w:val="de-DE" w:eastAsia="en-GB" w:bidi="en-GB"/>
        </w:rPr>
      </w:pPr>
    </w:p>
    <w:p>
      <w:pPr>
        <w:pStyle w:val="Pa16"/>
        <w:spacing w:after="20"/>
        <w:jc w:val="both"/>
        <w:rPr>
          <w:rFonts w:ascii="Times New Roman" w:eastAsia="Times New Roman"/>
          <w:b/>
          <w:bCs/>
          <w:color w:val="00000A"/>
          <w:sz w:val="22"/>
          <w:szCs w:val="22"/>
          <w:lang w:eastAsia="en-GB" w:bidi="en-GB"/>
        </w:rPr>
      </w:pPr>
      <w:r>
        <w:rPr>
          <w:rFonts w:ascii="Times New Roman" w:eastAsia="Times New Roman"/>
          <w:b/>
          <w:bCs/>
          <w:color w:val="00000A"/>
          <w:sz w:val="22"/>
          <w:szCs w:val="22"/>
          <w:lang w:eastAsia="en-GB" w:bidi="en-GB"/>
        </w:rPr>
        <w:t>Hankook Tires UHP-Flaggschiff Ventus S1</w:t>
      </w:r>
      <w:r>
        <w:rPr>
          <w:rFonts w:ascii="Times New Roman" w:eastAsia="Times New Roman"/>
          <w:b/>
          <w:bCs/>
          <w:color w:val="00000A"/>
          <w:sz w:val="22"/>
          <w:szCs w:val="22"/>
          <w:lang w:eastAsia="en-GB" w:bidi="en-GB"/>
        </w:rPr>
        <w:t> </w:t>
      </w:r>
      <w:r>
        <w:rPr>
          <w:rFonts w:ascii="Times New Roman" w:eastAsia="Times New Roman"/>
          <w:b/>
          <w:bCs/>
          <w:color w:val="00000A"/>
          <w:sz w:val="22"/>
          <w:szCs w:val="22"/>
          <w:lang w:eastAsia="en-GB" w:bidi="en-GB"/>
        </w:rPr>
        <w:t>evo</w:t>
      </w:r>
      <w:r>
        <w:rPr>
          <w:rFonts w:ascii="Times New Roman" w:eastAsia="Times New Roman"/>
          <w:b/>
          <w:bCs/>
          <w:color w:val="00000A"/>
          <w:sz w:val="22"/>
          <w:szCs w:val="22"/>
          <w:lang w:eastAsia="en-GB" w:bidi="en-GB"/>
        </w:rPr>
        <w:t>²</w:t>
      </w:r>
      <w:r>
        <w:rPr>
          <w:rFonts w:ascii="Times New Roman" w:eastAsia="Times New Roman"/>
          <w:b/>
          <w:bCs/>
          <w:color w:val="00000A"/>
          <w:sz w:val="22"/>
          <w:szCs w:val="22"/>
          <w:lang w:eastAsia="en-GB" w:bidi="en-GB"/>
        </w:rPr>
        <w:t xml:space="preserve"> erh</w:t>
      </w:r>
      <w:r>
        <w:rPr>
          <w:rFonts w:ascii="Times New Roman" w:eastAsia="Times New Roman"/>
          <w:b/>
          <w:bCs/>
          <w:color w:val="00000A"/>
          <w:sz w:val="22"/>
          <w:szCs w:val="22"/>
          <w:lang w:eastAsia="en-GB" w:bidi="en-GB"/>
        </w:rPr>
        <w:t>ä</w:t>
      </w:r>
      <w:r>
        <w:rPr>
          <w:rFonts w:ascii="Times New Roman" w:eastAsia="Times New Roman"/>
          <w:b/>
          <w:bCs/>
          <w:color w:val="00000A"/>
          <w:sz w:val="22"/>
          <w:szCs w:val="22"/>
          <w:lang w:eastAsia="en-GB" w:bidi="en-GB"/>
        </w:rPr>
        <w:t xml:space="preserve">lt im Sommerreifen-Test 2018 der AUTO BILD sportscars zum dritten Mal in Folge das Urteil </w:t>
      </w:r>
      <w:r>
        <w:rPr>
          <w:rFonts w:ascii="Times New Roman" w:eastAsia="Times New Roman"/>
          <w:b/>
          <w:bCs/>
          <w:color w:val="00000A"/>
          <w:sz w:val="22"/>
          <w:szCs w:val="22"/>
          <w:lang w:eastAsia="en-GB" w:bidi="en-GB"/>
        </w:rPr>
        <w:t>„</w:t>
      </w:r>
      <w:r>
        <w:rPr>
          <w:rFonts w:ascii="Times New Roman" w:eastAsia="Times New Roman"/>
          <w:b/>
          <w:bCs/>
          <w:color w:val="00000A"/>
          <w:sz w:val="22"/>
          <w:szCs w:val="22"/>
          <w:lang w:eastAsia="en-GB" w:bidi="en-GB"/>
        </w:rPr>
        <w:t>Vorbildlich</w:t>
      </w:r>
      <w:r>
        <w:rPr>
          <w:rFonts w:ascii="Times New Roman" w:eastAsia="Times New Roman"/>
          <w:b/>
          <w:bCs/>
          <w:color w:val="00000A"/>
          <w:sz w:val="22"/>
          <w:szCs w:val="22"/>
          <w:lang w:eastAsia="en-GB" w:bidi="en-GB"/>
        </w:rPr>
        <w:t>“</w:t>
      </w:r>
      <w:r>
        <w:rPr>
          <w:rFonts w:ascii="Times New Roman" w:eastAsia="Times New Roman"/>
          <w:b/>
          <w:bCs/>
          <w:color w:val="00000A"/>
          <w:sz w:val="22"/>
          <w:szCs w:val="22"/>
          <w:lang w:eastAsia="en-GB" w:bidi="en-GB"/>
        </w:rPr>
        <w:t>. Insbesondere seine kurzen Nass- und Trockenbremswege, der geringer Rollwiderstand und ein sehr gutes Preis-Leistungs-Verh</w:t>
      </w:r>
      <w:r>
        <w:rPr>
          <w:rFonts w:ascii="Times New Roman" w:eastAsia="Times New Roman"/>
          <w:b/>
          <w:bCs/>
          <w:color w:val="00000A"/>
          <w:sz w:val="22"/>
          <w:szCs w:val="22"/>
          <w:lang w:eastAsia="en-GB" w:bidi="en-GB"/>
        </w:rPr>
        <w:t>ä</w:t>
      </w:r>
      <w:r>
        <w:rPr>
          <w:rFonts w:ascii="Times New Roman" w:eastAsia="Times New Roman"/>
          <w:b/>
          <w:bCs/>
          <w:color w:val="00000A"/>
          <w:sz w:val="22"/>
          <w:szCs w:val="22"/>
          <w:lang w:eastAsia="en-GB" w:bidi="en-GB"/>
        </w:rPr>
        <w:t xml:space="preserve">ltnis begeistert die Experten. </w:t>
      </w:r>
    </w:p>
    <w:p>
      <w:pPr>
        <w:widowControl/>
        <w:suppressAutoHyphens/>
        <w:wordWrap/>
        <w:autoSpaceDE/>
        <w:autoSpaceDN/>
        <w:adjustRightInd w:val="0"/>
        <w:spacing w:line="276" w:lineRule="auto"/>
        <w:ind w:left="2124"/>
        <w:rPr>
          <w:rFonts w:ascii="Times New Roman" w:eastAsia="Times New Roman"/>
          <w:b/>
          <w:bCs/>
          <w:color w:val="00000A"/>
          <w:kern w:val="0"/>
          <w:sz w:val="22"/>
          <w:szCs w:val="22"/>
          <w:lang w:val="de-DE" w:eastAsia="en-GB" w:bidi="en-GB"/>
        </w:rPr>
      </w:pPr>
    </w:p>
    <w:p>
      <w:pPr>
        <w:widowControl/>
        <w:suppressAutoHyphens/>
        <w:wordWrap/>
        <w:autoSpaceDE/>
        <w:autoSpaceDN/>
        <w:adjustRightInd w:val="0"/>
        <w:spacing w:line="276" w:lineRule="auto"/>
        <w:ind w:left="2124"/>
        <w:rPr>
          <w:rFonts w:ascii="Times New Roman" w:eastAsia="Times New Roman"/>
          <w:color w:val="00000A"/>
          <w:kern w:val="0"/>
          <w:sz w:val="21"/>
          <w:szCs w:val="21"/>
          <w:lang w:val="de-DE" w:eastAsia="en-GB" w:bidi="en-GB"/>
        </w:rPr>
      </w:pPr>
      <w:r>
        <w:rPr>
          <w:noProof/>
        </w:rPr>
        <w:pict>
          <v:shape id="Bild 5" o:spid="_x0000_s1060" type="#_x0000_t75" style="position:absolute;left:0;text-align:left;margin-left:-1.65pt;margin-top:278.2pt;width:89.3pt;height:110.5pt;z-index:1;visibility:visible;mso-position-horizontal-relative:margin;mso-position-vertical-relative:margin">
            <v:imagedata r:id="rId20" o:title="hankook_testlogo2017_01h"/>
            <w10:wrap type="square" anchorx="margin" anchory="margin"/>
          </v:shape>
        </w:pict>
      </w:r>
      <w:r>
        <w:rPr>
          <w:rFonts w:ascii="Times New Roman" w:eastAsia="Times New Roman"/>
          <w:noProof/>
          <w:color w:val="00000A"/>
          <w:kern w:val="0"/>
          <w:sz w:val="21"/>
          <w:szCs w:val="21"/>
          <w:lang w:val="de-DE" w:eastAsia="de-DE"/>
        </w:rPr>
        <w:pict>
          <v:shape id="_x0000_s1133" type="#_x0000_t202" style="position:absolute;left:0;text-align:left;margin-left:-6.05pt;margin-top:5.95pt;width:93.25pt;height:81.05pt;z-index:29;visibility:visible;mso-wrap-style:none;mso-wrap-distance-top:3.6pt;mso-wrap-distance-bottom:3.6pt;mso-width-relative:margin;mso-height-relative:margin" strokecolor="white">
            <v:textbox style="mso-next-textbox:#_x0000_s1133;mso-fit-shape-to-text:t">
              <w:txbxContent>
                <w:p>
                  <w:pPr>
                    <w:rPr>
                      <w:lang w:val="de-DE"/>
                    </w:rPr>
                  </w:pPr>
                  <w:bookmarkStart w:id="0" w:name="_GoBack"/>
                  <w:r>
                    <w:rPr>
                      <w:lang w:val="de-DE"/>
                    </w:rPr>
                    <w:pict>
                      <v:shape id="_x0000_i1037" type="#_x0000_t75" style="width:78.3pt;height:73.15pt">
                        <v:imagedata r:id="rId21" o:title="ABSC_Hankook_S1_Evo2_R19_de"/>
                      </v:shape>
                    </w:pict>
                  </w:r>
                  <w:bookmarkEnd w:id="0"/>
                </w:p>
              </w:txbxContent>
            </v:textbox>
            <w10:wrap type="square"/>
          </v:shape>
        </w:pict>
      </w:r>
      <w:r>
        <w:rPr>
          <w:rFonts w:ascii="Times New Roman" w:eastAsia="Times New Roman"/>
          <w:color w:val="00000A"/>
          <w:kern w:val="0"/>
          <w:sz w:val="21"/>
          <w:szCs w:val="21"/>
          <w:lang w:val="de-DE" w:eastAsia="en-GB" w:bidi="en-GB"/>
        </w:rPr>
        <w:t>Mit neuen Testsiegen schreibt Hankook die Erfolgsgeschichte seines Flaggschiff-Reifens Ventus S1 evo</w:t>
      </w:r>
      <w:r>
        <w:rPr>
          <w:rFonts w:ascii="Times New Roman" w:eastAsia="Times New Roman"/>
          <w:color w:val="00000A"/>
          <w:kern w:val="0"/>
          <w:sz w:val="21"/>
          <w:szCs w:val="21"/>
          <w:vertAlign w:val="superscript"/>
          <w:lang w:val="de-DE" w:eastAsia="en-GB" w:bidi="en-GB"/>
        </w:rPr>
        <w:t>2</w:t>
      </w:r>
      <w:r>
        <w:rPr>
          <w:rFonts w:ascii="Times New Roman" w:eastAsia="Times New Roman"/>
          <w:color w:val="00000A"/>
          <w:kern w:val="0"/>
          <w:sz w:val="21"/>
          <w:szCs w:val="21"/>
          <w:lang w:val="de-DE" w:eastAsia="en-GB" w:bidi="en-GB"/>
        </w:rPr>
        <w:t xml:space="preserve"> weiter fort. Im Auto Bild Sportscars-Test bekam das High End-Produkt als Mischbereifung mit der Dimension 245/35 (Vorderachse) und 265/35 R 19 93/98 Y (Hinterachse) zum dritten Mal in Folge das Prädikat „vorbildlich“ (Auto Bild Sportscars 04/2018). Zu einem ähnlichen Ergebnis kam auch die Auto Motor Sport die den Reifen in der Größe 245/45 R 18 Y als "Empfehlenswert“ hervorhob und die harmonischen, sehr ausgewogene Fahreigenschaften lobt (auto motor und sport 07/2017). Als „vorbildlich“ bewertete auch Auto Bild Allrad den Reifen in der SUV-Ausführung Ventus S1 evo² SUV in der Größe 235/50 R19 (Auto Bild Allrad 04/2017). Der UHP-SUV Reifen wurde kürzlich in der Sound absorber® Variante von der Audi AG für den stärksten Serien-Diesel aller Zeiten, den SQ7 TDI sowie den Q7 als Original-Ausrüstung in der Größe 285/35 R 22 106 Y XL ausgewählt. In der Nachrüstung machen steigende Absatzzahlen deutlich, dass viele Kunden den eindrucksvollen 22-Zöller in der geräuschdämpfenden Version von Hankook als attraktive und komfortable Wahl für sich entdeckt haben. </w:t>
      </w:r>
    </w:p>
    <w:p>
      <w:pPr>
        <w:widowControl/>
        <w:suppressAutoHyphens/>
        <w:wordWrap/>
        <w:autoSpaceDE/>
        <w:autoSpaceDN/>
        <w:adjustRightInd w:val="0"/>
        <w:spacing w:line="276" w:lineRule="auto"/>
        <w:rPr>
          <w:rFonts w:ascii="Times New Roman" w:eastAsia="Times New Roman"/>
          <w:color w:val="00000A"/>
          <w:kern w:val="0"/>
          <w:sz w:val="21"/>
          <w:szCs w:val="21"/>
          <w:lang w:val="de-DE" w:eastAsia="en-GB" w:bidi="en-GB"/>
        </w:rPr>
      </w:pPr>
    </w:p>
    <w:p>
      <w:pPr>
        <w:widowControl/>
        <w:suppressAutoHyphens/>
        <w:wordWrap/>
        <w:autoSpaceDE/>
        <w:autoSpaceDN/>
        <w:adjustRightInd w:val="0"/>
        <w:spacing w:line="276" w:lineRule="auto"/>
        <w:rPr>
          <w:rFonts w:ascii="Times New Roman" w:eastAsia="Times New Roman"/>
          <w:color w:val="00000A"/>
          <w:kern w:val="0"/>
          <w:sz w:val="21"/>
          <w:szCs w:val="21"/>
          <w:lang w:val="de-DE" w:eastAsia="en-GB" w:bidi="en-GB"/>
        </w:rPr>
      </w:pPr>
      <w:r>
        <w:rPr>
          <w:rFonts w:ascii="Times New Roman" w:eastAsia="Times New Roman"/>
          <w:color w:val="00000A"/>
          <w:kern w:val="0"/>
          <w:sz w:val="21"/>
          <w:szCs w:val="21"/>
          <w:lang w:val="de-DE" w:eastAsia="en-GB" w:bidi="en-GB"/>
        </w:rPr>
        <w:t xml:space="preserve">Die Reifentests der großen Automotive Verlage berücksichtigen verschiedene Leistungsaspekte, darunter das Handling und Bremsen auf nasser und trockener Straße sowie den Geräuschpegel und den Rollwiderstand. Bei den Tests zu Fahrverhalten, Bremsweg und Aquaplaning sowie Rollgeräusch und -widerstand legte der Ventus S1 evo² und Ventus S1 evo² SUV erneut eine insgesamt starke Leistung an den Tag. </w:t>
      </w:r>
    </w:p>
    <w:p>
      <w:pPr>
        <w:widowControl/>
        <w:suppressAutoHyphens/>
        <w:wordWrap/>
        <w:autoSpaceDE/>
        <w:autoSpaceDN/>
        <w:adjustRightInd w:val="0"/>
        <w:spacing w:line="276" w:lineRule="auto"/>
        <w:rPr>
          <w:rFonts w:ascii="Times New Roman" w:eastAsia="Times New Roman"/>
          <w:color w:val="00000A"/>
          <w:kern w:val="0"/>
          <w:sz w:val="21"/>
          <w:szCs w:val="21"/>
          <w:lang w:val="de-DE" w:eastAsia="en-GB" w:bidi="en-GB"/>
        </w:rPr>
      </w:pPr>
      <w:r>
        <w:rPr>
          <w:rFonts w:ascii="Times New Roman" w:eastAsia="Times New Roman"/>
          <w:color w:val="00000A"/>
          <w:kern w:val="0"/>
          <w:sz w:val="21"/>
          <w:szCs w:val="21"/>
          <w:lang w:val="de-DE" w:eastAsia="en-GB" w:bidi="en-GB"/>
        </w:rPr>
        <w:t xml:space="preserve">Der mit DTM-Technologie ausgestattete Hankook Ventus S1 evo² wurde bereits mehrfach von Premium Autoherstellern wie Audi, BMW, Mercedes-Benz und der Volkswagen-Gruppe für seine Kombination aus Leistung, Haltbarkeit, Komfort und Energieeffizienz in der Erstausrüstung verbaut. </w:t>
      </w:r>
    </w:p>
    <w:p>
      <w:pPr>
        <w:widowControl/>
        <w:suppressAutoHyphens/>
        <w:wordWrap/>
        <w:autoSpaceDE/>
        <w:autoSpaceDN/>
        <w:adjustRightInd w:val="0"/>
        <w:spacing w:line="276" w:lineRule="auto"/>
        <w:rPr>
          <w:rFonts w:ascii="Times New Roman" w:eastAsia="Times New Roman"/>
          <w:color w:val="00000A"/>
          <w:kern w:val="0"/>
          <w:sz w:val="21"/>
          <w:szCs w:val="21"/>
          <w:lang w:val="de-DE" w:eastAsia="en-GB" w:bidi="en-GB"/>
        </w:rPr>
      </w:pPr>
      <w:r>
        <w:rPr>
          <w:rFonts w:ascii="Times New Roman" w:eastAsia="Times New Roman"/>
          <w:color w:val="00000A"/>
          <w:kern w:val="0"/>
          <w:sz w:val="21"/>
          <w:szCs w:val="21"/>
          <w:lang w:val="de-DE" w:eastAsia="en-GB" w:bidi="en-GB"/>
        </w:rPr>
        <w:t>Das asymmetrische Laufflächenprofil des Reifens sorgt für eine hohe Wasserableitung, bei gelichzeitiger Reduktion der Reibungswärme. Zudem garantiert es ein sportlich präzises, komfortables Fahrerlebnis mit reduziertem Geräusch- und Vibrationspegel.</w:t>
      </w:r>
    </w:p>
    <w:p>
      <w:pPr>
        <w:widowControl/>
        <w:suppressAutoHyphens/>
        <w:wordWrap/>
        <w:autoSpaceDE/>
        <w:autoSpaceDN/>
        <w:adjustRightInd w:val="0"/>
        <w:spacing w:line="276" w:lineRule="auto"/>
        <w:rPr>
          <w:rFonts w:ascii="Times New Roman" w:eastAsia="Times New Roman"/>
          <w:color w:val="00000A"/>
          <w:kern w:val="0"/>
          <w:sz w:val="21"/>
          <w:szCs w:val="21"/>
          <w:lang w:val="de-DE" w:eastAsia="en-GB" w:bidi="en-GB"/>
        </w:rPr>
      </w:pPr>
    </w:p>
    <w:p>
      <w:pPr>
        <w:widowControl/>
        <w:suppressAutoHyphens/>
        <w:wordWrap/>
        <w:autoSpaceDE/>
        <w:autoSpaceDN/>
        <w:adjustRightInd w:val="0"/>
        <w:spacing w:line="276" w:lineRule="auto"/>
        <w:rPr>
          <w:rFonts w:ascii="Times New Roman" w:eastAsia="Times New Roman"/>
          <w:color w:val="00000A"/>
          <w:kern w:val="0"/>
          <w:sz w:val="21"/>
          <w:szCs w:val="21"/>
          <w:lang w:val="de-DE" w:eastAsia="en-GB" w:bidi="en-GB"/>
        </w:rPr>
      </w:pPr>
      <w:r>
        <w:rPr>
          <w:rFonts w:ascii="Times New Roman" w:eastAsia="Times New Roman"/>
          <w:color w:val="00000A"/>
          <w:kern w:val="0"/>
          <w:sz w:val="21"/>
          <w:szCs w:val="21"/>
          <w:lang w:val="de-DE" w:eastAsia="en-GB" w:bidi="en-GB"/>
        </w:rPr>
        <w:t>Han Jun Kim, Europa-Chef von Hankook, erklärt: „Wir sind mit den ausgezeichneten Testergebnis unseres UHP-Flaggschiff-Modellen Ventus S1 evo² äußerst zufrieden. Unabhängige Reifentests regelmäßig mit solch guten Ergebnissen abzuschließen, beweist, dass unser andauernder Einsatz für den technologischen Fortschritt zu Produkten führt, die unseren Kunden jederzeit das bestmögliche Fahrerlebnis bieten.“</w:t>
      </w:r>
    </w:p>
    <w:p>
      <w:pPr>
        <w:tabs>
          <w:tab w:val="left" w:pos="142"/>
        </w:tabs>
        <w:suppressAutoHyphens/>
        <w:wordWrap/>
        <w:autoSpaceDE/>
        <w:autoSpaceDN/>
        <w:ind w:left="284" w:hanging="38"/>
        <w:jc w:val="center"/>
        <w:rPr>
          <w:rFonts w:ascii="Times New Roman" w:eastAsia="Times New Roman"/>
          <w:color w:val="00000A"/>
          <w:kern w:val="0"/>
          <w:sz w:val="2"/>
          <w:szCs w:val="2"/>
          <w:lang w:val="de-DE" w:eastAsia="en-GB" w:bidi="en-GB"/>
        </w:rPr>
      </w:pPr>
    </w:p>
    <w:p>
      <w:pPr>
        <w:tabs>
          <w:tab w:val="left" w:pos="142"/>
        </w:tabs>
        <w:suppressAutoHyphens/>
        <w:wordWrap/>
        <w:autoSpaceDE/>
        <w:autoSpaceDN/>
        <w:ind w:left="284" w:hanging="38"/>
        <w:jc w:val="center"/>
        <w:rPr>
          <w:rFonts w:ascii="Times New Roman" w:eastAsia="Times New Roman"/>
          <w:color w:val="00000A"/>
          <w:kern w:val="0"/>
          <w:sz w:val="2"/>
          <w:szCs w:val="2"/>
          <w:lang w:val="de-DE" w:eastAsia="en-GB" w:bidi="en-GB"/>
        </w:rPr>
      </w:pPr>
    </w:p>
    <w:p>
      <w:pPr>
        <w:tabs>
          <w:tab w:val="left" w:pos="142"/>
        </w:tabs>
        <w:suppressAutoHyphens/>
        <w:wordWrap/>
        <w:autoSpaceDE/>
        <w:autoSpaceDN/>
        <w:ind w:left="284" w:hanging="38"/>
        <w:jc w:val="center"/>
        <w:rPr>
          <w:rFonts w:ascii="Times New Roman" w:eastAsia="Times New Roman"/>
          <w:color w:val="00000A"/>
          <w:kern w:val="0"/>
          <w:sz w:val="2"/>
          <w:szCs w:val="2"/>
          <w:lang w:val="de-DE" w:eastAsia="en-GB" w:bidi="en-GB"/>
        </w:rPr>
      </w:pPr>
    </w:p>
    <w:p>
      <w:pPr>
        <w:tabs>
          <w:tab w:val="left" w:pos="142"/>
        </w:tabs>
        <w:suppressAutoHyphens/>
        <w:wordWrap/>
        <w:autoSpaceDE/>
        <w:autoSpaceDN/>
        <w:ind w:left="284" w:hanging="38"/>
        <w:jc w:val="center"/>
        <w:rPr>
          <w:rFonts w:ascii="Times New Roman" w:eastAsia="Times New Roman"/>
          <w:color w:val="00000A"/>
          <w:kern w:val="0"/>
          <w:sz w:val="2"/>
          <w:szCs w:val="2"/>
          <w:lang w:val="de-DE" w:eastAsia="en-GB" w:bidi="en-GB"/>
        </w:rPr>
      </w:pPr>
    </w:p>
    <w:p>
      <w:pPr>
        <w:tabs>
          <w:tab w:val="left" w:pos="142"/>
        </w:tabs>
        <w:suppressAutoHyphens/>
        <w:wordWrap/>
        <w:autoSpaceDE/>
        <w:autoSpaceDN/>
        <w:jc w:val="center"/>
        <w:rPr>
          <w:rFonts w:ascii="Helvetica" w:eastAsia="Times New Roman" w:hAnsi="Helvetica" w:cs="Helvetica"/>
          <w:b/>
          <w:bCs/>
          <w:snapToGrid w:val="0"/>
          <w:color w:val="FF6600"/>
          <w:kern w:val="18"/>
          <w:sz w:val="24"/>
          <w:szCs w:val="20"/>
          <w:lang w:val="de-DE" w:eastAsia="en-GB" w:bidi="en-GB"/>
        </w:rPr>
      </w:pPr>
    </w:p>
    <w:p>
      <w:pPr>
        <w:tabs>
          <w:tab w:val="left" w:pos="142"/>
        </w:tabs>
        <w:suppressAutoHyphens/>
        <w:wordWrap/>
        <w:autoSpaceDE/>
        <w:autoSpaceDN/>
        <w:jc w:val="left"/>
        <w:rPr>
          <w:rFonts w:ascii="Helvetica" w:eastAsia="Times New Roman" w:hAnsi="Helvetica" w:cs="Helvetica"/>
          <w:b/>
          <w:bCs/>
          <w:snapToGrid w:val="0"/>
          <w:color w:val="FF6600"/>
          <w:kern w:val="18"/>
          <w:sz w:val="24"/>
          <w:szCs w:val="20"/>
          <w:lang w:val="de-DE" w:eastAsia="en-GB" w:bidi="en-GB"/>
        </w:rPr>
      </w:pPr>
    </w:p>
    <w:p>
      <w:pPr>
        <w:tabs>
          <w:tab w:val="left" w:pos="142"/>
        </w:tabs>
        <w:suppressAutoHyphens/>
        <w:wordWrap/>
        <w:autoSpaceDE/>
        <w:autoSpaceDN/>
        <w:jc w:val="left"/>
        <w:rPr>
          <w:rFonts w:ascii="Times New Roman" w:eastAsia="Times New Roman"/>
          <w:color w:val="00000A"/>
          <w:kern w:val="0"/>
          <w:sz w:val="2"/>
          <w:szCs w:val="2"/>
          <w:lang w:val="de-DE" w:eastAsia="en-GB" w:bidi="en-GB"/>
        </w:rPr>
      </w:pPr>
      <w:r>
        <w:rPr>
          <w:rFonts w:ascii="Helvetica" w:eastAsia="Times New Roman" w:hAnsi="Helvetica" w:cs="Helvetica"/>
          <w:b/>
          <w:bCs/>
          <w:snapToGrid w:val="0"/>
          <w:color w:val="FF6600"/>
          <w:kern w:val="18"/>
          <w:sz w:val="24"/>
          <w:szCs w:val="20"/>
          <w:lang w:val="de-DE" w:eastAsia="en-GB" w:bidi="en-GB"/>
        </w:rPr>
        <w:br w:type="page"/>
      </w:r>
      <w:r>
        <w:rPr>
          <w:rFonts w:ascii="Helvetica" w:eastAsia="Times New Roman" w:hAnsi="Helvetica" w:cs="Helvetica"/>
          <w:b/>
          <w:bCs/>
          <w:snapToGrid w:val="0"/>
          <w:color w:val="FF6600"/>
          <w:kern w:val="18"/>
          <w:sz w:val="24"/>
          <w:szCs w:val="20"/>
          <w:lang w:val="de-DE" w:eastAsia="en-GB" w:bidi="en-GB"/>
        </w:rPr>
        <w:lastRenderedPageBreak/>
        <w:t>Technische Eigenschaften des Hankook Ventus S1 evo</w:t>
      </w:r>
      <w:r>
        <w:rPr>
          <w:rFonts w:ascii="Cambria" w:eastAsia="Times New Roman" w:hAnsi="Cambria" w:cs="Cambria"/>
          <w:b/>
          <w:bCs/>
          <w:snapToGrid w:val="0"/>
          <w:color w:val="FF6600"/>
          <w:kern w:val="18"/>
          <w:sz w:val="24"/>
          <w:szCs w:val="20"/>
          <w:lang w:val="de-DE" w:eastAsia="en-GB" w:bidi="en-GB"/>
        </w:rPr>
        <w:t>²</w:t>
      </w:r>
      <w:r>
        <w:rPr>
          <w:rFonts w:ascii="Helvetica" w:eastAsia="Times New Roman" w:hAnsi="Helvetica" w:cs="Helvetica"/>
          <w:b/>
          <w:bCs/>
          <w:snapToGrid w:val="0"/>
          <w:color w:val="FF6600"/>
          <w:kern w:val="18"/>
          <w:sz w:val="24"/>
          <w:szCs w:val="20"/>
          <w:lang w:val="de-DE" w:eastAsia="en-GB" w:bidi="en-GB"/>
        </w:rPr>
        <w:t>/ S1 evo</w:t>
      </w:r>
      <w:r>
        <w:rPr>
          <w:rFonts w:ascii="Cambria" w:eastAsia="Times New Roman" w:hAnsi="Cambria" w:cs="Cambria"/>
          <w:b/>
          <w:bCs/>
          <w:snapToGrid w:val="0"/>
          <w:color w:val="FF6600"/>
          <w:kern w:val="18"/>
          <w:sz w:val="24"/>
          <w:szCs w:val="20"/>
          <w:lang w:val="de-DE" w:eastAsia="en-GB" w:bidi="en-GB"/>
        </w:rPr>
        <w:t>²</w:t>
      </w:r>
      <w:r>
        <w:rPr>
          <w:rFonts w:ascii="Helvetica" w:eastAsia="Times New Roman" w:hAnsi="Helvetica" w:cs="Helvetica"/>
          <w:b/>
          <w:bCs/>
          <w:snapToGrid w:val="0"/>
          <w:color w:val="FF6600"/>
          <w:kern w:val="18"/>
          <w:sz w:val="24"/>
          <w:szCs w:val="20"/>
          <w:lang w:val="de-DE" w:eastAsia="en-GB" w:bidi="en-GB"/>
        </w:rPr>
        <w:t xml:space="preserve"> SUV</w:t>
      </w:r>
    </w:p>
    <w:p>
      <w:pPr>
        <w:suppressAutoHyphens/>
        <w:wordWrap/>
        <w:autoSpaceDE/>
        <w:autoSpaceDN/>
        <w:adjustRightInd w:val="0"/>
        <w:snapToGrid w:val="0"/>
        <w:spacing w:line="276" w:lineRule="auto"/>
        <w:jc w:val="center"/>
        <w:outlineLvl w:val="0"/>
        <w:rPr>
          <w:rFonts w:ascii="Helvetica" w:eastAsia="Times New Roman" w:hAnsi="Helvetica" w:cs="Helvetica"/>
          <w:b/>
          <w:bCs/>
          <w:snapToGrid w:val="0"/>
          <w:color w:val="FF6600"/>
          <w:kern w:val="18"/>
          <w:sz w:val="24"/>
          <w:szCs w:val="32"/>
          <w:lang w:val="de-DE" w:eastAsia="en-GB" w:bidi="en-GB"/>
        </w:rPr>
      </w:pPr>
      <w:r>
        <w:rPr>
          <w:noProof/>
        </w:rPr>
        <w:pict>
          <v:shape id="Textfeld 4" o:spid="_x0000_s1059" type="#_x0000_t202" style="position:absolute;left:0;text-align:left;margin-left:347.25pt;margin-top:13.65pt;width:231.8pt;height:92.75pt;z-index:11;visibility:visible;mso-wrap-style:none;mso-wrap-distance-top:3.6pt;mso-wrap-distance-bottom:3.6pt;mso-position-horizontal-relative:page;mso-width-relative:margin;mso-height-relative:margin" strokecolor="window">
            <v:textbox style="mso-fit-shape-to-text:t">
              <w:txbxContent>
                <w:p>
                  <w:pPr>
                    <w:rPr>
                      <w:lang w:val="de-DE"/>
                    </w:rPr>
                  </w:pPr>
                  <w:r>
                    <w:rPr>
                      <w:noProof/>
                      <w:lang w:val="de-DE" w:eastAsia="de-DE"/>
                    </w:rPr>
                    <w:pict>
                      <v:shape id="Grafik 69" o:spid="_x0000_i1039" type="#_x0000_t75" style="width:216.55pt;height:84.55pt;visibility:visible">
                        <v:imagedata r:id="rId22" o:title=""/>
                      </v:shape>
                    </w:pict>
                  </w:r>
                </w:p>
              </w:txbxContent>
            </v:textbox>
            <w10:wrap type="square" anchorx="page"/>
          </v:shape>
        </w:pict>
      </w:r>
    </w:p>
    <w:p>
      <w:pPr>
        <w:widowControl/>
        <w:numPr>
          <w:ilvl w:val="0"/>
          <w:numId w:val="14"/>
        </w:numPr>
        <w:suppressAutoHyphens/>
        <w:wordWrap/>
        <w:autoSpaceDE/>
        <w:autoSpaceDN/>
        <w:jc w:val="left"/>
        <w:rPr>
          <w:rFonts w:ascii="Arial" w:eastAsia="Times New Roman" w:hAnsi="Arial" w:cs="Arial"/>
          <w:i/>
          <w:snapToGrid w:val="0"/>
          <w:color w:val="00000A"/>
          <w:kern w:val="0"/>
          <w:sz w:val="18"/>
          <w:szCs w:val="18"/>
          <w:lang w:val="de-DE" w:eastAsia="en-GB" w:bidi="en-GB"/>
        </w:rPr>
      </w:pPr>
      <w:r>
        <w:rPr>
          <w:rFonts w:ascii="Arial" w:eastAsia="Times New Roman" w:hAnsi="Arial" w:cs="Arial"/>
          <w:i/>
          <w:snapToGrid w:val="0"/>
          <w:color w:val="00000A"/>
          <w:kern w:val="0"/>
          <w:sz w:val="18"/>
          <w:szCs w:val="18"/>
          <w:lang w:val="de-DE" w:eastAsia="en-GB" w:bidi="en-GB"/>
        </w:rPr>
        <w:t>DTM-entwickelte Multi-Tread-Radius Rayon-Karkasse für gleichmäßige Bodendruckverteilung durch ideale Reifenaufstandsfläche</w:t>
      </w:r>
    </w:p>
    <w:p>
      <w:pPr>
        <w:widowControl/>
        <w:numPr>
          <w:ilvl w:val="0"/>
          <w:numId w:val="4"/>
        </w:numPr>
        <w:suppressAutoHyphens/>
        <w:wordWrap/>
        <w:autoSpaceDE/>
        <w:autoSpaceDN/>
        <w:jc w:val="left"/>
        <w:rPr>
          <w:rFonts w:ascii="Arial" w:eastAsia="Times New Roman" w:hAnsi="Arial" w:cs="Arial"/>
          <w:snapToGrid w:val="0"/>
          <w:color w:val="00000A"/>
          <w:kern w:val="0"/>
          <w:sz w:val="18"/>
          <w:szCs w:val="18"/>
          <w:lang w:val="de-DE" w:eastAsia="en-GB" w:bidi="en-GB"/>
        </w:rPr>
      </w:pPr>
      <w:r>
        <w:rPr>
          <w:rFonts w:ascii="Arial" w:eastAsia="Times New Roman" w:hAnsi="Arial" w:cs="Arial"/>
          <w:snapToGrid w:val="0"/>
          <w:color w:val="00000A"/>
          <w:kern w:val="0"/>
          <w:sz w:val="18"/>
          <w:szCs w:val="18"/>
          <w:lang w:val="de-DE" w:eastAsia="en-GB" w:bidi="en-GB"/>
        </w:rPr>
        <w:t xml:space="preserve">Hervorragendes Hochgeschwindigkeitsverhalten und hohe </w:t>
      </w:r>
    </w:p>
    <w:p>
      <w:pPr>
        <w:widowControl/>
        <w:suppressAutoHyphens/>
        <w:wordWrap/>
        <w:autoSpaceDE/>
        <w:autoSpaceDN/>
        <w:ind w:left="405" w:firstLine="303"/>
        <w:jc w:val="left"/>
        <w:rPr>
          <w:rFonts w:ascii="Arial" w:eastAsia="Times New Roman" w:hAnsi="Arial" w:cs="Arial"/>
          <w:snapToGrid w:val="0"/>
          <w:color w:val="00000A"/>
          <w:kern w:val="0"/>
          <w:sz w:val="18"/>
          <w:szCs w:val="18"/>
          <w:lang w:val="de-DE" w:eastAsia="en-GB" w:bidi="en-GB"/>
        </w:rPr>
      </w:pPr>
      <w:r>
        <w:rPr>
          <w:rFonts w:ascii="Arial" w:eastAsia="Times New Roman" w:hAnsi="Arial" w:cs="Arial"/>
          <w:snapToGrid w:val="0"/>
          <w:color w:val="00000A"/>
          <w:kern w:val="0"/>
          <w:sz w:val="18"/>
          <w:szCs w:val="18"/>
          <w:lang w:val="de-DE" w:eastAsia="en-GB" w:bidi="en-GB"/>
        </w:rPr>
        <w:t>Fahrstabilität.</w:t>
      </w:r>
    </w:p>
    <w:p>
      <w:pPr>
        <w:widowControl/>
        <w:numPr>
          <w:ilvl w:val="0"/>
          <w:numId w:val="4"/>
        </w:numPr>
        <w:suppressAutoHyphens/>
        <w:wordWrap/>
        <w:autoSpaceDE/>
        <w:autoSpaceDN/>
        <w:jc w:val="left"/>
        <w:rPr>
          <w:rFonts w:ascii="Arial" w:eastAsia="Times New Roman" w:hAnsi="Arial" w:cs="Arial"/>
          <w:snapToGrid w:val="0"/>
          <w:color w:val="00000A"/>
          <w:kern w:val="0"/>
          <w:sz w:val="18"/>
          <w:szCs w:val="18"/>
          <w:lang w:val="de-DE" w:eastAsia="en-GB" w:bidi="en-GB"/>
        </w:rPr>
      </w:pPr>
      <w:r>
        <w:rPr>
          <w:rFonts w:ascii="Arial" w:eastAsia="Times New Roman" w:hAnsi="Arial" w:cs="Arial"/>
          <w:snapToGrid w:val="0"/>
          <w:color w:val="00000A"/>
          <w:kern w:val="0"/>
          <w:sz w:val="18"/>
          <w:szCs w:val="18"/>
          <w:lang w:val="de-DE" w:eastAsia="en-GB" w:bidi="en-GB"/>
        </w:rPr>
        <w:t>Hohe Ausgewogenheit und Leistung auf nasser und trockener</w:t>
      </w:r>
    </w:p>
    <w:p>
      <w:pPr>
        <w:widowControl/>
        <w:suppressAutoHyphens/>
        <w:wordWrap/>
        <w:autoSpaceDE/>
        <w:autoSpaceDN/>
        <w:ind w:left="405" w:firstLine="303"/>
        <w:jc w:val="left"/>
        <w:rPr>
          <w:rFonts w:ascii="Arial" w:eastAsia="Times New Roman" w:hAnsi="Arial" w:cs="Arial"/>
          <w:snapToGrid w:val="0"/>
          <w:color w:val="00000A"/>
          <w:kern w:val="0"/>
          <w:sz w:val="18"/>
          <w:szCs w:val="18"/>
          <w:lang w:val="de-DE" w:eastAsia="en-GB" w:bidi="en-GB"/>
        </w:rPr>
      </w:pPr>
      <w:r>
        <w:rPr>
          <w:rFonts w:ascii="Arial" w:eastAsia="Times New Roman" w:hAnsi="Arial" w:cs="Arial"/>
          <w:snapToGrid w:val="0"/>
          <w:color w:val="00000A"/>
          <w:kern w:val="0"/>
          <w:sz w:val="18"/>
          <w:szCs w:val="18"/>
          <w:lang w:val="de-DE" w:eastAsia="en-GB" w:bidi="en-GB"/>
        </w:rPr>
        <w:t>Straße.</w:t>
      </w:r>
    </w:p>
    <w:p>
      <w:pPr>
        <w:widowControl/>
        <w:numPr>
          <w:ilvl w:val="0"/>
          <w:numId w:val="4"/>
        </w:numPr>
        <w:suppressAutoHyphens/>
        <w:wordWrap/>
        <w:autoSpaceDE/>
        <w:autoSpaceDN/>
        <w:jc w:val="left"/>
        <w:rPr>
          <w:rFonts w:ascii="Arial" w:eastAsia="Times New Roman" w:hAnsi="Arial" w:cs="Arial"/>
          <w:snapToGrid w:val="0"/>
          <w:color w:val="00000A"/>
          <w:kern w:val="0"/>
          <w:sz w:val="18"/>
          <w:szCs w:val="18"/>
          <w:lang w:val="de-DE" w:eastAsia="en-GB" w:bidi="en-GB"/>
        </w:rPr>
      </w:pPr>
      <w:r>
        <w:rPr>
          <w:rFonts w:ascii="Arial" w:eastAsia="Times New Roman" w:hAnsi="Arial" w:cs="Arial"/>
          <w:snapToGrid w:val="0"/>
          <w:color w:val="00000A"/>
          <w:kern w:val="0"/>
          <w:sz w:val="18"/>
          <w:szCs w:val="18"/>
          <w:lang w:val="de-DE" w:eastAsia="en-GB" w:bidi="en-GB"/>
        </w:rPr>
        <w:t>Verbesserte Leistung insbesondere auch bei Quer-</w:t>
      </w:r>
    </w:p>
    <w:p>
      <w:pPr>
        <w:widowControl/>
        <w:suppressAutoHyphens/>
        <w:wordWrap/>
        <w:autoSpaceDE/>
        <w:autoSpaceDN/>
        <w:ind w:left="708"/>
        <w:jc w:val="left"/>
        <w:rPr>
          <w:rFonts w:ascii="Arial" w:eastAsia="Times New Roman" w:hAnsi="Arial" w:cs="Arial"/>
          <w:snapToGrid w:val="0"/>
          <w:color w:val="00000A"/>
          <w:kern w:val="0"/>
          <w:sz w:val="18"/>
          <w:szCs w:val="18"/>
          <w:lang w:val="de-DE" w:eastAsia="en-GB" w:bidi="en-GB"/>
        </w:rPr>
      </w:pPr>
      <w:r>
        <w:rPr>
          <w:noProof/>
        </w:rPr>
        <w:pict>
          <v:shape id="Text Box 75" o:spid="_x0000_s1058" type="#_x0000_t202" style="position:absolute;left:0;text-align:left;margin-left:358.95pt;margin-top:4.55pt;width:151.3pt;height:95.7pt;z-index:13;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" strokecolor="white">
            <v:textbox style="mso-fit-shape-to-text:t">
              <w:txbxContent>
                <w:p>
                  <w:pPr>
                    <w:rPr>
                      <w:lang w:val="de-DE"/>
                    </w:rPr>
                  </w:pPr>
                  <w:r>
                    <w:rPr>
                      <w:noProof/>
                      <w:color w:val="444444"/>
                      <w:sz w:val="21"/>
                      <w:szCs w:val="21"/>
                      <w:lang w:val="de-DE" w:eastAsia="de-DE"/>
                    </w:rPr>
                    <w:pict>
                      <v:shape id="Picture 8" o:spid="_x0000_i1041" type="#_x0000_t75" alt="http://www.hankooktire-press.com/fileadmin/news/2015/20150915_Hankook_as_Original_Fitment_for_Audi_A4_EN/20150915_Hankook_as_Original_Fitment_for_Audi_A4_EN_html_m70acc62e.jpg" style="width:125.15pt;height:88pt;visibility:visible">
                        <v:imagedata r:id="rId23" o:title="20150915_Hankook_as_Original_Fitment_for_Audi_A4_EN_html_m70acc62e"/>
                      </v:shape>
                    </w:pict>
                  </w:r>
                </w:p>
              </w:txbxContent>
            </v:textbox>
            <w10:wrap type="square"/>
          </v:shape>
        </w:pict>
      </w:r>
      <w:r>
        <w:rPr>
          <w:rFonts w:ascii="Arial" w:eastAsia="Times New Roman" w:hAnsi="Arial" w:cs="Arial"/>
          <w:snapToGrid w:val="0"/>
          <w:color w:val="00000A"/>
          <w:kern w:val="0"/>
          <w:sz w:val="18"/>
          <w:szCs w:val="18"/>
          <w:lang w:val="de-DE" w:eastAsia="en-GB" w:bidi="en-GB"/>
        </w:rPr>
        <w:t>Auaplaning.</w:t>
      </w:r>
    </w:p>
    <w:p>
      <w:pPr>
        <w:widowControl/>
        <w:numPr>
          <w:ilvl w:val="0"/>
          <w:numId w:val="4"/>
        </w:numPr>
        <w:suppressAutoHyphens/>
        <w:wordWrap/>
        <w:autoSpaceDE/>
        <w:autoSpaceDN/>
        <w:jc w:val="left"/>
        <w:rPr>
          <w:rFonts w:ascii="Arial" w:eastAsia="Times New Roman" w:hAnsi="Arial" w:cs="Arial"/>
          <w:snapToGrid w:val="0"/>
          <w:color w:val="00000A"/>
          <w:kern w:val="0"/>
          <w:sz w:val="18"/>
          <w:szCs w:val="18"/>
          <w:lang w:val="de-DE" w:eastAsia="en-GB" w:bidi="en-GB"/>
        </w:rPr>
      </w:pPr>
      <w:r>
        <w:rPr>
          <w:rFonts w:ascii="Arial" w:eastAsia="Times New Roman" w:hAnsi="Arial" w:cs="Arial"/>
          <w:snapToGrid w:val="0"/>
          <w:color w:val="00000A"/>
          <w:kern w:val="0"/>
          <w:sz w:val="18"/>
          <w:szCs w:val="18"/>
          <w:lang w:val="de-DE" w:eastAsia="en-GB" w:bidi="en-GB"/>
        </w:rPr>
        <w:t xml:space="preserve">Hoher Fahrkomfort in Kombination mit einem niedrigen </w:t>
      </w:r>
    </w:p>
    <w:p>
      <w:pPr>
        <w:widowControl/>
        <w:suppressAutoHyphens/>
        <w:wordWrap/>
        <w:autoSpaceDE/>
        <w:autoSpaceDN/>
        <w:ind w:left="708"/>
        <w:jc w:val="left"/>
        <w:rPr>
          <w:rFonts w:ascii="Arial" w:eastAsia="Times New Roman" w:hAnsi="Arial" w:cs="Arial"/>
          <w:snapToGrid w:val="0"/>
          <w:color w:val="00000A"/>
          <w:kern w:val="0"/>
          <w:sz w:val="18"/>
          <w:szCs w:val="18"/>
          <w:lang w:val="de-DE" w:eastAsia="en-GB" w:bidi="en-GB"/>
        </w:rPr>
      </w:pPr>
      <w:r>
        <w:rPr>
          <w:rFonts w:ascii="Arial" w:eastAsia="Times New Roman" w:hAnsi="Arial" w:cs="Arial"/>
          <w:snapToGrid w:val="0"/>
          <w:color w:val="00000A"/>
          <w:kern w:val="0"/>
          <w:sz w:val="18"/>
          <w:szCs w:val="18"/>
          <w:lang w:val="de-DE" w:eastAsia="en-GB" w:bidi="en-GB"/>
        </w:rPr>
        <w:t>Abrollgeräusch.</w:t>
      </w:r>
    </w:p>
    <w:p>
      <w:pPr>
        <w:widowControl/>
        <w:numPr>
          <w:ilvl w:val="0"/>
          <w:numId w:val="4"/>
        </w:numPr>
        <w:suppressAutoHyphens/>
        <w:wordWrap/>
        <w:autoSpaceDE/>
        <w:autoSpaceDN/>
        <w:jc w:val="left"/>
        <w:rPr>
          <w:rFonts w:ascii="Arial" w:eastAsia="Times New Roman" w:hAnsi="Arial" w:cs="Arial"/>
          <w:snapToGrid w:val="0"/>
          <w:color w:val="00000A"/>
          <w:kern w:val="0"/>
          <w:sz w:val="18"/>
          <w:szCs w:val="18"/>
          <w:lang w:val="de-DE" w:eastAsia="en-GB" w:bidi="en-GB"/>
        </w:rPr>
      </w:pPr>
      <w:r>
        <w:rPr>
          <w:rFonts w:ascii="Arial" w:eastAsia="Times New Roman" w:hAnsi="Arial" w:cs="Arial"/>
          <w:snapToGrid w:val="0"/>
          <w:color w:val="00000A"/>
          <w:kern w:val="0"/>
          <w:sz w:val="18"/>
          <w:szCs w:val="18"/>
          <w:lang w:val="de-DE" w:eastAsia="en-GB" w:bidi="en-GB"/>
        </w:rPr>
        <w:t>Doppellagige Rayon-Karkasse für die SUV-Version</w:t>
      </w:r>
    </w:p>
    <w:p>
      <w:pPr>
        <w:widowControl/>
        <w:suppressAutoHyphens/>
        <w:wordWrap/>
        <w:autoSpaceDE/>
        <w:autoSpaceDN/>
        <w:jc w:val="left"/>
        <w:rPr>
          <w:rFonts w:ascii="Times New Roman" w:eastAsia="Times New Roman"/>
          <w:snapToGrid w:val="0"/>
          <w:color w:val="00000A"/>
          <w:kern w:val="0"/>
          <w:sz w:val="21"/>
          <w:szCs w:val="21"/>
          <w:lang w:val="de-DE" w:eastAsia="en-GB" w:bidi="en-GB"/>
        </w:rPr>
      </w:pPr>
    </w:p>
    <w:p>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lang w:val="de-DE" w:eastAsia="de-DE"/>
        </w:rPr>
      </w:pPr>
    </w:p>
    <w:p>
      <w:pPr>
        <w:widowControl/>
        <w:numPr>
          <w:ilvl w:val="0"/>
          <w:numId w:val="14"/>
        </w:numPr>
        <w:shd w:val="clear" w:color="auto" w:fill="FFFFFF"/>
        <w:suppressAutoHyphens/>
        <w:wordWrap/>
        <w:autoSpaceDE/>
        <w:autoSpaceDN/>
        <w:jc w:val="left"/>
        <w:textAlignment w:val="top"/>
        <w:rPr>
          <w:rFonts w:ascii="Arial" w:eastAsia="Times New Roman" w:hAnsi="Arial" w:cs="Arial"/>
          <w:i/>
          <w:snapToGrid w:val="0"/>
          <w:kern w:val="0"/>
          <w:sz w:val="18"/>
          <w:szCs w:val="18"/>
          <w:lang w:val="de-DE" w:eastAsia="de-DE"/>
        </w:rPr>
      </w:pPr>
      <w:r>
        <w:rPr>
          <w:rFonts w:ascii="Arial" w:eastAsia="Times New Roman" w:hAnsi="Arial" w:cs="Arial"/>
          <w:i/>
          <w:snapToGrid w:val="0"/>
          <w:kern w:val="0"/>
          <w:sz w:val="18"/>
          <w:szCs w:val="18"/>
          <w:lang w:val="de-DE" w:eastAsia="de-DE"/>
        </w:rPr>
        <w:t>DTM-inspiriertes 3-lagiges Blockdesign für gleichbleibend hohe Traktion</w:t>
      </w:r>
    </w:p>
    <w:p>
      <w:pPr>
        <w:widowControl/>
        <w:numPr>
          <w:ilvl w:val="0"/>
          <w:numId w:val="17"/>
        </w:numPr>
        <w:shd w:val="clear" w:color="auto" w:fill="FFFFFF"/>
        <w:suppressAutoHyphens/>
        <w:wordWrap/>
        <w:autoSpaceDE/>
        <w:autoSpaceDN/>
        <w:jc w:val="left"/>
        <w:textAlignment w:val="top"/>
        <w:rPr>
          <w:rFonts w:ascii="Arial" w:eastAsia="Times New Roman" w:hAnsi="Arial" w:cs="Arial"/>
          <w:snapToGrid w:val="0"/>
          <w:kern w:val="0"/>
          <w:sz w:val="18"/>
          <w:szCs w:val="18"/>
          <w:lang w:val="de-DE" w:eastAsia="de-DE"/>
        </w:rPr>
      </w:pPr>
      <w:r>
        <w:rPr>
          <w:rFonts w:ascii="Arial" w:eastAsia="Times New Roman" w:hAnsi="Arial" w:cs="Arial"/>
          <w:snapToGrid w:val="0"/>
          <w:kern w:val="0"/>
          <w:sz w:val="18"/>
          <w:szCs w:val="18"/>
          <w:lang w:val="de-DE" w:eastAsia="de-DE"/>
        </w:rPr>
        <w:t>Die Treppenanordnung der äußeren Rippenblöcke ist darauf ausgelegt, die Aufstandsfläche des Reifens während der fortschreitenden Reifen-abnutzung zu verbessern und garantiert so durchgängig hohe Traktions-und Bremsleistung über den gesamten Lebenszyklus des Reifens hinweg.</w:t>
      </w:r>
    </w:p>
    <w:p>
      <w:pPr>
        <w:widowControl/>
        <w:shd w:val="clear" w:color="auto" w:fill="FFFFFF"/>
        <w:suppressAutoHyphens/>
        <w:wordWrap/>
        <w:autoSpaceDE/>
        <w:autoSpaceDN/>
        <w:ind w:left="720"/>
        <w:jc w:val="left"/>
        <w:textAlignment w:val="top"/>
        <w:rPr>
          <w:rFonts w:ascii="Arial" w:eastAsia="Times New Roman" w:hAnsi="Arial" w:cs="Arial"/>
          <w:snapToGrid w:val="0"/>
          <w:kern w:val="0"/>
          <w:sz w:val="18"/>
          <w:szCs w:val="18"/>
          <w:lang w:val="de-DE" w:eastAsia="de-DE"/>
        </w:rPr>
      </w:pPr>
    </w:p>
    <w:p>
      <w:pPr>
        <w:widowControl/>
        <w:shd w:val="clear" w:color="auto" w:fill="FFFFFF"/>
        <w:wordWrap/>
        <w:autoSpaceDE/>
        <w:autoSpaceDN/>
        <w:spacing w:line="270" w:lineRule="atLeast"/>
        <w:ind w:left="851" w:hanging="143"/>
        <w:jc w:val="left"/>
        <w:textAlignment w:val="top"/>
        <w:rPr>
          <w:rFonts w:ascii="Times New Roman" w:eastAsia="Times New Roman"/>
          <w:color w:val="444444"/>
          <w:kern w:val="0"/>
          <w:sz w:val="21"/>
          <w:szCs w:val="21"/>
          <w:lang w:val="de-DE" w:eastAsia="de-DE"/>
        </w:rPr>
      </w:pPr>
    </w:p>
    <w:p>
      <w:pPr>
        <w:widowControl/>
        <w:shd w:val="clear" w:color="auto" w:fill="FFFFFF"/>
        <w:wordWrap/>
        <w:autoSpaceDE/>
        <w:autoSpaceDN/>
        <w:spacing w:line="270" w:lineRule="atLeast"/>
        <w:ind w:left="426"/>
        <w:jc w:val="left"/>
        <w:textAlignment w:val="top"/>
        <w:rPr>
          <w:rFonts w:ascii="Times New Roman" w:eastAsia="Times New Roman"/>
          <w:color w:val="444444"/>
          <w:kern w:val="0"/>
          <w:sz w:val="21"/>
          <w:szCs w:val="21"/>
          <w:lang w:val="en-GB" w:eastAsia="de-DE"/>
        </w:rPr>
      </w:pPr>
      <w:r>
        <w:rPr>
          <w:rFonts w:ascii="Times New Roman" w:eastAsia="Times New Roman"/>
          <w:noProof/>
          <w:color w:val="444444"/>
          <w:kern w:val="0"/>
          <w:sz w:val="21"/>
          <w:szCs w:val="21"/>
          <w:lang w:val="de-DE" w:eastAsia="de-DE"/>
        </w:rPr>
        <w:pict>
          <v:shape id="Picture 9" o:spid="_x0000_i1042" type="#_x0000_t75" alt="http://www.hankooktire-press.com/fileadmin/news/2015/20150915_Hankook_as_Original_Fitment_for_Audi_A4_EN/20150915_Hankook_as_Original_Fitment_for_Audi_A4_EN_html_m4a909a3f.jpg" style="width:385.7pt;height:57.7pt;visibility:visible">
            <v:imagedata r:id="rId24" o:title="20150915_Hankook_as_Original_Fitment_for_Audi_A4_EN_html_m4a909a3f"/>
          </v:shape>
        </w:pict>
      </w:r>
    </w:p>
    <w:p>
      <w:pPr>
        <w:widowControl/>
        <w:suppressAutoHyphens/>
        <w:wordWrap/>
        <w:autoSpaceDE/>
        <w:autoSpaceDN/>
        <w:spacing w:after="200" w:line="276" w:lineRule="auto"/>
        <w:jc w:val="left"/>
        <w:rPr>
          <w:rFonts w:ascii="Times New Roman" w:eastAsia="Times New Roman"/>
          <w:i/>
          <w:iCs/>
          <w:color w:val="444444"/>
          <w:kern w:val="0"/>
          <w:sz w:val="21"/>
          <w:szCs w:val="21"/>
          <w:bdr w:val="none" w:sz="0" w:space="0" w:color="auto" w:frame="1"/>
          <w:lang w:val="en-GB" w:eastAsia="en-GB" w:bidi="en-GB"/>
        </w:rPr>
      </w:pPr>
      <w:r>
        <w:rPr>
          <w:noProof/>
        </w:rPr>
        <w:pict>
          <v:shape id="Textfeld 3" o:spid="_x0000_s1057" type="#_x0000_t202" style="position:absolute;margin-left:353.2pt;margin-top:11.55pt;width:183pt;height:183pt;z-index: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" strokecolor="window">
            <v:textbox>
              <w:txbxContent>
                <w:p>
                  <w:pPr>
                    <w:rPr>
                      <w:lang w:val="de-DE"/>
                    </w:rPr>
                  </w:pPr>
                  <w:r>
                    <w:rPr>
                      <w:noProof/>
                      <w:color w:val="444444"/>
                      <w:sz w:val="21"/>
                      <w:szCs w:val="21"/>
                      <w:lang w:val="de-DE" w:eastAsia="de-DE"/>
                    </w:rPr>
                    <w:pict>
                      <v:shape id="Picture 11" o:spid="_x0000_i1044" type="#_x0000_t75" alt="http://www.hankooktire-press.com/fileadmin/news/2015/20150915_Hankook_as_Original_Fitment_for_Audi_A4_EN/20150915_Hankook_as_Original_Fitment_for_Audi_A4_EN_html_1c76a84a.jpg" style="width:152pt;height:69.15pt;visibility:visible">
                        <v:imagedata r:id="rId25" o:title="20150915_Hankook_as_Original_Fitment_for_Audi_A4_EN_html_1c76a84a"/>
                      </v:shape>
                    </w:pict>
                  </w:r>
                  <w:r>
                    <w:rPr>
                      <w:noProof/>
                      <w:color w:val="444444"/>
                      <w:sz w:val="21"/>
                      <w:szCs w:val="21"/>
                      <w:lang w:val="de-DE" w:eastAsia="de-DE"/>
                    </w:rPr>
                    <w:pict>
                      <v:shape id="Picture 10" o:spid="_x0000_i1046" type="#_x0000_t75" alt="http://www.hankooktire-press.com/fileadmin/news/2015/20150915_Hankook_as_Original_Fitment_for_Audi_A4_EN/20150915_Hankook_as_Original_Fitment_for_Audi_A4_EN_html_m6b736fbd.jpg" style="width:123.45pt;height:98.3pt;visibility:visible">
                        <v:imagedata r:id="rId26" o:title="20150915_Hankook_as_Original_Fitment_for_Audi_A4_EN_html_m6b736fbd"/>
                      </v:shape>
                    </w:pict>
                  </w:r>
                </w:p>
              </w:txbxContent>
            </v:textbox>
            <w10:wrap type="square"/>
          </v:shape>
        </w:pict>
      </w:r>
    </w:p>
    <w:p>
      <w:pPr>
        <w:widowControl/>
        <w:numPr>
          <w:ilvl w:val="0"/>
          <w:numId w:val="14"/>
        </w:numPr>
        <w:suppressAutoHyphens/>
        <w:wordWrap/>
        <w:autoSpaceDE/>
        <w:autoSpaceDN/>
        <w:contextualSpacing/>
        <w:jc w:val="left"/>
        <w:rPr>
          <w:rFonts w:ascii="Arial" w:eastAsia="Times New Roman" w:hAnsi="Arial" w:cs="Arial"/>
          <w:i/>
          <w:iCs/>
          <w:color w:val="444444"/>
          <w:kern w:val="0"/>
          <w:sz w:val="18"/>
          <w:szCs w:val="18"/>
          <w:bdr w:val="none" w:sz="0" w:space="0" w:color="auto" w:frame="1"/>
          <w:lang w:val="de-DE" w:eastAsia="en-GB" w:bidi="en-GB"/>
        </w:rPr>
      </w:pPr>
      <w:r>
        <w:rPr>
          <w:rFonts w:ascii="Arial" w:eastAsia="Times New Roman" w:hAnsi="Arial" w:cs="Arial"/>
          <w:i/>
          <w:snapToGrid w:val="0"/>
          <w:color w:val="00000A"/>
          <w:kern w:val="0"/>
          <w:sz w:val="18"/>
          <w:szCs w:val="18"/>
          <w:lang w:val="de-DE" w:eastAsia="en-GB" w:bidi="en-GB"/>
        </w:rPr>
        <w:t>Laufflächenmischung der neuesten Generation für reduzierte Rollresistenz, dynamische Handling-Eigenschaften und hohe Nassbremsleistung</w:t>
      </w:r>
      <w:r>
        <w:rPr>
          <w:rFonts w:ascii="Arial" w:eastAsia="Times New Roman" w:hAnsi="Arial" w:cs="Arial"/>
          <w:i/>
          <w:iCs/>
          <w:color w:val="444444"/>
          <w:kern w:val="0"/>
          <w:sz w:val="18"/>
          <w:szCs w:val="18"/>
          <w:bdr w:val="none" w:sz="0" w:space="0" w:color="auto" w:frame="1"/>
          <w:lang w:val="de-DE" w:eastAsia="en-GB" w:bidi="en-GB"/>
        </w:rPr>
        <w:t xml:space="preserve"> </w:t>
      </w:r>
    </w:p>
    <w:p>
      <w:pPr>
        <w:widowControl/>
        <w:numPr>
          <w:ilvl w:val="0"/>
          <w:numId w:val="16"/>
        </w:numPr>
        <w:shd w:val="clear" w:color="auto" w:fill="FFFFFF"/>
        <w:suppressAutoHyphens/>
        <w:wordWrap/>
        <w:autoSpaceDE/>
        <w:autoSpaceDN/>
        <w:jc w:val="left"/>
        <w:textAlignment w:val="top"/>
        <w:rPr>
          <w:rFonts w:ascii="Arial" w:eastAsia="Times New Roman" w:hAnsi="Arial" w:cs="Arial"/>
          <w:color w:val="444444"/>
          <w:kern w:val="0"/>
          <w:sz w:val="18"/>
          <w:szCs w:val="18"/>
          <w:lang w:val="de-DE" w:eastAsia="de-DE"/>
        </w:rPr>
      </w:pPr>
      <w:r>
        <w:rPr>
          <w:rFonts w:ascii="Arial" w:eastAsia="Times New Roman" w:hAnsi="Arial" w:cs="Arial"/>
          <w:kern w:val="0"/>
          <w:sz w:val="18"/>
          <w:szCs w:val="18"/>
          <w:lang w:val="de-DE" w:eastAsia="de-DE"/>
        </w:rPr>
        <w:t>Die Verlängerung der Mischzeiten bei reduzierter Temperatur erhöht beträchtlich die Bindungsgeschwindigkeit und ermöglicht eine gezieltere Vernetzung zwischen Kohlenstoff- und Kautschukmolekülen für eine verminderte Wärmeerzeugung während des Fahrens, wodurch die Handling-Eigenschaften verbessert werden, während gleichzeitig der Rollwiderstand, der Laufflächenverschleiß und die thermische Alterung verringert werden.</w:t>
      </w:r>
    </w:p>
    <w:p>
      <w:pPr>
        <w:widowControl/>
        <w:numPr>
          <w:ilvl w:val="0"/>
          <w:numId w:val="16"/>
        </w:numPr>
        <w:suppressAutoHyphens/>
        <w:wordWrap/>
        <w:autoSpaceDE/>
        <w:autoSpaceDN/>
        <w:contextualSpacing/>
        <w:jc w:val="left"/>
        <w:rPr>
          <w:rFonts w:ascii="Arial" w:eastAsia="Times New Roman" w:hAnsi="Arial" w:cs="Arial"/>
          <w:snapToGrid w:val="0"/>
          <w:color w:val="00000A"/>
          <w:kern w:val="0"/>
          <w:sz w:val="18"/>
          <w:szCs w:val="18"/>
          <w:lang w:val="de-DE" w:eastAsia="en-GB" w:bidi="en-GB"/>
        </w:rPr>
      </w:pPr>
      <w:r>
        <w:rPr>
          <w:rFonts w:ascii="Arial" w:eastAsia="Times New Roman" w:hAnsi="Arial" w:cs="Arial"/>
          <w:snapToGrid w:val="0"/>
          <w:color w:val="00000A"/>
          <w:kern w:val="0"/>
          <w:sz w:val="18"/>
          <w:szCs w:val="18"/>
          <w:lang w:val="de-DE" w:eastAsia="en-GB" w:bidi="en-GB"/>
        </w:rPr>
        <w:t>Neues Styrene-Polymer steigert die Nassbremsleistung des Reifens.</w:t>
      </w:r>
    </w:p>
    <w:p>
      <w:pPr>
        <w:widowControl/>
        <w:shd w:val="clear" w:color="auto" w:fill="FFFFFF"/>
        <w:wordWrap/>
        <w:autoSpaceDE/>
        <w:autoSpaceDN/>
        <w:spacing w:line="270" w:lineRule="atLeast"/>
        <w:ind w:left="851" w:hanging="142"/>
        <w:jc w:val="left"/>
        <w:textAlignment w:val="top"/>
        <w:rPr>
          <w:rFonts w:ascii="Times New Roman" w:eastAsia="Times New Roman"/>
          <w:color w:val="444444"/>
          <w:kern w:val="0"/>
          <w:sz w:val="21"/>
          <w:szCs w:val="21"/>
          <w:lang w:val="de-DE" w:eastAsia="de-DE"/>
        </w:rPr>
      </w:pPr>
    </w:p>
    <w:p>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lang w:val="de-DE" w:eastAsia="de-DE"/>
        </w:rPr>
      </w:pPr>
    </w:p>
    <w:p>
      <w:pPr>
        <w:widowControl/>
        <w:numPr>
          <w:ilvl w:val="0"/>
          <w:numId w:val="14"/>
        </w:numPr>
        <w:shd w:val="clear" w:color="auto" w:fill="FFFFFF"/>
        <w:suppressAutoHyphens/>
        <w:wordWrap/>
        <w:autoSpaceDE/>
        <w:autoSpaceDN/>
        <w:spacing w:line="270" w:lineRule="atLeast"/>
        <w:jc w:val="left"/>
        <w:textAlignment w:val="top"/>
        <w:rPr>
          <w:rFonts w:ascii="Arial" w:eastAsia="Times New Roman" w:hAnsi="Arial" w:cs="Arial"/>
          <w:color w:val="444444"/>
          <w:kern w:val="0"/>
          <w:sz w:val="18"/>
          <w:szCs w:val="18"/>
          <w:lang w:val="de-DE" w:eastAsia="de-DE"/>
        </w:rPr>
      </w:pPr>
      <w:r>
        <w:rPr>
          <w:rFonts w:ascii="Arial" w:eastAsia="Times New Roman" w:hAnsi="Arial" w:cs="Arial"/>
          <w:i/>
          <w:snapToGrid w:val="0"/>
          <w:kern w:val="0"/>
          <w:sz w:val="18"/>
          <w:szCs w:val="18"/>
          <w:lang w:val="de-DE" w:eastAsia="de-DE"/>
        </w:rPr>
        <w:t>Stabileres Handling-Verhalten durch verbesserte Wärmeregulierung</w:t>
      </w:r>
    </w:p>
    <w:p>
      <w:pPr>
        <w:widowControl/>
        <w:numPr>
          <w:ilvl w:val="0"/>
          <w:numId w:val="15"/>
        </w:numPr>
        <w:suppressAutoHyphens/>
        <w:wordWrap/>
        <w:autoSpaceDE/>
        <w:autoSpaceDN/>
        <w:contextualSpacing/>
        <w:rPr>
          <w:rFonts w:ascii="Arial" w:eastAsia="Times New Roman" w:hAnsi="Arial" w:cs="Arial"/>
          <w:color w:val="00000A"/>
          <w:kern w:val="0"/>
          <w:sz w:val="18"/>
          <w:szCs w:val="18"/>
          <w:u w:val="single"/>
          <w:lang w:val="de-DE" w:eastAsia="en-GB" w:bidi="en-GB"/>
        </w:rPr>
      </w:pPr>
      <w:r>
        <w:rPr>
          <w:rFonts w:ascii="Arial" w:eastAsia="Times New Roman" w:hAnsi="Arial" w:cs="Arial"/>
          <w:color w:val="00000A"/>
          <w:kern w:val="0"/>
          <w:sz w:val="18"/>
          <w:szCs w:val="18"/>
          <w:lang w:val="de-DE" w:eastAsia="en-GB" w:bidi="en-GB"/>
        </w:rPr>
        <w:t>Oberflächenvergrößernde Kühl-Finnen im Profilgrund der Hauptrillen zur kontinuierlichen Wärmereduzierung für ein stabileres Handling-Verhalten.</w:t>
      </w:r>
    </w:p>
    <w:p>
      <w:pPr>
        <w:widowControl/>
        <w:numPr>
          <w:ilvl w:val="0"/>
          <w:numId w:val="15"/>
        </w:numPr>
        <w:suppressAutoHyphens/>
        <w:wordWrap/>
        <w:autoSpaceDE/>
        <w:autoSpaceDN/>
        <w:contextualSpacing/>
        <w:jc w:val="left"/>
        <w:rPr>
          <w:rFonts w:ascii="Arial" w:eastAsia="Times New Roman" w:hAnsi="Arial" w:cs="Arial"/>
          <w:snapToGrid w:val="0"/>
          <w:color w:val="00000A"/>
          <w:kern w:val="0"/>
          <w:sz w:val="18"/>
          <w:szCs w:val="18"/>
          <w:lang w:val="de-DE" w:eastAsia="en-GB" w:bidi="en-GB"/>
        </w:rPr>
      </w:pPr>
      <w:r>
        <w:rPr>
          <w:noProof/>
        </w:rPr>
        <w:pict>
          <v:shape id="Textfeld 50" o:spid="_x0000_s1056" type="#_x0000_t202" style="position:absolute;left:0;text-align:left;margin-left:347.7pt;margin-top:17pt;width:164.25pt;height:120pt;z-index:1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" strokecolor="window">
            <v:textbox>
              <w:txbxContent>
                <w:p>
                  <w:pPr>
                    <w:rPr>
                      <w:lang w:val="de-DE"/>
                    </w:rPr>
                  </w:pPr>
                  <w:r>
                    <w:rPr>
                      <w:noProof/>
                      <w:color w:val="444444"/>
                      <w:sz w:val="21"/>
                      <w:szCs w:val="21"/>
                      <w:lang w:val="de-DE" w:eastAsia="de-DE"/>
                    </w:rPr>
                    <w:pict>
                      <v:shape id="Picture 12" o:spid="_x0000_i1048" type="#_x0000_t75" alt="http://www.hankooktire-press.com/fileadmin/news/2015/20150915_Hankook_as_Original_Fitment_for_Audi_A4_EN/20150915_Hankook_as_Original_Fitment_for_Audi_A4_EN_html_3e5695a5.jpg" style="width:160.55pt;height:57.15pt;visibility:visible">
                        <v:imagedata r:id="rId27" o:title="20150915_Hankook_as_Original_Fitment_for_Audi_A4_EN_html_3e5695a5"/>
                      </v:shape>
                    </w:pict>
                  </w:r>
                  <w:r>
                    <w:rPr>
                      <w:noProof/>
                      <w:color w:val="444444"/>
                      <w:sz w:val="21"/>
                      <w:szCs w:val="21"/>
                      <w:lang w:val="de-DE" w:eastAsia="de-DE"/>
                    </w:rPr>
                    <w:pict>
                      <v:shape id="Picture 13" o:spid="_x0000_i1050" type="#_x0000_t75" alt="http://www.hankooktire-press.com/fileadmin/news/2015/20150915_Hankook_as_Original_Fitment_for_Audi_A4_EN/20150915_Hankook_as_Original_Fitment_for_Audi_A4_EN_html_719ccf7d.jpg" style="width:160.55pt;height:57.7pt;visibility:visible">
                        <v:imagedata r:id="rId28" o:title="20150915_Hankook_as_Original_Fitment_for_Audi_A4_EN_html_719ccf7d"/>
                      </v:shape>
                    </w:pict>
                  </w:r>
                </w:p>
              </w:txbxContent>
            </v:textbox>
            <w10:wrap type="square"/>
          </v:shape>
        </w:pict>
      </w:r>
      <w:r>
        <w:rPr>
          <w:rFonts w:ascii="Arial" w:eastAsia="Times New Roman" w:hAnsi="Arial" w:cs="Arial"/>
          <w:color w:val="444444"/>
          <w:kern w:val="0"/>
          <w:sz w:val="18"/>
          <w:szCs w:val="18"/>
          <w:lang w:val="de-DE" w:eastAsia="en-GB" w:bidi="en-GB"/>
        </w:rPr>
        <w:t>K</w:t>
      </w:r>
      <w:r>
        <w:rPr>
          <w:rFonts w:ascii="Arial" w:eastAsia="Times New Roman" w:hAnsi="Arial" w:cs="Arial"/>
          <w:snapToGrid w:val="0"/>
          <w:color w:val="00000A"/>
          <w:kern w:val="0"/>
          <w:sz w:val="18"/>
          <w:szCs w:val="18"/>
          <w:lang w:val="de-DE" w:eastAsia="en-GB" w:bidi="en-GB"/>
        </w:rPr>
        <w:t>ühlende Mikroturbulenzen durch zweistufige Vertiefungen im Schulterbereich.</w:t>
      </w:r>
    </w:p>
    <w:p>
      <w:pPr>
        <w:widowControl/>
        <w:numPr>
          <w:ilvl w:val="0"/>
          <w:numId w:val="15"/>
        </w:numPr>
        <w:suppressAutoHyphens/>
        <w:wordWrap/>
        <w:autoSpaceDE/>
        <w:autoSpaceDN/>
        <w:contextualSpacing/>
        <w:jc w:val="left"/>
        <w:rPr>
          <w:rFonts w:ascii="Arial" w:eastAsia="Times New Roman" w:hAnsi="Arial" w:cs="Arial"/>
          <w:snapToGrid w:val="0"/>
          <w:color w:val="00000A"/>
          <w:kern w:val="0"/>
          <w:sz w:val="18"/>
          <w:szCs w:val="18"/>
          <w:lang w:val="de-DE" w:eastAsia="en-GB" w:bidi="en-GB"/>
        </w:rPr>
      </w:pPr>
      <w:r>
        <w:rPr>
          <w:rFonts w:ascii="Arial" w:eastAsia="Times New Roman" w:hAnsi="Arial" w:cs="Arial"/>
          <w:color w:val="00000A"/>
          <w:kern w:val="0"/>
          <w:sz w:val="18"/>
          <w:szCs w:val="18"/>
          <w:lang w:val="de-DE" w:eastAsia="en-GB" w:bidi="en-GB"/>
        </w:rPr>
        <w:t>Aerodynamisch designte Seitenwände reduzieren das Abrollgeräusch und Vibrationslevel und sorgen für höheren Fahrkomfort.</w:t>
      </w:r>
    </w:p>
    <w:p>
      <w:pPr>
        <w:widowControl/>
        <w:suppressAutoHyphens/>
        <w:wordWrap/>
        <w:autoSpaceDE/>
        <w:autoSpaceDN/>
        <w:adjustRightInd w:val="0"/>
        <w:spacing w:line="276" w:lineRule="auto"/>
        <w:ind w:left="720"/>
        <w:contextualSpacing/>
        <w:rPr>
          <w:rFonts w:ascii="Times New Roman" w:eastAsia="Times New Roman"/>
          <w:color w:val="00000A"/>
          <w:kern w:val="0"/>
          <w:sz w:val="21"/>
          <w:szCs w:val="21"/>
          <w:lang w:val="de-DE" w:eastAsia="en-GB" w:bidi="en-GB"/>
        </w:rPr>
      </w:pPr>
    </w:p>
    <w:p>
      <w:pPr>
        <w:widowControl/>
        <w:suppressAutoHyphens/>
        <w:wordWrap/>
        <w:autoSpaceDE/>
        <w:autoSpaceDN/>
        <w:adjustRightInd w:val="0"/>
        <w:spacing w:line="276" w:lineRule="auto"/>
        <w:ind w:left="2136"/>
        <w:contextualSpacing/>
        <w:jc w:val="center"/>
        <w:rPr>
          <w:rFonts w:ascii="Times New Roman" w:eastAsia="Times New Roman"/>
          <w:color w:val="00000A"/>
          <w:kern w:val="0"/>
          <w:sz w:val="21"/>
          <w:szCs w:val="21"/>
          <w:lang w:val="de-DE" w:eastAsia="en-GB" w:bidi="en-GB"/>
        </w:rPr>
      </w:pPr>
    </w:p>
    <w:p>
      <w:pPr>
        <w:suppressAutoHyphens/>
        <w:wordWrap/>
        <w:autoSpaceDE/>
        <w:autoSpaceDN/>
        <w:spacing w:line="180" w:lineRule="atLeast"/>
        <w:rPr>
          <w:rFonts w:ascii="Arial" w:eastAsia="Times New Roman" w:hAnsi="Arial" w:cs="Arial"/>
          <w:i/>
          <w:snapToGrid w:val="0"/>
          <w:color w:val="00000A"/>
          <w:kern w:val="0"/>
          <w:sz w:val="18"/>
          <w:szCs w:val="18"/>
          <w:lang w:val="de-DE" w:eastAsia="de-DE" w:bidi="en-GB"/>
        </w:rPr>
      </w:pPr>
      <w:r>
        <w:rPr>
          <w:rFonts w:ascii="Arial" w:eastAsia="Times New Roman" w:hAnsi="Arial" w:cs="Arial"/>
          <w:i/>
          <w:snapToGrid w:val="0"/>
          <w:color w:val="00000A"/>
          <w:kern w:val="0"/>
          <w:sz w:val="18"/>
          <w:szCs w:val="18"/>
          <w:lang w:val="de-DE" w:eastAsia="de-DE" w:bidi="en-GB"/>
        </w:rPr>
        <w:t>5.   Line-Up:</w:t>
      </w:r>
    </w:p>
    <w:p>
      <w:pPr>
        <w:widowControl/>
        <w:numPr>
          <w:ilvl w:val="0"/>
          <w:numId w:val="17"/>
        </w:numPr>
        <w:adjustRightInd w:val="0"/>
        <w:spacing w:line="276" w:lineRule="auto"/>
        <w:jc w:val="left"/>
        <w:rPr>
          <w:rFonts w:ascii="Times New Roman"/>
          <w:sz w:val="21"/>
          <w:szCs w:val="21"/>
          <w:lang w:val="de-DE"/>
        </w:rPr>
      </w:pPr>
      <w:r>
        <w:rPr>
          <w:rFonts w:ascii="Arial" w:eastAsia="Times New Roman" w:hAnsi="Arial" w:cs="Arial"/>
          <w:color w:val="00000A"/>
          <w:kern w:val="0"/>
          <w:sz w:val="18"/>
          <w:szCs w:val="18"/>
          <w:lang w:val="de-DE" w:eastAsia="en-GB" w:bidi="en-GB"/>
        </w:rPr>
        <w:t xml:space="preserve">Das Line-Up des Hankook Ventus S1 evo² ist in insgesamt 165 Größen (inklusive aller Spezifikationen) von 16 bis 22 Zoll der Serien 30 bis 65 und </w:t>
      </w:r>
    </w:p>
    <w:p>
      <w:pPr>
        <w:widowControl/>
        <w:adjustRightInd w:val="0"/>
        <w:spacing w:line="276" w:lineRule="auto"/>
        <w:ind w:left="720"/>
        <w:jc w:val="left"/>
        <w:rPr>
          <w:rFonts w:ascii="Times New Roman"/>
          <w:sz w:val="21"/>
          <w:szCs w:val="21"/>
          <w:lang w:val="de-DE"/>
        </w:rPr>
      </w:pPr>
      <w:r>
        <w:rPr>
          <w:rFonts w:ascii="Arial" w:eastAsia="Times New Roman" w:hAnsi="Arial" w:cs="Arial"/>
          <w:color w:val="00000A"/>
          <w:kern w:val="0"/>
          <w:sz w:val="18"/>
          <w:szCs w:val="18"/>
          <w:lang w:val="de-DE" w:eastAsia="en-GB" w:bidi="en-GB"/>
        </w:rPr>
        <w:t>Laufflächenbreiten von 205 bis 315 in den Geschwindigkeitsbereichen V, W Y und (Y) erhältlich.</w:t>
      </w:r>
    </w:p>
    <w:p>
      <w:pPr>
        <w:widowControl/>
        <w:adjustRightInd w:val="0"/>
        <w:spacing w:line="276" w:lineRule="auto"/>
        <w:jc w:val="center"/>
        <w:rPr>
          <w:rFonts w:ascii="Times New Roman"/>
          <w:sz w:val="21"/>
          <w:szCs w:val="21"/>
          <w:lang w:val="de-DE"/>
        </w:rPr>
      </w:pPr>
    </w:p>
    <w:p>
      <w:pPr>
        <w:widowControl/>
        <w:adjustRightInd w:val="0"/>
        <w:spacing w:line="276" w:lineRule="auto"/>
        <w:rPr>
          <w:rFonts w:ascii="Times New Roman"/>
          <w:sz w:val="21"/>
          <w:szCs w:val="21"/>
          <w:lang w:val="de-DE"/>
        </w:rPr>
      </w:pPr>
    </w:p>
    <w:p>
      <w:pPr>
        <w:suppressAutoHyphens/>
        <w:wordWrap/>
        <w:autoSpaceDE/>
        <w:autoSpaceDN/>
        <w:jc w:val="center"/>
        <w:rPr>
          <w:rFonts w:ascii="Helvetica" w:eastAsia="Times New Roman" w:hAnsi="Helvetica"/>
          <w:b/>
          <w:bCs/>
          <w:color w:val="FF6600"/>
          <w:kern w:val="0"/>
          <w:sz w:val="32"/>
          <w:szCs w:val="32"/>
          <w:lang w:val="de-DE" w:eastAsia="en-GB" w:bidi="en-GB"/>
        </w:rPr>
      </w:pPr>
    </w:p>
    <w:p>
      <w:pPr>
        <w:suppressAutoHyphens/>
        <w:wordWrap/>
        <w:autoSpaceDE/>
        <w:autoSpaceDN/>
        <w:jc w:val="center"/>
        <w:rPr>
          <w:rFonts w:ascii="Helvetica" w:eastAsia="Times New Roman" w:hAnsi="Helvetica"/>
          <w:b/>
          <w:bCs/>
          <w:color w:val="FF6600"/>
          <w:kern w:val="0"/>
          <w:sz w:val="32"/>
          <w:szCs w:val="32"/>
          <w:lang w:val="de-DE" w:eastAsia="en-GB" w:bidi="en-GB"/>
        </w:rPr>
      </w:pPr>
      <w:r>
        <w:rPr>
          <w:rFonts w:ascii="Helvetica" w:eastAsia="Times New Roman" w:hAnsi="Helvetica"/>
          <w:b/>
          <w:bCs/>
          <w:color w:val="FF6600"/>
          <w:kern w:val="0"/>
          <w:sz w:val="32"/>
          <w:szCs w:val="32"/>
          <w:lang w:val="de-DE" w:eastAsia="en-GB" w:bidi="en-GB"/>
        </w:rPr>
        <w:lastRenderedPageBreak/>
        <w:t>Hankook stellt neuen Allwetterreifen Kinergy 4S</w:t>
      </w:r>
      <w:r>
        <w:rPr>
          <w:rFonts w:ascii="Cambria" w:eastAsia="Times New Roman" w:hAnsi="Cambria" w:cs="Cambria"/>
          <w:b/>
          <w:bCs/>
          <w:color w:val="FF6600"/>
          <w:kern w:val="0"/>
          <w:sz w:val="32"/>
          <w:szCs w:val="32"/>
          <w:lang w:val="de-DE" w:eastAsia="en-GB" w:bidi="en-GB"/>
        </w:rPr>
        <w:t>²</w:t>
      </w:r>
      <w:r>
        <w:rPr>
          <w:rFonts w:ascii="Helvetica" w:eastAsia="Times New Roman" w:hAnsi="Helvetica"/>
          <w:b/>
          <w:bCs/>
          <w:color w:val="FF6600"/>
          <w:kern w:val="0"/>
          <w:sz w:val="32"/>
          <w:szCs w:val="32"/>
          <w:lang w:val="de-DE" w:eastAsia="en-GB" w:bidi="en-GB"/>
        </w:rPr>
        <w:t xml:space="preserve"> vor</w:t>
      </w:r>
    </w:p>
    <w:p>
      <w:pPr>
        <w:suppressAutoHyphens/>
        <w:wordWrap/>
        <w:autoSpaceDE/>
        <w:autoSpaceDN/>
        <w:spacing w:line="320" w:lineRule="exact"/>
        <w:rPr>
          <w:rFonts w:ascii="Times New Roman" w:eastAsia="Times New Roman"/>
          <w:b/>
          <w:bCs/>
          <w:color w:val="00000A"/>
          <w:kern w:val="0"/>
          <w:sz w:val="21"/>
          <w:szCs w:val="21"/>
          <w:lang w:val="de-DE" w:eastAsia="en-GB" w:bidi="en-GB"/>
        </w:rPr>
      </w:pPr>
    </w:p>
    <w:p>
      <w:pPr>
        <w:suppressAutoHyphens/>
        <w:wordWrap/>
        <w:autoSpaceDE/>
        <w:autoSpaceDN/>
        <w:spacing w:line="276" w:lineRule="auto"/>
        <w:rPr>
          <w:rFonts w:ascii="Times New Roman" w:eastAsia="Times New Roman"/>
          <w:b/>
          <w:bCs/>
          <w:color w:val="00000A"/>
          <w:kern w:val="0"/>
          <w:sz w:val="22"/>
          <w:szCs w:val="22"/>
          <w:lang w:val="de-DE" w:eastAsia="en-GB" w:bidi="en-GB"/>
        </w:rPr>
      </w:pPr>
      <w:r>
        <w:rPr>
          <w:rFonts w:ascii="Times New Roman" w:eastAsia="Times New Roman"/>
          <w:b/>
          <w:bCs/>
          <w:color w:val="00000A"/>
          <w:kern w:val="0"/>
          <w:sz w:val="22"/>
          <w:szCs w:val="22"/>
          <w:lang w:val="de-DE" w:eastAsia="en-GB" w:bidi="en-GB"/>
        </w:rPr>
        <w:t>365 Tage im Jahr sichere Leistung ohne Reifenwechsel – dafür wurde die neueste Generation von Hankook Allwetterreifen entwickelt. Mit mehr als 20 Jahren Erfahrung in der Produktkategorie der Ganzjahresreifen ist der Reifenhersteller einer der Pioniere auf diesem Gebiet. In die speziell auf europäische Straßenbedingungen abgestimmte Entwicklung des Kinergy 4S² ist das gesamte Know-how der Hankook Ingenieure eingeflossen. Mit neuer V-förmiger Profilierung und einer hochmodernen Laufflächenmischung aus natürlichen Öl-Komponenten sorgt der neue Kinergy 4S²</w:t>
      </w:r>
    </w:p>
    <w:p>
      <w:pPr>
        <w:suppressAutoHyphens/>
        <w:wordWrap/>
        <w:autoSpaceDE/>
        <w:autoSpaceDN/>
        <w:spacing w:line="276" w:lineRule="auto"/>
        <w:rPr>
          <w:rFonts w:ascii="Times New Roman" w:eastAsia="Times New Roman"/>
          <w:b/>
          <w:bCs/>
          <w:color w:val="00000A"/>
          <w:kern w:val="0"/>
          <w:sz w:val="22"/>
          <w:szCs w:val="22"/>
          <w:lang w:val="de-DE" w:eastAsia="en-GB" w:bidi="en-GB"/>
        </w:rPr>
      </w:pPr>
      <w:r>
        <w:rPr>
          <w:rFonts w:ascii="Times New Roman" w:eastAsia="Times New Roman"/>
          <w:b/>
          <w:bCs/>
          <w:color w:val="00000A"/>
          <w:kern w:val="0"/>
          <w:sz w:val="22"/>
          <w:szCs w:val="22"/>
          <w:lang w:val="de-DE" w:eastAsia="en-GB" w:bidi="en-GB"/>
        </w:rPr>
        <w:t xml:space="preserve">für ein ganzjährig stabiles Fahr- und Bremsverhalten über die in Europa regelmäßig auftretenden unterschiedliche Temperaturbereiche hinweg. Er ist ab Marktstart Juni 2018 in 17 populären Größen von 14 bis 17 Zoll verfügbar. Bis Ende des Jahres wird das Line-Up um zusätzliche 43 Größen bis 20 Zoll erweitert. </w:t>
      </w:r>
    </w:p>
    <w:p>
      <w:pPr>
        <w:suppressAutoHyphens/>
        <w:wordWrap/>
        <w:autoSpaceDE/>
        <w:autoSpaceDN/>
        <w:spacing w:line="320" w:lineRule="exact"/>
        <w:rPr>
          <w:rFonts w:ascii="Times New Roman" w:eastAsia="Calibri"/>
          <w:b/>
          <w:bCs/>
          <w:color w:val="00000A"/>
          <w:kern w:val="0"/>
          <w:sz w:val="21"/>
          <w:szCs w:val="21"/>
          <w:lang w:val="de-DE" w:eastAsia="en-GB" w:bidi="en-GB"/>
        </w:rPr>
      </w:pPr>
    </w:p>
    <w:p>
      <w:pPr>
        <w:suppressAutoHyphens/>
        <w:wordWrap/>
        <w:autoSpaceDE/>
        <w:autoSpaceDN/>
        <w:spacing w:line="276" w:lineRule="auto"/>
        <w:rPr>
          <w:rFonts w:ascii="Times New Roman" w:eastAsia="Times New Roman"/>
          <w:color w:val="00000A"/>
          <w:kern w:val="0"/>
          <w:sz w:val="21"/>
          <w:szCs w:val="21"/>
          <w:lang w:val="de-DE" w:eastAsia="en-GB" w:bidi="en-GB"/>
        </w:rPr>
      </w:pPr>
      <w:r>
        <w:rPr>
          <w:rFonts w:ascii="Times New Roman" w:eastAsia="Times New Roman"/>
          <w:color w:val="00000A"/>
          <w:kern w:val="0"/>
          <w:sz w:val="21"/>
          <w:szCs w:val="21"/>
          <w:lang w:val="de-DE" w:eastAsia="en-GB" w:bidi="en-GB"/>
        </w:rPr>
        <w:t>Speziell für qualitäts- und kostenbewusste Autofahrer, die auf den halbjährlichen Reifenwechsel, nicht aber auf ausgewogene Leistung und Sicherheit verzichten wollen, bietet Premium-Reifenhersteller Hankook mit dem Kinergy 4S² einen Allwetterspezialisten, der in seiner mittlerweile fünften Generation völlig neu entwickelt wurde. Um für alle Wetterlagen und Temperaturgegebenheiten gerüstet zu sein, bietet der neue Kinergy 4S² besonders ausgewogene und konstante Leistungseigenschaften über alle Jahreszeiten hinweg. Möglich macht dies ein erstmals bei Hankook Allseason-Reifen zum Einsatz kommendes, laufrichtungsgebundenes Profil in Verbindung mit einer besonders innovativen Polymer-Sillica-Verbund Reifenmischung.</w:t>
      </w:r>
    </w:p>
    <w:p>
      <w:pPr>
        <w:suppressAutoHyphens/>
        <w:wordWrap/>
        <w:autoSpaceDE/>
        <w:autoSpaceDN/>
        <w:spacing w:line="276" w:lineRule="auto"/>
        <w:rPr>
          <w:rFonts w:ascii="Times New Roman" w:eastAsia="Times New Roman"/>
          <w:color w:val="00000A"/>
          <w:kern w:val="0"/>
          <w:sz w:val="21"/>
          <w:szCs w:val="21"/>
          <w:lang w:val="de-DE" w:eastAsia="en-GB" w:bidi="en-GB"/>
        </w:rPr>
      </w:pPr>
    </w:p>
    <w:p>
      <w:pPr>
        <w:suppressAutoHyphens/>
        <w:wordWrap/>
        <w:autoSpaceDE/>
        <w:autoSpaceDN/>
        <w:spacing w:line="276" w:lineRule="auto"/>
        <w:rPr>
          <w:rFonts w:ascii="Times New Roman" w:eastAsia="Times New Roman"/>
          <w:color w:val="00000A"/>
          <w:kern w:val="0"/>
          <w:sz w:val="21"/>
          <w:szCs w:val="21"/>
          <w:lang w:val="de-DE" w:eastAsia="en-GB" w:bidi="en-GB"/>
        </w:rPr>
      </w:pPr>
      <w:r>
        <w:rPr>
          <w:rFonts w:ascii="Times New Roman" w:eastAsia="Times New Roman"/>
          <w:color w:val="00000A"/>
          <w:kern w:val="0"/>
          <w:sz w:val="21"/>
          <w:szCs w:val="21"/>
          <w:lang w:val="de-DE" w:eastAsia="en-GB" w:bidi="en-GB"/>
        </w:rPr>
        <w:t xml:space="preserve">Insbesondere bei den zunehmend wechselhaften Witterungsbedingungen in Europa, sowie bei Einsatz im eher urbanen Verkehr, bietet das Produkt eine attraktive Alternative für die gesetzeskonforme Sicherstellung ganzjähriger Mobilität. Dank Schneeflocken-Kennzeichnung (3PMSF), die seit Januar 2018 in Europa für Winterreifen verbindlich ist, kann der Reifen auch in Ländern mit situativer bzw. statischer Winterreifenpflicht das ganze Jahr über gefahren werden. </w:t>
      </w:r>
    </w:p>
    <w:p>
      <w:pPr>
        <w:suppressAutoHyphens/>
        <w:wordWrap/>
        <w:autoSpaceDE/>
        <w:autoSpaceDN/>
        <w:spacing w:line="276" w:lineRule="auto"/>
        <w:rPr>
          <w:rFonts w:ascii="Times New Roman" w:eastAsia="Times New Roman"/>
          <w:color w:val="00000A"/>
          <w:kern w:val="0"/>
          <w:sz w:val="21"/>
          <w:szCs w:val="21"/>
          <w:lang w:val="de-DE" w:eastAsia="en-GB" w:bidi="en-GB"/>
        </w:rPr>
      </w:pPr>
    </w:p>
    <w:p>
      <w:pPr>
        <w:suppressAutoHyphens/>
        <w:wordWrap/>
        <w:autoSpaceDE/>
        <w:autoSpaceDN/>
        <w:spacing w:line="276" w:lineRule="auto"/>
        <w:rPr>
          <w:rFonts w:ascii="Times New Roman" w:eastAsia="Times New Roman"/>
          <w:color w:val="00000A"/>
          <w:kern w:val="0"/>
          <w:sz w:val="21"/>
          <w:szCs w:val="21"/>
          <w:lang w:val="de-DE" w:eastAsia="en-GB" w:bidi="en-GB"/>
        </w:rPr>
      </w:pPr>
      <w:r>
        <w:rPr>
          <w:rFonts w:ascii="Times New Roman" w:eastAsia="Times New Roman"/>
          <w:color w:val="00000A"/>
          <w:kern w:val="0"/>
          <w:sz w:val="21"/>
          <w:szCs w:val="21"/>
          <w:lang w:val="de-DE" w:eastAsia="en-GB" w:bidi="en-GB"/>
        </w:rPr>
        <w:t xml:space="preserve">Dipl.-Ing. Klaus Krause, Chef des europäischen Hankook-Entwicklungszentrums in Hannover betont: „Unser Ingenieursteam konnte für den Kinergy 4S² auf eine mehr als zwanzigjährige Expertise auf dem Gebiet der Allwetterreifen zurückgreifen. Das Ergebnis ist ein komplett neues Produkt, welches mit Hilfe der innovativen Reifenmischung und des speziellen Profildesigns witterungs- und temperaturunabhängig eine besonders stabile Leistung zur Verfügung stellt.“ </w:t>
      </w:r>
    </w:p>
    <w:p>
      <w:pPr>
        <w:suppressAutoHyphens/>
        <w:wordWrap/>
        <w:autoSpaceDE/>
        <w:autoSpaceDN/>
        <w:spacing w:line="276" w:lineRule="auto"/>
        <w:rPr>
          <w:rFonts w:ascii="Times New Roman" w:eastAsia="Times New Roman"/>
          <w:color w:val="00000A"/>
          <w:kern w:val="0"/>
          <w:sz w:val="21"/>
          <w:szCs w:val="21"/>
          <w:lang w:val="de-DE" w:eastAsia="en-GB" w:bidi="en-GB"/>
        </w:rPr>
      </w:pPr>
    </w:p>
    <w:p>
      <w:pPr>
        <w:suppressAutoHyphens/>
        <w:wordWrap/>
        <w:autoSpaceDE/>
        <w:autoSpaceDN/>
        <w:spacing w:line="276" w:lineRule="auto"/>
        <w:rPr>
          <w:rFonts w:ascii="Times New Roman" w:eastAsia="Times New Roman"/>
          <w:color w:val="00000A"/>
          <w:kern w:val="0"/>
          <w:sz w:val="21"/>
          <w:szCs w:val="21"/>
          <w:lang w:val="de-DE" w:eastAsia="en-GB" w:bidi="en-GB"/>
        </w:rPr>
      </w:pPr>
      <w:r>
        <w:rPr>
          <w:rFonts w:ascii="Times New Roman" w:eastAsia="Times New Roman"/>
          <w:color w:val="00000A"/>
          <w:kern w:val="0"/>
          <w:sz w:val="21"/>
          <w:szCs w:val="21"/>
          <w:lang w:val="de-DE" w:eastAsia="en-GB" w:bidi="en-GB"/>
        </w:rPr>
        <w:t>Als Ganzjahresreifen ist der Kinergy 4S² ein echtes Multitalent und kombiniert die entscheidenden Sommer- und Wintermerkmale eines Reifens, ohne temperaturbedingte Leistungseinbrüche, miteinander. Dabei bietet er eine hohe Zuverlässigkeit bei Nässe, Trockenheit und auf Schnee.</w:t>
      </w:r>
    </w:p>
    <w:p>
      <w:pPr>
        <w:suppressAutoHyphens/>
        <w:wordWrap/>
        <w:autoSpaceDE/>
        <w:autoSpaceDN/>
        <w:spacing w:line="276" w:lineRule="auto"/>
        <w:rPr>
          <w:rFonts w:ascii="Times New Roman" w:eastAsia="Times New Roman"/>
          <w:color w:val="00000A"/>
          <w:kern w:val="0"/>
          <w:sz w:val="21"/>
          <w:szCs w:val="21"/>
          <w:lang w:val="de-DE" w:eastAsia="en-GB" w:bidi="en-GB"/>
        </w:rPr>
      </w:pPr>
    </w:p>
    <w:p>
      <w:pPr>
        <w:suppressAutoHyphens/>
        <w:wordWrap/>
        <w:autoSpaceDE/>
        <w:autoSpaceDN/>
        <w:spacing w:line="276" w:lineRule="auto"/>
        <w:rPr>
          <w:rFonts w:ascii="Times New Roman" w:eastAsia="Times New Roman"/>
          <w:color w:val="00000A"/>
          <w:kern w:val="0"/>
          <w:sz w:val="21"/>
          <w:szCs w:val="21"/>
          <w:lang w:val="de-DE" w:eastAsia="en-GB" w:bidi="en-GB"/>
        </w:rPr>
      </w:pPr>
      <w:r>
        <w:rPr>
          <w:rFonts w:ascii="Times New Roman" w:eastAsia="Times New Roman"/>
          <w:color w:val="00000A"/>
          <w:kern w:val="0"/>
          <w:sz w:val="21"/>
          <w:szCs w:val="21"/>
          <w:lang w:val="de-DE" w:eastAsia="en-GB" w:bidi="en-GB"/>
        </w:rPr>
        <w:t>Für eine sichere Fahrt auf nassen Straßen sorgt unter anderem das laufrichtungsgebundene Profil. Die V-förmig ineinander greifenden Profilblöcke stellen eine hohe Fahrstabilität sicher. Sie werden von extra-breiten, zweistufigen Rillen getrennt, die auch bei starkem Regen Wasser optimal zu den Seiten ableiten. Das Drainage-System verhindert Aquaplaning und leitet auch Schneematsch effektiv aus dem Profil. Unterstützt werden diese Profileigenschaften durch die neuentwickelte Reifenmischung aus einem hochdichten Sillica-Polymer-Verbund, der unter anderem durch einen hohen Anteil an natürlichen, nachwachsenden Rohstoffen für einen sehr guten Nassgriff auf Nano-Ebene sorgen.</w:t>
      </w:r>
    </w:p>
    <w:p>
      <w:pPr>
        <w:suppressAutoHyphens/>
        <w:wordWrap/>
        <w:autoSpaceDE/>
        <w:autoSpaceDN/>
        <w:spacing w:line="276" w:lineRule="auto"/>
        <w:rPr>
          <w:rFonts w:ascii="Times New Roman" w:eastAsia="Times New Roman"/>
          <w:color w:val="00000A"/>
          <w:kern w:val="0"/>
          <w:sz w:val="21"/>
          <w:szCs w:val="21"/>
          <w:lang w:val="de-DE" w:eastAsia="en-GB" w:bidi="en-GB"/>
        </w:rPr>
      </w:pPr>
    </w:p>
    <w:p>
      <w:pPr>
        <w:suppressAutoHyphens/>
        <w:wordWrap/>
        <w:autoSpaceDE/>
        <w:autoSpaceDN/>
        <w:spacing w:line="276" w:lineRule="auto"/>
        <w:rPr>
          <w:rFonts w:ascii="Times New Roman" w:eastAsia="Times New Roman"/>
          <w:color w:val="00000A"/>
          <w:kern w:val="0"/>
          <w:sz w:val="21"/>
          <w:szCs w:val="21"/>
          <w:lang w:val="de-DE" w:eastAsia="en-GB" w:bidi="en-GB"/>
        </w:rPr>
      </w:pPr>
    </w:p>
    <w:p>
      <w:pPr>
        <w:suppressAutoHyphens/>
        <w:wordWrap/>
        <w:autoSpaceDE/>
        <w:autoSpaceDN/>
        <w:spacing w:line="276" w:lineRule="auto"/>
        <w:rPr>
          <w:rFonts w:ascii="Times New Roman" w:eastAsia="Times New Roman"/>
          <w:color w:val="00000A"/>
          <w:kern w:val="0"/>
          <w:sz w:val="21"/>
          <w:szCs w:val="21"/>
          <w:lang w:val="de-DE" w:eastAsia="en-GB" w:bidi="en-GB"/>
        </w:rPr>
      </w:pPr>
    </w:p>
    <w:p>
      <w:pPr>
        <w:suppressAutoHyphens/>
        <w:wordWrap/>
        <w:autoSpaceDE/>
        <w:autoSpaceDN/>
        <w:spacing w:line="276" w:lineRule="auto"/>
        <w:rPr>
          <w:rFonts w:ascii="Times New Roman" w:eastAsia="Times New Roman"/>
          <w:color w:val="00000A"/>
          <w:kern w:val="0"/>
          <w:sz w:val="21"/>
          <w:szCs w:val="21"/>
          <w:lang w:val="de-DE" w:eastAsia="en-GB" w:bidi="en-GB"/>
        </w:rPr>
      </w:pPr>
      <w:r>
        <w:rPr>
          <w:rFonts w:ascii="Times New Roman" w:eastAsia="Times New Roman"/>
          <w:color w:val="00000A"/>
          <w:kern w:val="0"/>
          <w:sz w:val="21"/>
          <w:szCs w:val="21"/>
          <w:lang w:val="de-DE" w:eastAsia="en-GB" w:bidi="en-GB"/>
        </w:rPr>
        <w:lastRenderedPageBreak/>
        <w:t>Selbige Kombination aus natürlichen- und synthetischen Hightech-Inhaltsstoffen hat ebenfalls einen positiven Effekt auf die Trockenperformance des Kinergy 4S². Hankooks Mischungsexperten konnten erreichen, dass die Lauffläche des neuen Ganzjahresreifens eine hohe Steifigkeit aufweist, extra Stabilität in Kurven und verbesserte Lenkpräzision auf trockener Strecke sowie temperaturunabhängig hohen Grip bietet. Diese hohe Steifigkeit wird auch durch die massive Blockstruktur und deren spezielle Anordnung gewährleistet. So stellen die Hankook-Ingenieure sicher, dass die Bremswege auch auf trockenen Straßen und bei höheren Temperaturen kurz bleiben und die Reifenschulter den nötigen Halt bietet, was den Trocken-Handling-Eigenschaften insgesamt zu Gute kommt.</w:t>
      </w:r>
    </w:p>
    <w:p>
      <w:pPr>
        <w:suppressAutoHyphens/>
        <w:wordWrap/>
        <w:autoSpaceDE/>
        <w:autoSpaceDN/>
        <w:spacing w:line="276" w:lineRule="auto"/>
        <w:rPr>
          <w:rFonts w:ascii="Times New Roman" w:eastAsia="Times New Roman"/>
          <w:color w:val="00000A"/>
          <w:kern w:val="0"/>
          <w:sz w:val="21"/>
          <w:szCs w:val="21"/>
          <w:lang w:val="de-DE" w:eastAsia="en-GB" w:bidi="en-GB"/>
        </w:rPr>
      </w:pPr>
    </w:p>
    <w:p>
      <w:pPr>
        <w:suppressAutoHyphens/>
        <w:wordWrap/>
        <w:autoSpaceDE/>
        <w:autoSpaceDN/>
        <w:spacing w:line="276" w:lineRule="auto"/>
        <w:rPr>
          <w:rFonts w:ascii="Times New Roman" w:eastAsia="Times New Roman"/>
          <w:color w:val="00000A"/>
          <w:kern w:val="0"/>
          <w:sz w:val="21"/>
          <w:szCs w:val="21"/>
          <w:lang w:val="de-DE" w:eastAsia="en-GB" w:bidi="en-GB"/>
        </w:rPr>
      </w:pPr>
      <w:r>
        <w:rPr>
          <w:rFonts w:ascii="Times New Roman" w:eastAsia="Times New Roman"/>
          <w:color w:val="00000A"/>
          <w:kern w:val="0"/>
          <w:sz w:val="21"/>
          <w:szCs w:val="21"/>
          <w:lang w:val="de-DE" w:eastAsia="en-GB" w:bidi="en-GB"/>
        </w:rPr>
        <w:t>Darüber hinaus resultiert die Variierung in der Blockanordnung, die in der Mitte der Lauffläche ein Zick-Zack Profil aufweist, in einer geringeren Geräuschemission im Vergleich zum Vorgängerprofil. Funktionalisierte Polymere sorgen für eine hochdichte Verbindung mit Siliziumdioxid-Strukturen. So bleibt die Elastizität erhalten, während der Rollwiderstand reduziert wird und sich der natürliche Alterungs-Prozess des Reifens durch die stabile chemische Verbindung der einzelnen Bestandteile verlangsamt. Dies hat ebenfalls einen positiven Effekt auf die Laufleistung. Der Kinergy 4S² ist besonders strapazierfähig und weist dank reduziertem Abrieb eine hohe Lebensdauer und gute Wirtschaftlichkeit auf.</w:t>
      </w:r>
    </w:p>
    <w:p>
      <w:pPr>
        <w:suppressAutoHyphens/>
        <w:wordWrap/>
        <w:autoSpaceDE/>
        <w:autoSpaceDN/>
        <w:spacing w:line="276" w:lineRule="auto"/>
        <w:rPr>
          <w:rFonts w:ascii="Times New Roman" w:eastAsia="Times New Roman"/>
          <w:color w:val="00000A"/>
          <w:kern w:val="0"/>
          <w:sz w:val="21"/>
          <w:szCs w:val="21"/>
          <w:lang w:val="de-DE" w:eastAsia="en-GB" w:bidi="en-GB"/>
        </w:rPr>
      </w:pPr>
    </w:p>
    <w:p>
      <w:pPr>
        <w:suppressAutoHyphens/>
        <w:wordWrap/>
        <w:autoSpaceDE/>
        <w:autoSpaceDN/>
        <w:spacing w:line="276" w:lineRule="auto"/>
        <w:rPr>
          <w:rFonts w:ascii="Times New Roman" w:eastAsia="Times New Roman"/>
          <w:color w:val="00000A"/>
          <w:kern w:val="0"/>
          <w:sz w:val="21"/>
          <w:szCs w:val="21"/>
          <w:lang w:val="de-DE" w:eastAsia="en-GB" w:bidi="en-GB"/>
        </w:rPr>
      </w:pPr>
      <w:r>
        <w:rPr>
          <w:rFonts w:ascii="Times New Roman" w:eastAsia="Times New Roman"/>
          <w:color w:val="00000A"/>
          <w:kern w:val="0"/>
          <w:sz w:val="21"/>
          <w:szCs w:val="21"/>
          <w:lang w:val="de-DE" w:eastAsia="en-GB" w:bidi="en-GB"/>
        </w:rPr>
        <w:t>Bei niedrigen Temperaturen ist es bei einem Allwetterreifen wichtig, dass die Reifenmischung elastisch bleibt und nicht verhärtet. Nur so weist die Kontaktfläche des Reifens mit der Straße die entscheidende Menge an Berührungspunkten auf, um den nötigen Grip für eine sichere Fahrt auch bei Minusgraden sicherzustellen. Feine 3-D Lamellen im Mittelblock der Lauffläche erhöhen die Oberfläche und sorgen für eine optimale Verzahnung im Schnee. Die besondere 3-D Wellen-Anordnung hält den Kinergy 4S² nicht nur im Winter bei Bremsmanövern stabil und sorgt für kurze Bremswege, sie verringert auch die Abnutzung der Lamellen bei stärkerer Belastung des Reifens bei hohen Temperaturen. Eine optimierte Lauffläche mit V-förmigen Querrillen ermöglicht zudem kontrolliertes Handling und gute Seitenführung auf Schnee.</w:t>
      </w:r>
    </w:p>
    <w:p>
      <w:pPr>
        <w:suppressAutoHyphens/>
        <w:wordWrap/>
        <w:autoSpaceDE/>
        <w:autoSpaceDN/>
        <w:spacing w:line="276" w:lineRule="auto"/>
        <w:rPr>
          <w:rFonts w:ascii="Times New Roman" w:eastAsia="Times New Roman"/>
          <w:color w:val="00000A"/>
          <w:kern w:val="0"/>
          <w:sz w:val="21"/>
          <w:szCs w:val="21"/>
          <w:lang w:val="de-DE" w:eastAsia="en-GB" w:bidi="en-GB"/>
        </w:rPr>
      </w:pPr>
    </w:p>
    <w:p>
      <w:pPr>
        <w:suppressAutoHyphens/>
        <w:wordWrap/>
        <w:autoSpaceDE/>
        <w:autoSpaceDN/>
        <w:spacing w:line="276" w:lineRule="auto"/>
        <w:rPr>
          <w:rFonts w:ascii="Times New Roman" w:eastAsia="Times New Roman"/>
          <w:color w:val="00000A"/>
          <w:kern w:val="0"/>
          <w:sz w:val="21"/>
          <w:szCs w:val="21"/>
          <w:lang w:val="de-DE" w:eastAsia="en-GB" w:bidi="en-GB"/>
        </w:rPr>
      </w:pPr>
      <w:r>
        <w:rPr>
          <w:rFonts w:ascii="Times New Roman" w:eastAsia="Times New Roman"/>
          <w:color w:val="00000A"/>
          <w:kern w:val="0"/>
          <w:sz w:val="21"/>
          <w:szCs w:val="21"/>
          <w:lang w:val="de-DE" w:eastAsia="en-GB" w:bidi="en-GB"/>
        </w:rPr>
        <w:t>In regelmäßigen Abständen in den Profilrillen angebrachte, spezielle Winter-Abnutzungsindikatoren (Winter Tread Wear Indicators - WTWI) mit Schneeflocken-Piktogramm ermöglichen dem Fahrer darüber hinaus schnell und unkompliziert die für gute Wintereigenschaften erforderliche Mindest-Profiltiefe zu überprüfen.</w:t>
      </w:r>
    </w:p>
    <w:p>
      <w:pPr>
        <w:suppressAutoHyphens/>
        <w:wordWrap/>
        <w:autoSpaceDE/>
        <w:autoSpaceDN/>
        <w:spacing w:line="276" w:lineRule="auto"/>
        <w:rPr>
          <w:rFonts w:ascii="Times New Roman" w:eastAsia="Times New Roman"/>
          <w:color w:val="00000A"/>
          <w:kern w:val="0"/>
          <w:sz w:val="21"/>
          <w:szCs w:val="21"/>
          <w:lang w:val="de-DE" w:eastAsia="en-GB" w:bidi="en-GB"/>
        </w:rPr>
      </w:pPr>
    </w:p>
    <w:p>
      <w:pPr>
        <w:suppressAutoHyphens/>
        <w:wordWrap/>
        <w:autoSpaceDE/>
        <w:autoSpaceDN/>
        <w:spacing w:line="276" w:lineRule="auto"/>
        <w:rPr>
          <w:rFonts w:ascii="Times New Roman" w:eastAsia="Times New Roman"/>
          <w:color w:val="00000A"/>
          <w:kern w:val="0"/>
          <w:sz w:val="21"/>
          <w:szCs w:val="21"/>
          <w:lang w:val="de-DE" w:eastAsia="en-GB" w:bidi="en-GB"/>
        </w:rPr>
      </w:pPr>
      <w:r>
        <w:rPr>
          <w:rFonts w:ascii="Times New Roman" w:eastAsia="Times New Roman"/>
          <w:color w:val="00000A"/>
          <w:kern w:val="0"/>
          <w:sz w:val="21"/>
          <w:szCs w:val="21"/>
          <w:lang w:val="de-DE" w:eastAsia="en-GB" w:bidi="en-GB"/>
        </w:rPr>
        <w:t xml:space="preserve">Zur Markteinführung im Juni 2018 verfügt das Line-Up des Hankook Kinergy 4S² zunächst über 17 Größen von 14 bis 17 Zoll der Serien 45 bis 65 und Laufflächenbreiten von 175 bis 255 in den Geschwindigkeitsbereichen T, H bzw. V, W. Ab der zweiten Jahreshälfte 2018 wird das Line-Up auf 64 Größen von 14 bis 20 Zoll, teils bis Speed Index Y, erweitert. </w:t>
      </w:r>
    </w:p>
    <w:p>
      <w:pPr>
        <w:widowControl/>
        <w:wordWrap/>
        <w:autoSpaceDE/>
        <w:autoSpaceDN/>
        <w:jc w:val="center"/>
        <w:rPr>
          <w:rFonts w:ascii="Helvetica" w:hAnsi="Helvetica" w:cs="Helvetica"/>
          <w:b/>
          <w:bCs/>
          <w:snapToGrid w:val="0"/>
          <w:color w:val="FF6600"/>
          <w:kern w:val="18"/>
          <w:sz w:val="32"/>
          <w:szCs w:val="32"/>
          <w:lang w:val="de-DE"/>
        </w:rPr>
      </w:pPr>
      <w:r>
        <w:rPr>
          <w:rFonts w:ascii="Helvetica" w:eastAsia="Times New Roman" w:hAnsi="Helvetica" w:cs="Helvetica"/>
          <w:b/>
          <w:bCs/>
          <w:snapToGrid w:val="0"/>
          <w:color w:val="FF6600"/>
          <w:kern w:val="18"/>
          <w:sz w:val="32"/>
          <w:szCs w:val="32"/>
          <w:lang w:val="de-DE" w:eastAsia="en-GB" w:bidi="en-GB"/>
        </w:rPr>
        <w:br w:type="page"/>
      </w:r>
      <w:r>
        <w:rPr>
          <w:rFonts w:ascii="Helvetica" w:eastAsia="Times New Roman" w:hAnsi="Helvetica" w:cs="Helvetica"/>
          <w:b/>
          <w:bCs/>
          <w:snapToGrid w:val="0"/>
          <w:color w:val="FF6600"/>
          <w:kern w:val="18"/>
          <w:sz w:val="32"/>
          <w:szCs w:val="32"/>
          <w:lang w:val="de-DE" w:eastAsia="en-GB" w:bidi="en-GB"/>
        </w:rPr>
        <w:lastRenderedPageBreak/>
        <w:t>Hankook UHP Premium Winterreifen:</w:t>
      </w:r>
    </w:p>
    <w:p>
      <w:pPr>
        <w:numPr>
          <w:ilvl w:val="0"/>
          <w:numId w:val="10"/>
        </w:numPr>
        <w:suppressAutoHyphens/>
        <w:wordWrap/>
        <w:autoSpaceDE/>
        <w:autoSpaceDN/>
        <w:adjustRightInd w:val="0"/>
        <w:snapToGrid w:val="0"/>
        <w:spacing w:line="276" w:lineRule="auto"/>
        <w:ind w:right="83"/>
        <w:outlineLvl w:val="0"/>
        <w:rPr>
          <w:rFonts w:ascii="Helvetica" w:eastAsia="Times New Roman" w:hAnsi="Helvetica" w:cs="Helvetica"/>
          <w:b/>
          <w:bCs/>
          <w:snapToGrid w:val="0"/>
          <w:color w:val="FF6600"/>
          <w:kern w:val="18"/>
          <w:sz w:val="32"/>
          <w:szCs w:val="32"/>
          <w:lang w:val="de-DE" w:eastAsia="en-GB" w:bidi="en-GB"/>
        </w:rPr>
      </w:pPr>
      <w:r>
        <w:rPr>
          <w:rFonts w:ascii="Helvetica" w:eastAsia="Times New Roman" w:hAnsi="Helvetica" w:cs="Helvetica"/>
          <w:b/>
          <w:bCs/>
          <w:snapToGrid w:val="0"/>
          <w:color w:val="FF6600"/>
          <w:kern w:val="18"/>
          <w:sz w:val="32"/>
          <w:szCs w:val="32"/>
          <w:lang w:val="de-DE" w:eastAsia="en-GB" w:bidi="en-GB"/>
        </w:rPr>
        <w:t>Optimiertes Fahrverhalten in der kalten Jahreszeit</w:t>
      </w:r>
    </w:p>
    <w:p>
      <w:pPr>
        <w:numPr>
          <w:ilvl w:val="0"/>
          <w:numId w:val="10"/>
        </w:numPr>
        <w:suppressAutoHyphens/>
        <w:wordWrap/>
        <w:autoSpaceDE/>
        <w:autoSpaceDN/>
        <w:adjustRightInd w:val="0"/>
        <w:snapToGrid w:val="0"/>
        <w:spacing w:line="276" w:lineRule="auto"/>
        <w:ind w:right="83"/>
        <w:outlineLvl w:val="0"/>
        <w:rPr>
          <w:rFonts w:ascii="Helvetica" w:eastAsia="Times New Roman" w:hAnsi="Helvetica" w:cs="Helvetica"/>
          <w:b/>
          <w:bCs/>
          <w:snapToGrid w:val="0"/>
          <w:color w:val="FF6600"/>
          <w:kern w:val="18"/>
          <w:sz w:val="32"/>
          <w:szCs w:val="32"/>
          <w:lang w:val="de-DE" w:eastAsia="en-GB" w:bidi="en-GB"/>
        </w:rPr>
      </w:pPr>
      <w:r>
        <w:rPr>
          <w:rFonts w:ascii="Helvetica" w:eastAsia="Times New Roman" w:hAnsi="Helvetica" w:cs="Helvetica"/>
          <w:b/>
          <w:bCs/>
          <w:snapToGrid w:val="0"/>
          <w:color w:val="FF6600"/>
          <w:kern w:val="18"/>
          <w:sz w:val="32"/>
          <w:szCs w:val="32"/>
          <w:lang w:val="de-DE" w:eastAsia="en-GB" w:bidi="en-GB"/>
        </w:rPr>
        <w:t xml:space="preserve">Auch mit Hankook </w:t>
      </w:r>
      <w:r>
        <w:rPr>
          <w:rFonts w:ascii="Helvetica" w:eastAsia="Malgun Gothic" w:hAnsi="Helvetica"/>
          <w:b/>
          <w:bCs/>
          <w:iCs/>
          <w:color w:val="FF6600"/>
          <w:kern w:val="0"/>
          <w:sz w:val="32"/>
          <w:szCs w:val="32"/>
          <w:lang w:val="de-DE" w:eastAsia="en-US" w:bidi="en-GB"/>
        </w:rPr>
        <w:t>SEALGUARD®-Technologie</w:t>
      </w:r>
    </w:p>
    <w:p>
      <w:pPr>
        <w:numPr>
          <w:ilvl w:val="0"/>
          <w:numId w:val="10"/>
        </w:numPr>
        <w:suppressAutoHyphens/>
        <w:wordWrap/>
        <w:autoSpaceDE/>
        <w:autoSpaceDN/>
        <w:adjustRightInd w:val="0"/>
        <w:snapToGrid w:val="0"/>
        <w:spacing w:line="276" w:lineRule="auto"/>
        <w:ind w:right="83"/>
        <w:outlineLvl w:val="0"/>
        <w:rPr>
          <w:rFonts w:ascii="Helvetica" w:eastAsia="Malgun Gothic" w:hAnsi="Helvetica"/>
          <w:b/>
          <w:bCs/>
          <w:iCs/>
          <w:color w:val="FF6600"/>
          <w:kern w:val="0"/>
          <w:sz w:val="32"/>
          <w:szCs w:val="32"/>
          <w:lang w:val="de-DE" w:eastAsia="en-US" w:bidi="en-GB"/>
        </w:rPr>
      </w:pPr>
      <w:r>
        <w:rPr>
          <w:rFonts w:ascii="Helvetica" w:eastAsia="Malgun Gothic" w:hAnsi="Helvetica"/>
          <w:b/>
          <w:bCs/>
          <w:iCs/>
          <w:color w:val="FF6600"/>
          <w:kern w:val="0"/>
          <w:sz w:val="32"/>
          <w:szCs w:val="32"/>
          <w:lang w:val="de-DE" w:eastAsia="en-US" w:bidi="en-GB"/>
        </w:rPr>
        <w:t>Run-Flat Erstausrüstung auf Premium-Fahrzeugen</w:t>
      </w:r>
    </w:p>
    <w:p>
      <w:pPr>
        <w:widowControl/>
        <w:suppressAutoHyphens/>
        <w:wordWrap/>
        <w:autoSpaceDE/>
        <w:autoSpaceDN/>
        <w:ind w:rightChars="34" w:right="68"/>
        <w:rPr>
          <w:rFonts w:ascii="Times New Roman" w:eastAsia="Malgun Gothic"/>
          <w:b/>
          <w:color w:val="00000A"/>
          <w:kern w:val="0"/>
          <w:sz w:val="22"/>
          <w:szCs w:val="20"/>
          <w:lang w:val="de-DE" w:eastAsia="en-GB" w:bidi="en-GB"/>
        </w:rPr>
      </w:pPr>
    </w:p>
    <w:p>
      <w:pPr>
        <w:widowControl/>
        <w:wordWrap/>
        <w:autoSpaceDE/>
        <w:autoSpaceDN/>
        <w:spacing w:line="276" w:lineRule="auto"/>
        <w:rPr>
          <w:rFonts w:ascii="Times New Roman" w:eastAsia="Malgun Gothic"/>
          <w:b/>
          <w:color w:val="00000A"/>
          <w:kern w:val="0"/>
          <w:sz w:val="22"/>
          <w:szCs w:val="20"/>
          <w:lang w:val="de-DE" w:eastAsia="en-GB" w:bidi="en-GB"/>
        </w:rPr>
      </w:pPr>
      <w:r>
        <w:rPr>
          <w:rFonts w:ascii="Times New Roman"/>
          <w:b/>
          <w:bCs/>
          <w:sz w:val="22"/>
          <w:szCs w:val="22"/>
          <w:lang w:val="de-DE"/>
        </w:rPr>
        <w:t xml:space="preserve">Winter i*cept evo² und Winter i*cept evo² SUV mit neuen Größen und verstärkt auch als Runflat-Version. </w:t>
      </w:r>
      <w:r>
        <w:rPr>
          <w:rFonts w:ascii="Times New Roman" w:eastAsia="Malgun Gothic"/>
          <w:b/>
          <w:color w:val="00000A"/>
          <w:kern w:val="0"/>
          <w:sz w:val="22"/>
          <w:szCs w:val="20"/>
          <w:lang w:val="de-DE" w:eastAsia="en-GB" w:bidi="en-GB"/>
        </w:rPr>
        <w:t>Diverse neue Größen für sportliche Pkw und SUV, Run-Flat-Größen für die Premium-Erstausrüstung und eine SEALGUARD®-Version runden das Angebot der in einigen Größen bis zu 270 km/h freigegebenen Premium-Winterbereifung der i*cept evo-Familie ab. Die speziell für winterliche Straßenverhältnisse in Mittel- und Westeuropa optimierten Hankook Ultra-High-Performance Winterprofile i*cept evo, i*cept evo² und i*cept evo² SUV sind grundsätzlich mit funktionaler Voll-Silica-Mischung ausgestattet und werden bereits auf der BMW 7er Reihe in der Erstausrüstung verbaut. Das bei allen drei Versionen zum Einsatz kommende, asymmetrische Laufflächen-Design sorgt unter anderem für ein sportlich-komfortables Fahrverhalten auf nassen und trockenen Straßen, als auch gute Traktions- und Bremsleistungen auf verschneiten Untergründen.</w:t>
      </w:r>
    </w:p>
    <w:p>
      <w:pPr>
        <w:widowControl/>
        <w:suppressAutoHyphens/>
        <w:wordWrap/>
        <w:autoSpaceDE/>
        <w:autoSpaceDN/>
        <w:spacing w:line="276" w:lineRule="auto"/>
        <w:ind w:rightChars="34" w:right="68"/>
        <w:rPr>
          <w:rFonts w:ascii="Times New Roman" w:eastAsia="Malgun Gothic"/>
          <w:b/>
          <w:color w:val="00000A"/>
          <w:kern w:val="0"/>
          <w:sz w:val="22"/>
          <w:szCs w:val="20"/>
          <w:lang w:val="de-DE" w:eastAsia="en-GB" w:bidi="en-GB"/>
        </w:rPr>
      </w:pPr>
    </w:p>
    <w:p>
      <w:pPr>
        <w:widowControl/>
        <w:wordWrap/>
        <w:autoSpaceDE/>
        <w:autoSpaceDN/>
        <w:spacing w:line="276" w:lineRule="auto"/>
        <w:rPr>
          <w:rFonts w:ascii="Times New Roman"/>
          <w:bCs/>
          <w:sz w:val="21"/>
          <w:szCs w:val="21"/>
          <w:lang w:val="de-DE"/>
        </w:rPr>
      </w:pPr>
      <w:r>
        <w:rPr>
          <w:rFonts w:ascii="Times New Roman"/>
          <w:bCs/>
          <w:sz w:val="21"/>
          <w:szCs w:val="21"/>
          <w:lang w:val="de-DE"/>
        </w:rPr>
        <w:t xml:space="preserve">Das speziell für winterliche Straßenverhältnisse in Mittel- und Westeuropa optimierten Hankook Ultra-High-Performance Winterprofil welches für SUV und PKW erhältlich ist, wurde für die kommende Wintersaison um weitere Größen erweitert. Entsprechend den weiterhin steigenden Absatzzahlen von SUV Fahrzeugen verstärkt Hankook das Line-Up seines UHP-Winterreifens Winter i*cept evo² SUV mit weiteren Größen und bietet ergänzend zwei neue Runflat Versionen an, die den Fahrzeughaltern zusätzliche Sicherheit bieten. Die Größen 255/55R18V XL HRS (Hankook Runflat System) und 255/50R19V XL HRS sind optimal auf die Bedürfnisse sportlicher SUVs abgestimmt, die auch mit ihren Winterreifen mit bis zu 240 km/h sicher unterwegs sein möchten. </w:t>
      </w:r>
    </w:p>
    <w:p>
      <w:pPr>
        <w:widowControl/>
        <w:wordWrap/>
        <w:autoSpaceDE/>
        <w:autoSpaceDN/>
        <w:spacing w:line="276" w:lineRule="auto"/>
        <w:rPr>
          <w:rFonts w:ascii="Times New Roman"/>
          <w:bCs/>
          <w:sz w:val="21"/>
          <w:szCs w:val="21"/>
          <w:lang w:val="de-DE"/>
        </w:rPr>
      </w:pPr>
    </w:p>
    <w:p>
      <w:pPr>
        <w:widowControl/>
        <w:wordWrap/>
        <w:autoSpaceDE/>
        <w:autoSpaceDN/>
        <w:spacing w:line="276" w:lineRule="auto"/>
        <w:rPr>
          <w:rFonts w:ascii="Times New Roman" w:eastAsia="Malgun Gothic"/>
          <w:bCs/>
          <w:iCs/>
          <w:kern w:val="0"/>
          <w:sz w:val="21"/>
          <w:szCs w:val="21"/>
          <w:lang w:val="de-DE" w:eastAsia="en-US" w:bidi="en-GB"/>
        </w:rPr>
      </w:pPr>
      <w:r>
        <w:rPr>
          <w:rFonts w:ascii="Times New Roman"/>
          <w:bCs/>
          <w:sz w:val="21"/>
          <w:szCs w:val="21"/>
          <w:lang w:val="de-DE"/>
        </w:rPr>
        <w:t xml:space="preserve">Auch die PKW Version des Reifens, der Winter i*cept evo² bekommt Zuwachs in neuen Runflat-Größen und den bei Premiumfahrzeugen beliebten Zwanzigzöllern. Die neu verfügbaren Runflatgrößen 225/55R16H HRS und 245/45R17V XL HRS sorgen dafür, dass man auch bei einem Reifenschaden sicher bis zur nächsten Werkstatt kommt, ohne das Abstriche bei Komfort und Fahrverhalten gemacht werden müssen. </w:t>
      </w:r>
      <w:r>
        <w:rPr>
          <w:rFonts w:ascii="Times New Roman" w:eastAsia="Malgun Gothic"/>
          <w:bCs/>
          <w:iCs/>
          <w:kern w:val="0"/>
          <w:sz w:val="21"/>
          <w:szCs w:val="21"/>
          <w:lang w:val="de-DE" w:eastAsia="en-US" w:bidi="en-GB"/>
        </w:rPr>
        <w:t xml:space="preserve">Die i*cept evo-Baureihe wird in der Run Flat- Versionen mit verstärkter Seitenwand unter anderem für verschiedene BMW-Modelle angeboten. So kommt z.B. der </w:t>
      </w:r>
      <w:r>
        <w:rPr>
          <w:rFonts w:ascii="Times New Roman" w:eastAsia="Times New Roman"/>
          <w:kern w:val="0"/>
          <w:sz w:val="21"/>
          <w:szCs w:val="21"/>
          <w:lang w:val="de-DE" w:eastAsia="en-GB" w:bidi="en-GB"/>
        </w:rPr>
        <w:t>Hankook Winter i*cept evo</w:t>
      </w:r>
      <w:r>
        <w:rPr>
          <w:rFonts w:ascii="Times New Roman" w:eastAsia="Times New Roman"/>
          <w:kern w:val="0"/>
          <w:sz w:val="21"/>
          <w:szCs w:val="21"/>
          <w:vertAlign w:val="superscript"/>
          <w:lang w:val="de-DE" w:eastAsia="en-GB" w:bidi="en-GB"/>
        </w:rPr>
        <w:t xml:space="preserve"> </w:t>
      </w:r>
      <w:r>
        <w:rPr>
          <w:rFonts w:ascii="Times New Roman" w:eastAsia="Times New Roman"/>
          <w:kern w:val="0"/>
          <w:sz w:val="21"/>
          <w:szCs w:val="21"/>
          <w:lang w:val="de-DE" w:eastAsia="en-GB" w:bidi="en-GB"/>
        </w:rPr>
        <w:t>in der Größe 245/50R 18 HRS (Hankook Runflat System) als Run Flat-Version in der Erstausrüstung auf der BMW 7er Modellreihe zum Einsatz.</w:t>
      </w:r>
    </w:p>
    <w:p>
      <w:pPr>
        <w:widowControl/>
        <w:wordWrap/>
        <w:autoSpaceDE/>
        <w:autoSpaceDN/>
        <w:spacing w:line="276" w:lineRule="auto"/>
        <w:rPr>
          <w:rFonts w:ascii="Times New Roman"/>
          <w:bCs/>
          <w:sz w:val="21"/>
          <w:szCs w:val="21"/>
          <w:lang w:val="de-DE"/>
        </w:rPr>
      </w:pPr>
      <w:r>
        <w:rPr>
          <w:rFonts w:ascii="Times New Roman"/>
          <w:bCs/>
          <w:sz w:val="21"/>
          <w:szCs w:val="21"/>
          <w:lang w:val="de-DE"/>
        </w:rPr>
        <w:t xml:space="preserve"> </w:t>
      </w:r>
    </w:p>
    <w:p>
      <w:pPr>
        <w:widowControl/>
        <w:wordWrap/>
        <w:autoSpaceDE/>
        <w:autoSpaceDN/>
        <w:spacing w:line="276" w:lineRule="auto"/>
        <w:rPr>
          <w:rFonts w:ascii="Times New Roman" w:eastAsia="Malgun Gothic"/>
          <w:bCs/>
          <w:iCs/>
          <w:color w:val="00000A"/>
          <w:kern w:val="0"/>
          <w:sz w:val="21"/>
          <w:szCs w:val="21"/>
          <w:lang w:val="de-DE" w:eastAsia="en-US" w:bidi="en-GB"/>
        </w:rPr>
      </w:pPr>
      <w:r>
        <w:rPr>
          <w:rFonts w:ascii="Times New Roman"/>
          <w:bCs/>
          <w:sz w:val="21"/>
          <w:szCs w:val="21"/>
          <w:lang w:val="de-DE"/>
        </w:rPr>
        <w:t xml:space="preserve">In der Standardbereifung kommt die Größe 265/40R20W XL hinzu die besonders für die stilvolle Bereifung von sportlichen Limousinen geeignet ist und eine Freigabe bis zu 270km/h aufweist. </w:t>
      </w:r>
      <w:r>
        <w:rPr>
          <w:rFonts w:ascii="Times New Roman" w:eastAsia="Malgun Gothic"/>
          <w:bCs/>
          <w:iCs/>
          <w:color w:val="00000A"/>
          <w:kern w:val="0"/>
          <w:sz w:val="21"/>
          <w:szCs w:val="21"/>
          <w:lang w:val="de-DE" w:eastAsia="en-US" w:bidi="en-GB"/>
        </w:rPr>
        <w:t>Zusätzlich gibt es die Hankook SEALGUARD®-Technologie in einigen Größen, z.B. für die VW-Modelle Passat und Touran. Das besondere SEALGUARD® Dichtmaterial verschließt Einstiche bis zu 5 mm Durchmesser im Bereich der Reifenlauffläche. Da mit den selbstdichtenden Reifen auch bei einer solchen Reifenbeschädigung die Fahrt problemlos und dauerhaft fortgesetzt werden kann, müssen so ausgestattete Fahrzeuge keine Ersatzreifen mehr mitführen. Neben ihren Sicherheitsvorteilen bieten mit Hankooks SEALGUARD®-Technologie ausgestattete Produkte ein besonders komfortables Fahrvergnügen, da die Reifen grundsätzlich den gleichen Aufbau wie die Modelle ohne diese Technologie haben.</w:t>
      </w: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lang w:val="de-DE" w:eastAsia="en-US" w:bidi="en-GB"/>
        </w:rPr>
      </w:pP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lang w:val="de-DE" w:eastAsia="en-US" w:bidi="en-GB"/>
        </w:rPr>
      </w:pP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lang w:val="de-DE" w:eastAsia="en-US" w:bidi="en-GB"/>
        </w:rPr>
      </w:pPr>
      <w:r>
        <w:rPr>
          <w:rFonts w:ascii="Times New Roman" w:eastAsia="Malgun Gothic"/>
          <w:bCs/>
          <w:iCs/>
          <w:color w:val="00000A"/>
          <w:kern w:val="0"/>
          <w:sz w:val="21"/>
          <w:szCs w:val="21"/>
          <w:lang w:val="de-DE" w:eastAsia="en-US" w:bidi="en-GB"/>
        </w:rPr>
        <w:lastRenderedPageBreak/>
        <w:t>Im Winter führen Schnee, Eis, Frost, schwerer Regen oder nasses Laub oft zu gefährlichen Straßenverhältnissen. Die Hankook Winterprofile i*cept evo, i*cept evo² und i*cept evo²</w:t>
      </w:r>
      <w:r>
        <w:rPr>
          <w:rFonts w:ascii="Times New Roman" w:eastAsia="Malgun Gothic"/>
          <w:bCs/>
          <w:iCs/>
          <w:color w:val="00000A"/>
          <w:kern w:val="0"/>
          <w:sz w:val="21"/>
          <w:szCs w:val="21"/>
          <w:vertAlign w:val="superscript"/>
          <w:lang w:val="de-DE" w:eastAsia="en-US" w:bidi="en-GB"/>
        </w:rPr>
        <w:t xml:space="preserve"> </w:t>
      </w:r>
      <w:r>
        <w:rPr>
          <w:rFonts w:ascii="Times New Roman" w:eastAsia="Malgun Gothic"/>
          <w:bCs/>
          <w:iCs/>
          <w:color w:val="00000A"/>
          <w:kern w:val="0"/>
          <w:sz w:val="21"/>
          <w:szCs w:val="21"/>
          <w:lang w:val="de-DE" w:eastAsia="en-US" w:bidi="en-GB"/>
        </w:rPr>
        <w:t>SUV begegnen diesen Herausforderungen daher mit griffigen Laufflächenmischungen und optimierten Designfunktionen. Zum Einsatz kommt u.a. eine hoch-dispersible Nano-Silica-Mischung, die bei tiefen Temperaturen eine Verhärtung des Reifens verhindert und so durch die erhöhte Elastizität der Reifenaufstandsfläche für besseren Grip auf winterlichen und nassen Straßen sorgt. Durch eine Weiterentwicklung der Reifenkontur konnte die Kontaktfläche des Reifens weiter optimiert werden, was sich ebenfalls positiv auf Schnee- und Nassgriff auswirkt und darüber hinaus auch für eine verbesserte Aquaplaning-Leistung sorgt.</w:t>
      </w: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lang w:val="de-DE" w:eastAsia="en-US" w:bidi="en-GB"/>
        </w:rPr>
      </w:pP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lang w:val="de-DE" w:eastAsia="en-US" w:bidi="en-GB"/>
        </w:rPr>
      </w:pPr>
      <w:r>
        <w:rPr>
          <w:rFonts w:ascii="Times New Roman" w:eastAsia="Malgun Gothic"/>
          <w:bCs/>
          <w:iCs/>
          <w:color w:val="00000A"/>
          <w:kern w:val="0"/>
          <w:sz w:val="21"/>
          <w:szCs w:val="21"/>
          <w:lang w:val="de-DE" w:eastAsia="en-US" w:bidi="en-GB"/>
        </w:rPr>
        <w:t>Die Außenseite des bei Hankook-UHP-Profilen traditionell asymmetrischen Profils sorgt für verbessertes Schneehandling und erhöhte Traktionsleistung, während die Innenseite eine optimierte Bremsleistung auf Schnee, Matsch und nassen Straßen gewährleistet. Unterstützt wird die Schneetraktionsleistung durch eine erhöhte Anzahl an Profilblockkanten, die effektiv in den Schnee „greifen“. Auf der gesamten Lauffläche angebrachte, speziell entwickelte 3D-Lamellen sorgen durch die Minimierung von Blockbewegung und Abrieb für zusätzliche Fahrstabilität und verbessern mithilfe maximierter Kanteneffekte auch die allgemeinen Handling-Eigenschaften. Die in optimiertem Winkel angeordnete Querprofilierung auf der Profil-Innenseite verbessert die Performance auf schneebedeckten Straßen ebenfalls.</w:t>
      </w: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lang w:val="de-DE" w:eastAsia="en-US" w:bidi="en-GB"/>
        </w:rPr>
      </w:pP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lang w:val="de-DE" w:eastAsia="en-US" w:bidi="en-GB"/>
        </w:rPr>
      </w:pPr>
      <w:r>
        <w:rPr>
          <w:rFonts w:ascii="Times New Roman" w:eastAsia="Malgun Gothic"/>
          <w:bCs/>
          <w:iCs/>
          <w:color w:val="00000A"/>
          <w:kern w:val="0"/>
          <w:sz w:val="21"/>
          <w:szCs w:val="21"/>
          <w:lang w:val="de-DE" w:eastAsia="en-US" w:bidi="en-GB"/>
        </w:rPr>
        <w:t>Die beiden breiten Haupt-Entwässerungsrillen bieten ein um 30 % höheres Volumen für eine besonders effiziente Ableitung von Wasser oder Schneematsch. Ein verstärkter Seitenwand- und Wulstbereich sorgt in Verbindung mit der breit ausgeführten Reifenschulter und dem weiterentwickelten kubischen Blockdesign für direkte Lenkreaktionen sowie verbesserten Grip bei Kurvenfahrten und optimierte Handling-Performance auch auf trockenen Straßen.</w:t>
      </w: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lang w:val="de-DE" w:eastAsia="en-US" w:bidi="en-GB"/>
        </w:rPr>
      </w:pP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lang w:val="de-DE" w:eastAsia="en-US" w:bidi="en-GB"/>
        </w:rPr>
      </w:pPr>
      <w:r>
        <w:rPr>
          <w:rFonts w:ascii="Times New Roman" w:eastAsia="Malgun Gothic"/>
          <w:bCs/>
          <w:iCs/>
          <w:color w:val="00000A"/>
          <w:kern w:val="0"/>
          <w:sz w:val="21"/>
          <w:szCs w:val="21"/>
          <w:lang w:val="de-DE" w:eastAsia="en-US" w:bidi="en-GB"/>
        </w:rPr>
        <w:t xml:space="preserve">Sowohl die Hankook Winterreifen- Modelle i*cept evo, i*cept evo² und i*cept evo² SUV, als auch das Hankook SEALGUARD®-System werden vorwiegend in Hankooks hochmoderner europäischer Produktionsstätte in Ungarn hergestellt. Der </w:t>
      </w:r>
      <w:r>
        <w:rPr>
          <w:rFonts w:ascii="Times New Roman" w:eastAsia="Malgun Gothic"/>
          <w:b/>
          <w:bCs/>
          <w:iCs/>
          <w:color w:val="00000A"/>
          <w:kern w:val="0"/>
          <w:sz w:val="21"/>
          <w:szCs w:val="21"/>
          <w:lang w:val="de-DE" w:eastAsia="en-US" w:bidi="en-GB"/>
        </w:rPr>
        <w:t>Hankook Winter i*cept evo</w:t>
      </w:r>
      <w:r>
        <w:rPr>
          <w:rFonts w:ascii="Times New Roman" w:eastAsia="Malgun Gothic"/>
          <w:bCs/>
          <w:iCs/>
          <w:color w:val="00000A"/>
          <w:kern w:val="0"/>
          <w:sz w:val="21"/>
          <w:szCs w:val="21"/>
          <w:lang w:val="de-DE" w:eastAsia="en-US" w:bidi="en-GB"/>
        </w:rPr>
        <w:t xml:space="preserve"> wird in den Größen 205/ 50 R15 H, 205/ 60 R15 H und 205 45 R17V HRS4 Seitenwand-verstärkter Run-Flat Reifen passend für viele BMW-Modelle angeboten. Der 7er BMW wird ab Werk unter anderem mit dem Hankook Winter i*cept evo 245/50 R18 100H RSC bereift.</w:t>
      </w: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lang w:val="de-DE" w:eastAsia="en-US" w:bidi="en-GB"/>
        </w:rPr>
      </w:pP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lang w:val="de-DE" w:eastAsia="en-US" w:bidi="en-GB"/>
        </w:rPr>
      </w:pPr>
      <w:r>
        <w:rPr>
          <w:rFonts w:ascii="Times New Roman" w:eastAsia="Malgun Gothic"/>
          <w:bCs/>
          <w:iCs/>
          <w:color w:val="00000A"/>
          <w:kern w:val="0"/>
          <w:sz w:val="21"/>
          <w:szCs w:val="21"/>
          <w:lang w:val="de-DE" w:eastAsia="en-US" w:bidi="en-GB"/>
        </w:rPr>
        <w:t xml:space="preserve">Der </w:t>
      </w:r>
      <w:r>
        <w:rPr>
          <w:rFonts w:ascii="Times New Roman" w:eastAsia="Malgun Gothic"/>
          <w:b/>
          <w:bCs/>
          <w:iCs/>
          <w:color w:val="00000A"/>
          <w:kern w:val="0"/>
          <w:sz w:val="21"/>
          <w:szCs w:val="21"/>
          <w:lang w:val="de-DE" w:eastAsia="en-US" w:bidi="en-GB"/>
        </w:rPr>
        <w:t>Hankook Winter i*cept evo²</w:t>
      </w:r>
      <w:r>
        <w:rPr>
          <w:rFonts w:ascii="Times New Roman" w:eastAsia="Malgun Gothic"/>
          <w:bCs/>
          <w:iCs/>
          <w:color w:val="00000A"/>
          <w:kern w:val="0"/>
          <w:sz w:val="21"/>
          <w:szCs w:val="21"/>
          <w:lang w:val="de-DE" w:eastAsia="en-US" w:bidi="en-GB"/>
        </w:rPr>
        <w:t xml:space="preserve"> ist in insgesamt 156 Größen (inklusive </w:t>
      </w:r>
      <w:r>
        <w:rPr>
          <w:rFonts w:ascii="Times New Roman" w:eastAsia="Malgun Gothic"/>
          <w:b/>
          <w:bCs/>
          <w:iCs/>
          <w:color w:val="00000A"/>
          <w:kern w:val="0"/>
          <w:sz w:val="21"/>
          <w:szCs w:val="21"/>
          <w:lang w:val="de-DE" w:eastAsia="en-US" w:bidi="en-GB"/>
        </w:rPr>
        <w:t>SUV</w:t>
      </w:r>
      <w:r>
        <w:rPr>
          <w:rFonts w:ascii="Times New Roman" w:eastAsia="Malgun Gothic"/>
          <w:bCs/>
          <w:iCs/>
          <w:color w:val="00000A"/>
          <w:kern w:val="0"/>
          <w:sz w:val="21"/>
          <w:szCs w:val="21"/>
          <w:lang w:val="de-DE" w:eastAsia="en-US" w:bidi="en-GB"/>
        </w:rPr>
        <w:t>, Runflat &amp; Sealguard)</w:t>
      </w:r>
      <w:r>
        <w:rPr>
          <w:rFonts w:ascii="Arial" w:eastAsia="Times New Roman" w:hAnsi="Arial" w:cs="Arial"/>
          <w:color w:val="00000A"/>
          <w:kern w:val="0"/>
          <w:sz w:val="21"/>
          <w:szCs w:val="21"/>
          <w:lang w:val="de-DE" w:eastAsia="en-GB" w:bidi="en-GB"/>
        </w:rPr>
        <w:t xml:space="preserve"> </w:t>
      </w:r>
      <w:r>
        <w:rPr>
          <w:rFonts w:ascii="Times New Roman" w:eastAsia="Malgun Gothic"/>
          <w:bCs/>
          <w:iCs/>
          <w:color w:val="00000A"/>
          <w:kern w:val="0"/>
          <w:sz w:val="21"/>
          <w:szCs w:val="21"/>
          <w:lang w:val="de-DE" w:eastAsia="en-US" w:bidi="en-GB"/>
        </w:rPr>
        <w:t xml:space="preserve">von 15 - 21 Zoll mit Laufflächenbreiten von 195 - 315 mm und Querschnittsverhältnissen von 75 - 30 in den Geschwindigkeits-Indices H,T, V und W hauptsächlich als Ausführung mit erhöhter Tragkraft (Extra-Load ‒ XL) verfügbar. </w:t>
      </w:r>
    </w:p>
    <w:p>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lang w:val="de-DE" w:eastAsia="en-US" w:bidi="en-GB"/>
        </w:rPr>
      </w:pPr>
    </w:p>
    <w:p>
      <w:pPr>
        <w:widowControl/>
        <w:wordWrap/>
        <w:autoSpaceDE/>
        <w:autoSpaceDN/>
        <w:jc w:val="left"/>
        <w:rPr>
          <w:rFonts w:ascii="Helvetica" w:eastAsia="Times New Roman" w:hAnsi="Helvetica" w:cs="Arial"/>
          <w:b/>
          <w:bCs/>
          <w:color w:val="FF6600"/>
          <w:kern w:val="0"/>
          <w:sz w:val="24"/>
          <w:bdr w:val="none" w:sz="0" w:space="0" w:color="auto" w:frame="1"/>
          <w:lang w:val="de-DE" w:eastAsia="de-DE"/>
        </w:rPr>
      </w:pPr>
      <w:r>
        <w:rPr>
          <w:rFonts w:ascii="Times New Roman" w:eastAsia="Malgun Gothic"/>
          <w:bCs/>
          <w:iCs/>
          <w:color w:val="00000A"/>
          <w:kern w:val="0"/>
          <w:sz w:val="21"/>
          <w:szCs w:val="21"/>
          <w:lang w:val="de-DE" w:eastAsia="en-US" w:bidi="en-GB"/>
        </w:rPr>
        <w:br w:type="page"/>
      </w:r>
      <w:r>
        <w:rPr>
          <w:rFonts w:ascii="Helvetica" w:eastAsia="Times New Roman" w:hAnsi="Helvetica" w:cs="Arial"/>
          <w:b/>
          <w:bCs/>
          <w:color w:val="FF6600"/>
          <w:kern w:val="0"/>
          <w:sz w:val="24"/>
          <w:bdr w:val="none" w:sz="0" w:space="0" w:color="auto" w:frame="1"/>
          <w:lang w:val="de-DE" w:eastAsia="de-DE"/>
        </w:rPr>
        <w:lastRenderedPageBreak/>
        <w:t>Technische Merkmale der Hankook Premium-Winterprofile</w:t>
      </w:r>
    </w:p>
    <w:p>
      <w:pPr>
        <w:widowControl/>
        <w:wordWrap/>
        <w:autoSpaceDE/>
        <w:autoSpaceDN/>
        <w:ind w:right="83"/>
        <w:jc w:val="left"/>
        <w:textAlignment w:val="top"/>
        <w:rPr>
          <w:rFonts w:ascii="Helvetica" w:eastAsia="Times New Roman" w:hAnsi="Helvetica" w:cs="Arial"/>
          <w:b/>
          <w:bCs/>
          <w:color w:val="FF6600"/>
          <w:kern w:val="0"/>
          <w:sz w:val="24"/>
          <w:bdr w:val="none" w:sz="0" w:space="0" w:color="auto" w:frame="1"/>
          <w:lang w:eastAsia="de-DE"/>
        </w:rPr>
      </w:pPr>
      <w:r>
        <w:rPr>
          <w:rFonts w:ascii="Helvetica" w:eastAsia="Times New Roman" w:hAnsi="Helvetica" w:cs="Arial"/>
          <w:b/>
          <w:bCs/>
          <w:color w:val="FF6600"/>
          <w:kern w:val="0"/>
          <w:sz w:val="24"/>
          <w:bdr w:val="none" w:sz="0" w:space="0" w:color="auto" w:frame="1"/>
          <w:lang w:eastAsia="de-DE"/>
        </w:rPr>
        <w:t>i*cept evo, i*cept evo</w:t>
      </w:r>
      <w:r>
        <w:rPr>
          <w:rFonts w:ascii="Cambria" w:eastAsia="Times New Roman" w:hAnsi="Cambria" w:cs="Cambria"/>
          <w:b/>
          <w:bCs/>
          <w:color w:val="FF6600"/>
          <w:kern w:val="0"/>
          <w:sz w:val="24"/>
          <w:bdr w:val="none" w:sz="0" w:space="0" w:color="auto" w:frame="1"/>
          <w:lang w:eastAsia="de-DE"/>
        </w:rPr>
        <w:t>²</w:t>
      </w:r>
      <w:r>
        <w:rPr>
          <w:rFonts w:ascii="Helvetica" w:eastAsia="Times New Roman" w:hAnsi="Helvetica" w:cs="Arial"/>
          <w:b/>
          <w:bCs/>
          <w:color w:val="FF6600"/>
          <w:kern w:val="0"/>
          <w:sz w:val="24"/>
          <w:bdr w:val="none" w:sz="0" w:space="0" w:color="auto" w:frame="1"/>
          <w:lang w:eastAsia="de-DE"/>
        </w:rPr>
        <w:t xml:space="preserve"> und i*cept evo</w:t>
      </w:r>
      <w:r>
        <w:rPr>
          <w:rFonts w:ascii="Cambria" w:eastAsia="Times New Roman" w:hAnsi="Cambria" w:cs="Cambria"/>
          <w:b/>
          <w:bCs/>
          <w:color w:val="FF6600"/>
          <w:kern w:val="0"/>
          <w:sz w:val="24"/>
          <w:bdr w:val="none" w:sz="0" w:space="0" w:color="auto" w:frame="1"/>
          <w:lang w:eastAsia="de-DE"/>
        </w:rPr>
        <w:t>²</w:t>
      </w:r>
      <w:r>
        <w:rPr>
          <w:rFonts w:ascii="Helvetica" w:eastAsia="Times New Roman" w:hAnsi="Helvetica" w:cs="Arial"/>
          <w:b/>
          <w:bCs/>
          <w:color w:val="FF6600"/>
          <w:kern w:val="0"/>
          <w:sz w:val="24"/>
          <w:bdr w:val="none" w:sz="0" w:space="0" w:color="auto" w:frame="1"/>
          <w:lang w:eastAsia="de-DE"/>
        </w:rPr>
        <w:t xml:space="preserve"> SUV</w:t>
      </w:r>
    </w:p>
    <w:p>
      <w:pPr>
        <w:widowControl/>
        <w:wordWrap/>
        <w:autoSpaceDE/>
        <w:autoSpaceDN/>
        <w:ind w:right="83"/>
        <w:jc w:val="left"/>
        <w:textAlignment w:val="top"/>
        <w:rPr>
          <w:rFonts w:ascii="Helvetica" w:eastAsia="Times New Roman" w:hAnsi="Helvetica" w:cs="Arial"/>
          <w:b/>
          <w:bCs/>
          <w:color w:val="FF6600"/>
          <w:kern w:val="0"/>
          <w:sz w:val="24"/>
          <w:bdr w:val="none" w:sz="0" w:space="0" w:color="auto" w:frame="1"/>
          <w:lang w:eastAsia="de-DE"/>
        </w:rPr>
      </w:pPr>
    </w:p>
    <w:p>
      <w:pPr>
        <w:widowControl/>
        <w:wordWrap/>
        <w:autoSpaceDE/>
        <w:autoSpaceDN/>
        <w:ind w:right="83"/>
        <w:jc w:val="center"/>
        <w:textAlignment w:val="top"/>
        <w:rPr>
          <w:rFonts w:ascii="Arial" w:eastAsia="Times New Roman" w:hAnsi="Arial" w:cs="Arial"/>
          <w:b/>
          <w:bCs/>
          <w:color w:val="FF6600"/>
          <w:kern w:val="0"/>
          <w:sz w:val="21"/>
          <w:szCs w:val="21"/>
          <w:bdr w:val="none" w:sz="0" w:space="0" w:color="auto" w:frame="1"/>
          <w:lang w:eastAsia="de-DE"/>
        </w:rPr>
      </w:pPr>
      <w:r>
        <w:rPr>
          <w:noProof/>
        </w:rPr>
        <w:pict>
          <v:shape id="Bild 6" o:spid="_x0000_s1041" type="#_x0000_t75" alt="W320_Compound" style="position:absolute;left:0;text-align:left;margin-left:321.45pt;margin-top:148.5pt;width:132.9pt;height:45pt;z-index:-20;visibility:visible;mso-position-vertical-relative:page" wrapcoords="-122 0 -122 21240 21600 21240 21600 0 -122 0">
            <v:imagedata r:id="rId29" o:title="W320_Compound"/>
            <w10:wrap type="through" anchory="page"/>
            <w10:anchorlock/>
          </v:shape>
        </w:pict>
      </w:r>
    </w:p>
    <w:p>
      <w:pPr>
        <w:widowControl/>
        <w:wordWrap/>
        <w:autoSpaceDE/>
        <w:autoSpaceDN/>
        <w:ind w:right="83"/>
        <w:jc w:val="left"/>
        <w:textAlignment w:val="top"/>
        <w:rPr>
          <w:rFonts w:ascii="Arial" w:eastAsia="Times New Roman" w:hAnsi="Arial" w:cs="Arial"/>
          <w:kern w:val="0"/>
          <w:sz w:val="18"/>
          <w:szCs w:val="21"/>
          <w:lang w:val="de-DE" w:eastAsia="de-DE"/>
        </w:rPr>
      </w:pPr>
      <w:r>
        <w:rPr>
          <w:rFonts w:ascii="Arial" w:eastAsia="Times New Roman" w:hAnsi="Arial" w:cs="Arial"/>
          <w:i/>
          <w:iCs/>
          <w:kern w:val="0"/>
          <w:sz w:val="18"/>
          <w:szCs w:val="21"/>
          <w:bdr w:val="none" w:sz="0" w:space="0" w:color="auto" w:frame="1"/>
          <w:lang w:val="de-DE" w:eastAsia="de-DE"/>
        </w:rPr>
        <w:t>1. Hoch-dispersible Nano-Silica-Laufflächenmischung</w:t>
      </w:r>
    </w:p>
    <w:p>
      <w:pPr>
        <w:widowControl/>
        <w:numPr>
          <w:ilvl w:val="0"/>
          <w:numId w:val="7"/>
        </w:numPr>
        <w:shd w:val="clear" w:color="auto" w:fill="FFFFFF"/>
        <w:suppressAutoHyphens/>
        <w:wordWrap/>
        <w:autoSpaceDE/>
        <w:autoSpaceDN/>
        <w:ind w:right="83"/>
        <w:jc w:val="left"/>
        <w:textAlignment w:val="top"/>
        <w:rPr>
          <w:rFonts w:ascii="Arial" w:eastAsia="Times New Roman" w:hAnsi="Arial" w:cs="Arial"/>
          <w:iCs/>
          <w:color w:val="000000"/>
          <w:kern w:val="0"/>
          <w:sz w:val="18"/>
          <w:szCs w:val="21"/>
          <w:bdr w:val="none" w:sz="0" w:space="0" w:color="auto" w:frame="1"/>
          <w:lang w:val="de-DE" w:eastAsia="de-DE"/>
        </w:rPr>
      </w:pPr>
      <w:r>
        <w:rPr>
          <w:rFonts w:ascii="Arial" w:eastAsia="Times New Roman" w:hAnsi="Arial" w:cs="Arial"/>
          <w:iCs/>
          <w:color w:val="000000"/>
          <w:kern w:val="0"/>
          <w:sz w:val="18"/>
          <w:szCs w:val="21"/>
          <w:bdr w:val="none" w:sz="0" w:space="0" w:color="auto" w:frame="1"/>
          <w:lang w:val="de-DE" w:eastAsia="de-DE"/>
        </w:rPr>
        <w:t>Verbesserte Traktion bei Nässe,</w:t>
      </w:r>
    </w:p>
    <w:p>
      <w:pPr>
        <w:widowControl/>
        <w:shd w:val="clear" w:color="auto" w:fill="FFFFFF"/>
        <w:wordWrap/>
        <w:autoSpaceDE/>
        <w:autoSpaceDN/>
        <w:ind w:left="645" w:right="83"/>
        <w:jc w:val="left"/>
        <w:textAlignment w:val="top"/>
        <w:rPr>
          <w:rFonts w:ascii="Arial" w:eastAsia="Times New Roman" w:hAnsi="Arial" w:cs="Arial"/>
          <w:iCs/>
          <w:color w:val="000000"/>
          <w:kern w:val="0"/>
          <w:sz w:val="18"/>
          <w:szCs w:val="21"/>
          <w:bdr w:val="none" w:sz="0" w:space="0" w:color="auto" w:frame="1"/>
          <w:lang w:val="de-DE" w:eastAsia="de-DE"/>
        </w:rPr>
      </w:pPr>
      <w:r>
        <w:rPr>
          <w:rFonts w:ascii="Arial" w:eastAsia="Times New Roman" w:hAnsi="Arial" w:cs="Arial"/>
          <w:iCs/>
          <w:color w:val="000000"/>
          <w:kern w:val="0"/>
          <w:sz w:val="18"/>
          <w:szCs w:val="21"/>
          <w:bdr w:val="none" w:sz="0" w:space="0" w:color="auto" w:frame="1"/>
          <w:lang w:val="de-DE" w:eastAsia="de-DE"/>
        </w:rPr>
        <w:t>höhere Performance bei Eis und Schnee.</w:t>
      </w: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lang w:val="de-DE" w:eastAsia="de-DE"/>
        </w:rPr>
      </w:pP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lang w:val="de-DE" w:eastAsia="de-DE"/>
        </w:rPr>
      </w:pPr>
    </w:p>
    <w:p>
      <w:pPr>
        <w:widowControl/>
        <w:shd w:val="clear" w:color="auto" w:fill="FFFFFF"/>
        <w:tabs>
          <w:tab w:val="left" w:pos="7920"/>
        </w:tabs>
        <w:wordWrap/>
        <w:autoSpaceDE/>
        <w:autoSpaceDN/>
        <w:ind w:right="83"/>
        <w:jc w:val="left"/>
        <w:textAlignment w:val="top"/>
        <w:rPr>
          <w:rFonts w:ascii="Arial" w:eastAsia="Times New Roman" w:hAnsi="Arial" w:cs="Arial"/>
          <w:i/>
          <w:iCs/>
          <w:kern w:val="0"/>
          <w:sz w:val="18"/>
          <w:szCs w:val="18"/>
          <w:bdr w:val="none" w:sz="0" w:space="0" w:color="auto" w:frame="1"/>
          <w:lang w:val="de-DE" w:eastAsia="de-DE"/>
        </w:rPr>
      </w:pPr>
      <w:r>
        <w:rPr>
          <w:rFonts w:ascii="Arial" w:eastAsia="Times New Roman" w:hAnsi="Arial" w:cs="Arial"/>
          <w:i/>
          <w:iCs/>
          <w:kern w:val="0"/>
          <w:sz w:val="18"/>
          <w:szCs w:val="18"/>
          <w:bdr w:val="none" w:sz="0" w:space="0" w:color="auto" w:frame="1"/>
          <w:lang w:val="de-DE" w:eastAsia="de-DE"/>
        </w:rPr>
        <w:tab/>
      </w: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lang w:val="de-DE" w:eastAsia="de-DE"/>
        </w:rPr>
      </w:pPr>
      <w:r>
        <w:rPr>
          <w:rFonts w:ascii="Arial" w:hAnsi="Arial" w:cs="Arial"/>
          <w:noProof/>
        </w:rPr>
        <w:pict>
          <v:shape id="_x0000_s1040" type="#_x0000_t75" alt="HK_W320_F_path_1-02" style="position:absolute;margin-left:327.45pt;margin-top:218.25pt;width:128.7pt;height:72.75pt;z-index:-22;visibility:visible;mso-position-vertical-relative:page" wrapcoords="-126 0 -126 21377 21600 21377 21600 0 -126 0">
            <v:imagedata r:id="rId30" o:title="HK_W320_F_path_1-02"/>
            <w10:wrap type="tight" anchory="page"/>
            <w10:anchorlock/>
          </v:shape>
        </w:pict>
      </w:r>
      <w:r>
        <w:rPr>
          <w:rFonts w:ascii="Arial" w:eastAsia="Times New Roman" w:hAnsi="Arial" w:cs="Arial"/>
          <w:i/>
          <w:iCs/>
          <w:kern w:val="0"/>
          <w:sz w:val="18"/>
          <w:szCs w:val="18"/>
          <w:bdr w:val="none" w:sz="0" w:space="0" w:color="auto" w:frame="1"/>
          <w:lang w:val="de-DE" w:eastAsia="de-DE"/>
        </w:rPr>
        <w:t>2. Doppelfunktionales, asymmetrisches Performance-Profil</w:t>
      </w:r>
    </w:p>
    <w:p>
      <w:pPr>
        <w:widowControl/>
        <w:numPr>
          <w:ilvl w:val="0"/>
          <w:numId w:val="7"/>
        </w:numPr>
        <w:shd w:val="clear" w:color="auto" w:fill="FFFFFF"/>
        <w:suppressAutoHyphens/>
        <w:wordWrap/>
        <w:autoSpaceDE/>
        <w:autoSpaceDN/>
        <w:ind w:right="83"/>
        <w:jc w:val="left"/>
        <w:textAlignment w:val="top"/>
        <w:rPr>
          <w:rFonts w:ascii="Arial" w:eastAsia="Times New Roman" w:hAnsi="Arial" w:cs="Arial"/>
          <w:iCs/>
          <w:color w:val="000000"/>
          <w:kern w:val="0"/>
          <w:sz w:val="18"/>
          <w:szCs w:val="18"/>
          <w:bdr w:val="none" w:sz="0" w:space="0" w:color="auto" w:frame="1"/>
          <w:lang w:val="de-DE" w:eastAsia="de-DE"/>
        </w:rPr>
      </w:pPr>
      <w:r>
        <w:rPr>
          <w:rFonts w:ascii="Arial" w:eastAsia="Times New Roman" w:hAnsi="Arial" w:cs="Arial"/>
          <w:iCs/>
          <w:color w:val="000000"/>
          <w:kern w:val="0"/>
          <w:sz w:val="18"/>
          <w:szCs w:val="18"/>
          <w:bdr w:val="none" w:sz="0" w:space="0" w:color="auto" w:frame="1"/>
          <w:lang w:val="de-DE" w:eastAsia="de-DE"/>
        </w:rPr>
        <w:t>Die äußere Lauffläche mit ihrer kompakten Schulterprofilierung</w:t>
      </w:r>
    </w:p>
    <w:p>
      <w:pPr>
        <w:widowControl/>
        <w:shd w:val="clear" w:color="auto" w:fill="FFFFFF"/>
        <w:wordWrap/>
        <w:autoSpaceDE/>
        <w:autoSpaceDN/>
        <w:ind w:left="645" w:right="83"/>
        <w:jc w:val="left"/>
        <w:textAlignment w:val="top"/>
        <w:rPr>
          <w:rFonts w:ascii="Arial" w:eastAsia="Times New Roman" w:hAnsi="Arial" w:cs="Arial"/>
          <w:iCs/>
          <w:color w:val="000000"/>
          <w:kern w:val="0"/>
          <w:sz w:val="18"/>
          <w:szCs w:val="18"/>
          <w:bdr w:val="none" w:sz="0" w:space="0" w:color="auto" w:frame="1"/>
          <w:lang w:val="de-DE" w:eastAsia="de-DE"/>
        </w:rPr>
      </w:pPr>
      <w:r>
        <w:rPr>
          <w:rFonts w:ascii="Arial" w:eastAsia="Times New Roman" w:hAnsi="Arial" w:cs="Arial"/>
          <w:iCs/>
          <w:color w:val="000000"/>
          <w:kern w:val="0"/>
          <w:sz w:val="18"/>
          <w:szCs w:val="18"/>
          <w:bdr w:val="none" w:sz="0" w:space="0" w:color="auto" w:frame="1"/>
          <w:lang w:val="de-DE" w:eastAsia="de-DE"/>
        </w:rPr>
        <w:t>bietet verbesserte Handling-Performance auf trockener Fahrbahn.</w:t>
      </w:r>
    </w:p>
    <w:p>
      <w:pPr>
        <w:widowControl/>
        <w:numPr>
          <w:ilvl w:val="0"/>
          <w:numId w:val="7"/>
        </w:numPr>
        <w:shd w:val="clear" w:color="auto" w:fill="FFFFFF"/>
        <w:suppressAutoHyphens/>
        <w:wordWrap/>
        <w:autoSpaceDE/>
        <w:autoSpaceDN/>
        <w:ind w:right="83"/>
        <w:jc w:val="left"/>
        <w:textAlignment w:val="top"/>
        <w:rPr>
          <w:rFonts w:ascii="Arial" w:eastAsia="Times New Roman" w:hAnsi="Arial" w:cs="Arial"/>
          <w:iCs/>
          <w:color w:val="000000"/>
          <w:kern w:val="0"/>
          <w:sz w:val="18"/>
          <w:szCs w:val="18"/>
          <w:bdr w:val="none" w:sz="0" w:space="0" w:color="auto" w:frame="1"/>
          <w:lang w:val="de-DE" w:eastAsia="de-DE"/>
        </w:rPr>
      </w:pPr>
      <w:r>
        <w:rPr>
          <w:rFonts w:ascii="Arial" w:eastAsia="Times New Roman" w:hAnsi="Arial" w:cs="Arial"/>
          <w:iCs/>
          <w:color w:val="000000"/>
          <w:kern w:val="0"/>
          <w:sz w:val="18"/>
          <w:szCs w:val="18"/>
          <w:bdr w:val="none" w:sz="0" w:space="0" w:color="auto" w:frame="1"/>
          <w:lang w:val="de-DE" w:eastAsia="de-DE"/>
        </w:rPr>
        <w:t>Die innere Lauffläche erhöht die Bremsleistung und Traktion</w:t>
      </w:r>
    </w:p>
    <w:p>
      <w:pPr>
        <w:widowControl/>
        <w:shd w:val="clear" w:color="auto" w:fill="FFFFFF"/>
        <w:wordWrap/>
        <w:autoSpaceDE/>
        <w:autoSpaceDN/>
        <w:ind w:left="645" w:right="83"/>
        <w:jc w:val="left"/>
        <w:textAlignment w:val="top"/>
        <w:rPr>
          <w:rFonts w:ascii="Arial" w:eastAsia="Times New Roman" w:hAnsi="Arial" w:cs="Arial"/>
          <w:iCs/>
          <w:color w:val="000000"/>
          <w:kern w:val="0"/>
          <w:sz w:val="18"/>
          <w:szCs w:val="18"/>
          <w:bdr w:val="none" w:sz="0" w:space="0" w:color="auto" w:frame="1"/>
          <w:lang w:val="de-DE" w:eastAsia="de-DE"/>
        </w:rPr>
      </w:pPr>
      <w:r>
        <w:rPr>
          <w:rFonts w:ascii="Arial" w:eastAsia="Times New Roman" w:hAnsi="Arial" w:cs="Arial"/>
          <w:iCs/>
          <w:color w:val="000000"/>
          <w:kern w:val="0"/>
          <w:sz w:val="18"/>
          <w:szCs w:val="18"/>
          <w:bdr w:val="none" w:sz="0" w:space="0" w:color="auto" w:frame="1"/>
          <w:lang w:val="de-DE" w:eastAsia="de-DE"/>
        </w:rPr>
        <w:t>auf nassen und verschneiten Straßen.</w:t>
      </w:r>
    </w:p>
    <w:p>
      <w:pPr>
        <w:widowControl/>
        <w:numPr>
          <w:ilvl w:val="0"/>
          <w:numId w:val="7"/>
        </w:numPr>
        <w:shd w:val="clear" w:color="auto" w:fill="FFFFFF"/>
        <w:suppressAutoHyphens/>
        <w:wordWrap/>
        <w:autoSpaceDE/>
        <w:autoSpaceDN/>
        <w:ind w:right="83"/>
        <w:jc w:val="left"/>
        <w:textAlignment w:val="top"/>
        <w:rPr>
          <w:rFonts w:ascii="Arial" w:eastAsia="Times New Roman" w:hAnsi="Arial" w:cs="Arial"/>
          <w:iCs/>
          <w:color w:val="000000"/>
          <w:kern w:val="0"/>
          <w:sz w:val="18"/>
          <w:szCs w:val="18"/>
          <w:bdr w:val="none" w:sz="0" w:space="0" w:color="auto" w:frame="1"/>
          <w:lang w:val="de-DE" w:eastAsia="de-DE"/>
        </w:rPr>
      </w:pPr>
      <w:r>
        <w:rPr>
          <w:rFonts w:ascii="Arial" w:eastAsia="Times New Roman" w:hAnsi="Arial" w:cs="Arial"/>
          <w:iCs/>
          <w:color w:val="000000"/>
          <w:kern w:val="0"/>
          <w:sz w:val="18"/>
          <w:szCs w:val="18"/>
          <w:bdr w:val="none" w:sz="0" w:space="0" w:color="auto" w:frame="1"/>
          <w:lang w:val="de-DE" w:eastAsia="de-DE"/>
        </w:rPr>
        <w:t>Besonders effiziente Wasser- und Schneematschverdrängung.</w:t>
      </w:r>
    </w:p>
    <w:p>
      <w:pPr>
        <w:widowControl/>
        <w:shd w:val="clear" w:color="auto" w:fill="FFFFFF"/>
        <w:wordWrap/>
        <w:autoSpaceDE/>
        <w:autoSpaceDN/>
        <w:ind w:right="83"/>
        <w:jc w:val="left"/>
        <w:textAlignment w:val="top"/>
        <w:rPr>
          <w:rFonts w:ascii="Arial" w:eastAsia="Times New Roman" w:hAnsi="Arial" w:cs="Arial"/>
          <w:color w:val="444444"/>
          <w:kern w:val="0"/>
          <w:sz w:val="18"/>
          <w:szCs w:val="18"/>
          <w:lang w:val="de-DE" w:eastAsia="de-DE"/>
        </w:rPr>
      </w:pPr>
      <w:r>
        <w:rPr>
          <w:rFonts w:ascii="Arial" w:eastAsia="Times New Roman" w:hAnsi="Arial" w:cs="Arial"/>
          <w:i/>
          <w:iCs/>
          <w:color w:val="444444"/>
          <w:kern w:val="0"/>
          <w:sz w:val="18"/>
          <w:szCs w:val="18"/>
          <w:bdr w:val="none" w:sz="0" w:space="0" w:color="auto" w:frame="1"/>
          <w:lang w:val="de-DE" w:eastAsia="de-DE"/>
        </w:rPr>
        <w:t xml:space="preserve"> </w:t>
      </w:r>
    </w:p>
    <w:p>
      <w:pPr>
        <w:widowControl/>
        <w:shd w:val="clear" w:color="auto" w:fill="FFFFFF"/>
        <w:wordWrap/>
        <w:autoSpaceDE/>
        <w:autoSpaceDN/>
        <w:ind w:right="83"/>
        <w:jc w:val="left"/>
        <w:textAlignment w:val="top"/>
        <w:rPr>
          <w:rFonts w:ascii="Arial" w:eastAsia="Times New Roman" w:hAnsi="Arial" w:cs="Arial"/>
          <w:iCs/>
          <w:color w:val="000000"/>
          <w:kern w:val="0"/>
          <w:sz w:val="18"/>
          <w:szCs w:val="18"/>
          <w:bdr w:val="none" w:sz="0" w:space="0" w:color="auto" w:frame="1"/>
          <w:lang w:val="de-DE" w:eastAsia="de-DE"/>
        </w:rPr>
      </w:pPr>
    </w:p>
    <w:p>
      <w:pPr>
        <w:widowControl/>
        <w:shd w:val="clear" w:color="auto" w:fill="FFFFFF"/>
        <w:wordWrap/>
        <w:autoSpaceDE/>
        <w:autoSpaceDN/>
        <w:ind w:right="83"/>
        <w:jc w:val="left"/>
        <w:textAlignment w:val="top"/>
        <w:rPr>
          <w:rFonts w:ascii="Arial" w:eastAsia="Times New Roman" w:hAnsi="Arial" w:cs="Arial"/>
          <w:iCs/>
          <w:color w:val="000000"/>
          <w:kern w:val="0"/>
          <w:sz w:val="18"/>
          <w:szCs w:val="18"/>
          <w:bdr w:val="none" w:sz="0" w:space="0" w:color="auto" w:frame="1"/>
          <w:lang w:val="de-DE" w:eastAsia="de-DE"/>
        </w:rPr>
      </w:pPr>
      <w:r>
        <w:rPr>
          <w:rFonts w:ascii="Arial" w:hAnsi="Arial" w:cs="Arial"/>
          <w:noProof/>
        </w:rPr>
        <w:pict>
          <v:shape id="Bild 2" o:spid="_x0000_s1039" type="#_x0000_t75" alt="w320_F_kerf" style="position:absolute;margin-left:328.95pt;margin-top:306pt;width:127.5pt;height:45pt;z-index:-21;visibility:visible;mso-position-vertical-relative:page" wrapcoords="-127 0 -127 21240 21600 21240 21600 0 -127 0">
            <v:imagedata r:id="rId31" o:title="w320_F_kerf"/>
            <w10:wrap type="tight" anchory="page"/>
          </v:shape>
        </w:pict>
      </w: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lang w:val="de-DE" w:eastAsia="de-DE"/>
        </w:rPr>
      </w:pPr>
      <w:r>
        <w:rPr>
          <w:rFonts w:ascii="Arial" w:eastAsia="Times New Roman" w:hAnsi="Arial" w:cs="Arial"/>
          <w:i/>
          <w:iCs/>
          <w:kern w:val="0"/>
          <w:sz w:val="18"/>
          <w:szCs w:val="18"/>
          <w:bdr w:val="none" w:sz="0" w:space="0" w:color="auto" w:frame="1"/>
          <w:lang w:val="de-DE" w:eastAsia="de-DE"/>
        </w:rPr>
        <w:t>3. 3D-Lamellen über die gesamte Laufflächenbreite</w:t>
      </w:r>
    </w:p>
    <w:p>
      <w:pPr>
        <w:widowControl/>
        <w:numPr>
          <w:ilvl w:val="0"/>
          <w:numId w:val="7"/>
        </w:numPr>
        <w:shd w:val="clear" w:color="auto" w:fill="FFFFFF"/>
        <w:suppressAutoHyphens/>
        <w:wordWrap/>
        <w:autoSpaceDE/>
        <w:autoSpaceDN/>
        <w:ind w:right="83"/>
        <w:jc w:val="left"/>
        <w:textAlignment w:val="top"/>
        <w:rPr>
          <w:rFonts w:ascii="Arial" w:eastAsia="Times New Roman" w:hAnsi="Arial" w:cs="Arial"/>
          <w:i/>
          <w:iCs/>
          <w:kern w:val="0"/>
          <w:sz w:val="18"/>
          <w:szCs w:val="18"/>
          <w:bdr w:val="none" w:sz="0" w:space="0" w:color="auto" w:frame="1"/>
          <w:lang w:val="de-DE" w:eastAsia="de-DE"/>
        </w:rPr>
      </w:pPr>
      <w:r>
        <w:rPr>
          <w:rFonts w:ascii="Arial" w:eastAsia="Times New Roman" w:hAnsi="Arial" w:cs="Arial"/>
          <w:iCs/>
          <w:color w:val="000000"/>
          <w:kern w:val="0"/>
          <w:sz w:val="18"/>
          <w:szCs w:val="21"/>
          <w:bdr w:val="none" w:sz="0" w:space="0" w:color="auto" w:frame="1"/>
          <w:lang w:val="de-DE" w:eastAsia="de-DE"/>
        </w:rPr>
        <w:t>Optimierte Fahrstabilität bei Trockenheit und Nässe</w:t>
      </w:r>
    </w:p>
    <w:p>
      <w:pPr>
        <w:widowControl/>
        <w:shd w:val="clear" w:color="auto" w:fill="FFFFFF"/>
        <w:wordWrap/>
        <w:autoSpaceDE/>
        <w:autoSpaceDN/>
        <w:ind w:left="645" w:right="83"/>
        <w:jc w:val="left"/>
        <w:textAlignment w:val="top"/>
        <w:rPr>
          <w:rFonts w:ascii="Arial" w:eastAsia="Times New Roman" w:hAnsi="Arial" w:cs="Arial"/>
          <w:i/>
          <w:iCs/>
          <w:kern w:val="0"/>
          <w:sz w:val="18"/>
          <w:szCs w:val="18"/>
          <w:bdr w:val="none" w:sz="0" w:space="0" w:color="auto" w:frame="1"/>
          <w:lang w:val="de-DE" w:eastAsia="de-DE"/>
        </w:rPr>
      </w:pPr>
      <w:r>
        <w:rPr>
          <w:rFonts w:ascii="Arial" w:eastAsia="Times New Roman" w:hAnsi="Arial" w:cs="Arial"/>
          <w:iCs/>
          <w:color w:val="000000"/>
          <w:kern w:val="0"/>
          <w:sz w:val="18"/>
          <w:szCs w:val="21"/>
          <w:bdr w:val="none" w:sz="0" w:space="0" w:color="auto" w:frame="1"/>
          <w:lang w:val="de-DE" w:eastAsia="de-DE"/>
        </w:rPr>
        <w:t>und bessere Winter-Performance durch minimierte Blockbewegung.</w:t>
      </w:r>
      <w:r>
        <w:rPr>
          <w:rFonts w:ascii="Arial" w:eastAsia="Times New Roman" w:hAnsi="Arial" w:cs="Arial"/>
          <w:i/>
          <w:iCs/>
          <w:kern w:val="0"/>
          <w:sz w:val="18"/>
          <w:szCs w:val="18"/>
          <w:bdr w:val="none" w:sz="0" w:space="0" w:color="auto" w:frame="1"/>
          <w:lang w:val="de-DE" w:eastAsia="de-DE"/>
        </w:rPr>
        <w:t xml:space="preserve"> </w:t>
      </w:r>
    </w:p>
    <w:p>
      <w:pPr>
        <w:widowControl/>
        <w:shd w:val="clear" w:color="auto" w:fill="FFFFFF"/>
        <w:wordWrap/>
        <w:autoSpaceDE/>
        <w:autoSpaceDN/>
        <w:ind w:left="645" w:right="83"/>
        <w:jc w:val="left"/>
        <w:textAlignment w:val="top"/>
        <w:rPr>
          <w:rFonts w:ascii="Arial" w:eastAsia="Times New Roman" w:hAnsi="Arial" w:cs="Arial"/>
          <w:i/>
          <w:iCs/>
          <w:kern w:val="0"/>
          <w:sz w:val="18"/>
          <w:szCs w:val="18"/>
          <w:bdr w:val="none" w:sz="0" w:space="0" w:color="auto" w:frame="1"/>
          <w:lang w:val="de-DE" w:eastAsia="de-DE"/>
        </w:rPr>
      </w:pPr>
    </w:p>
    <w:p>
      <w:pPr>
        <w:widowControl/>
        <w:shd w:val="clear" w:color="auto" w:fill="FFFFFF"/>
        <w:wordWrap/>
        <w:autoSpaceDE/>
        <w:autoSpaceDN/>
        <w:ind w:left="645" w:right="83"/>
        <w:jc w:val="left"/>
        <w:textAlignment w:val="top"/>
        <w:rPr>
          <w:rFonts w:ascii="Arial" w:eastAsia="Times New Roman" w:hAnsi="Arial" w:cs="Arial"/>
          <w:i/>
          <w:iCs/>
          <w:kern w:val="0"/>
          <w:sz w:val="18"/>
          <w:szCs w:val="18"/>
          <w:bdr w:val="none" w:sz="0" w:space="0" w:color="auto" w:frame="1"/>
          <w:lang w:val="de-DE" w:eastAsia="de-DE"/>
        </w:rPr>
      </w:pPr>
    </w:p>
    <w:p>
      <w:pPr>
        <w:widowControl/>
        <w:shd w:val="clear" w:color="auto" w:fill="FFFFFF"/>
        <w:wordWrap/>
        <w:autoSpaceDE/>
        <w:autoSpaceDN/>
        <w:ind w:left="645" w:right="83"/>
        <w:jc w:val="left"/>
        <w:textAlignment w:val="top"/>
        <w:rPr>
          <w:rFonts w:ascii="Arial" w:eastAsia="Times New Roman" w:hAnsi="Arial" w:cs="Arial"/>
          <w:i/>
          <w:iCs/>
          <w:kern w:val="0"/>
          <w:sz w:val="18"/>
          <w:szCs w:val="18"/>
          <w:bdr w:val="none" w:sz="0" w:space="0" w:color="auto" w:frame="1"/>
          <w:lang w:val="de-DE" w:eastAsia="de-DE"/>
        </w:rPr>
      </w:pPr>
      <w:r>
        <w:rPr>
          <w:rFonts w:ascii="Arial" w:hAnsi="Arial" w:cs="Arial"/>
          <w:noProof/>
        </w:rPr>
        <w:pict>
          <v:shape id="Bild 12" o:spid="_x0000_s1038" type="#_x0000_t75" alt="HK_W320_NR_coloring1" style="position:absolute;left:0;text-align:left;margin-left:357.6pt;margin-top:362.45pt;width:96pt;height:60.75pt;z-index:-23;visibility:visible;mso-position-vertical-relative:page" wrapcoords="-169 0 -169 21333 21600 21333 21600 0 -169 0">
            <v:imagedata r:id="rId32" o:title="HK_W320_NR_coloring1"/>
            <w10:wrap type="tight" anchory="page"/>
          </v:shape>
        </w:pict>
      </w: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lang w:val="de-DE" w:eastAsia="de-DE"/>
        </w:rPr>
      </w:pPr>
      <w:r>
        <w:rPr>
          <w:rFonts w:ascii="Arial" w:eastAsia="Times New Roman" w:hAnsi="Arial" w:cs="Arial"/>
          <w:i/>
          <w:iCs/>
          <w:kern w:val="0"/>
          <w:sz w:val="18"/>
          <w:szCs w:val="18"/>
          <w:bdr w:val="none" w:sz="0" w:space="0" w:color="auto" w:frame="1"/>
          <w:lang w:val="de-DE" w:eastAsia="de-DE"/>
        </w:rPr>
        <w:t>4. Eispickel-förmige Querrillen auf der Profil-Innenseite</w:t>
      </w:r>
    </w:p>
    <w:p>
      <w:pPr>
        <w:widowControl/>
        <w:numPr>
          <w:ilvl w:val="0"/>
          <w:numId w:val="7"/>
        </w:numPr>
        <w:shd w:val="clear" w:color="auto" w:fill="FFFFFF"/>
        <w:suppressAutoHyphens/>
        <w:wordWrap/>
        <w:autoSpaceDE/>
        <w:autoSpaceDN/>
        <w:ind w:right="83"/>
        <w:jc w:val="left"/>
        <w:textAlignment w:val="top"/>
        <w:rPr>
          <w:rFonts w:ascii="Arial" w:eastAsia="Times New Roman" w:hAnsi="Arial" w:cs="Arial"/>
          <w:iCs/>
          <w:color w:val="000000"/>
          <w:kern w:val="0"/>
          <w:sz w:val="18"/>
          <w:szCs w:val="18"/>
          <w:bdr w:val="none" w:sz="0" w:space="0" w:color="auto" w:frame="1"/>
          <w:lang w:val="de-DE" w:eastAsia="de-DE"/>
        </w:rPr>
      </w:pPr>
      <w:r>
        <w:rPr>
          <w:rFonts w:ascii="Arial" w:eastAsia="Times New Roman" w:hAnsi="Arial" w:cs="Arial"/>
          <w:iCs/>
          <w:color w:val="000000"/>
          <w:kern w:val="0"/>
          <w:sz w:val="18"/>
          <w:szCs w:val="18"/>
          <w:bdr w:val="none" w:sz="0" w:space="0" w:color="auto" w:frame="1"/>
          <w:lang w:val="de-DE" w:eastAsia="de-DE"/>
        </w:rPr>
        <w:t>Verbesserte Schnee-Traktion</w:t>
      </w:r>
    </w:p>
    <w:p>
      <w:pPr>
        <w:widowControl/>
        <w:shd w:val="clear" w:color="auto" w:fill="FFFFFF"/>
        <w:wordWrap/>
        <w:autoSpaceDE/>
        <w:autoSpaceDN/>
        <w:ind w:left="645" w:right="83"/>
        <w:jc w:val="left"/>
        <w:textAlignment w:val="top"/>
        <w:rPr>
          <w:rFonts w:ascii="Arial" w:eastAsia="Times New Roman" w:hAnsi="Arial" w:cs="Arial"/>
          <w:iCs/>
          <w:color w:val="000000"/>
          <w:kern w:val="0"/>
          <w:sz w:val="18"/>
          <w:szCs w:val="18"/>
          <w:bdr w:val="none" w:sz="0" w:space="0" w:color="auto" w:frame="1"/>
          <w:lang w:val="de-DE" w:eastAsia="de-DE"/>
        </w:rPr>
      </w:pPr>
      <w:r>
        <w:rPr>
          <w:rFonts w:ascii="Arial" w:eastAsia="Times New Roman" w:hAnsi="Arial" w:cs="Arial"/>
          <w:iCs/>
          <w:color w:val="000000"/>
          <w:kern w:val="0"/>
          <w:sz w:val="18"/>
          <w:szCs w:val="18"/>
          <w:bdr w:val="none" w:sz="0" w:space="0" w:color="auto" w:frame="1"/>
          <w:lang w:val="de-DE" w:eastAsia="de-DE"/>
        </w:rPr>
        <w:t>durch optimierte Winkel-Anordnung der Querrillen.</w:t>
      </w: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lang w:val="de-DE" w:eastAsia="de-DE"/>
        </w:rPr>
      </w:pP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lang w:val="de-DE" w:eastAsia="de-DE"/>
        </w:rPr>
      </w:pP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lang w:val="de-DE" w:eastAsia="de-DE"/>
        </w:rPr>
      </w:pPr>
      <w:r>
        <w:rPr>
          <w:rFonts w:ascii="Arial" w:hAnsi="Arial" w:cs="Arial"/>
          <w:noProof/>
        </w:rPr>
        <w:pict>
          <v:shape id="Textfeld 39" o:spid="_x0000_s1037" type="#_x0000_t202" style="position:absolute;margin-left:352.95pt;margin-top:8.05pt;width:96.1pt;height:81.1pt;z-index: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" strokecolor="white">
            <v:textbox style="mso-next-textbox:#Textfeld 39;mso-fit-shape-to-text:t">
              <w:txbxContent>
                <w:p>
                  <w:pPr>
                    <w:rPr>
                      <w:lang w:val="de-DE"/>
                    </w:rPr>
                  </w:pPr>
                  <w:r>
                    <w:rPr>
                      <w:noProof/>
                      <w:lang w:val="de-DE" w:eastAsia="de-DE"/>
                    </w:rPr>
                    <w:pict>
                      <v:shape id="Grafik 15" o:spid="_x0000_i1052" type="#_x0000_t75" alt="20161021_Runflat_Section.jpg" style="width:82.85pt;height:73.15pt;visibility:visible">
                        <v:imagedata r:id="rId33" o:title="20161021_Runflat_Section"/>
                      </v:shape>
                    </w:pict>
                  </w:r>
                </w:p>
              </w:txbxContent>
            </v:textbox>
          </v:shape>
        </w:pict>
      </w: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lang w:val="de-DE" w:eastAsia="de-DE"/>
        </w:rPr>
      </w:pPr>
      <w:r>
        <w:rPr>
          <w:rFonts w:ascii="Arial" w:eastAsia="Times New Roman" w:hAnsi="Arial" w:cs="Arial"/>
          <w:i/>
          <w:iCs/>
          <w:kern w:val="0"/>
          <w:sz w:val="18"/>
          <w:szCs w:val="18"/>
          <w:bdr w:val="none" w:sz="0" w:space="0" w:color="auto" w:frame="1"/>
          <w:lang w:val="de-DE" w:eastAsia="de-DE"/>
        </w:rPr>
        <w:t>5. HRS (Hankook Runflat System)-Technologie</w:t>
      </w:r>
    </w:p>
    <w:p>
      <w:pPr>
        <w:widowControl/>
        <w:numPr>
          <w:ilvl w:val="0"/>
          <w:numId w:val="7"/>
        </w:numPr>
        <w:shd w:val="clear" w:color="auto" w:fill="FFFFFF"/>
        <w:suppressAutoHyphens/>
        <w:wordWrap/>
        <w:autoSpaceDE/>
        <w:autoSpaceDN/>
        <w:ind w:right="83"/>
        <w:jc w:val="left"/>
        <w:textAlignment w:val="top"/>
        <w:rPr>
          <w:rFonts w:ascii="Arial" w:eastAsia="Times New Roman" w:hAnsi="Arial" w:cs="Arial"/>
          <w:i/>
          <w:iCs/>
          <w:kern w:val="0"/>
          <w:sz w:val="18"/>
          <w:szCs w:val="18"/>
          <w:bdr w:val="none" w:sz="0" w:space="0" w:color="auto" w:frame="1"/>
          <w:lang w:val="de-DE" w:eastAsia="de-DE"/>
        </w:rPr>
      </w:pPr>
      <w:r>
        <w:rPr>
          <w:rFonts w:ascii="Arial" w:eastAsia="Times New Roman" w:hAnsi="Arial" w:cs="Arial"/>
          <w:i/>
          <w:iCs/>
          <w:kern w:val="0"/>
          <w:sz w:val="18"/>
          <w:szCs w:val="18"/>
          <w:bdr w:val="none" w:sz="0" w:space="0" w:color="auto" w:frame="1"/>
          <w:lang w:val="de-DE" w:eastAsia="de-DE"/>
        </w:rPr>
        <w:t>Seitenwandverstärkte Bereifung mit Notlaufeigenschaften.</w:t>
      </w:r>
      <w:r>
        <w:rPr>
          <w:rFonts w:ascii="Arial" w:eastAsia="Times New Roman" w:hAnsi="Arial" w:cs="Arial"/>
          <w:i/>
          <w:noProof/>
          <w:kern w:val="0"/>
          <w:sz w:val="21"/>
          <w:szCs w:val="21"/>
          <w:lang w:val="de-DE" w:eastAsia="de-DE"/>
        </w:rPr>
        <w:t xml:space="preserve"> </w:t>
      </w:r>
    </w:p>
    <w:p>
      <w:pPr>
        <w:widowControl/>
        <w:numPr>
          <w:ilvl w:val="0"/>
          <w:numId w:val="7"/>
        </w:numPr>
        <w:shd w:val="clear" w:color="auto" w:fill="FFFFFF"/>
        <w:suppressAutoHyphens/>
        <w:wordWrap/>
        <w:autoSpaceDE/>
        <w:autoSpaceDN/>
        <w:ind w:right="83"/>
        <w:jc w:val="left"/>
        <w:textAlignment w:val="top"/>
        <w:rPr>
          <w:rFonts w:ascii="Arial" w:eastAsia="Times New Roman" w:hAnsi="Arial" w:cs="Arial"/>
          <w:i/>
          <w:iCs/>
          <w:kern w:val="0"/>
          <w:sz w:val="18"/>
          <w:szCs w:val="18"/>
          <w:bdr w:val="none" w:sz="0" w:space="0" w:color="auto" w:frame="1"/>
          <w:lang w:val="de-DE" w:eastAsia="de-DE"/>
        </w:rPr>
      </w:pPr>
      <w:r>
        <w:rPr>
          <w:rFonts w:ascii="Arial" w:eastAsia="Times New Roman" w:hAnsi="Arial" w:cs="Arial"/>
          <w:i/>
          <w:iCs/>
          <w:kern w:val="0"/>
          <w:sz w:val="18"/>
          <w:szCs w:val="18"/>
          <w:bdr w:val="none" w:sz="0" w:space="0" w:color="auto" w:frame="1"/>
          <w:lang w:val="de-DE" w:eastAsia="de-DE"/>
        </w:rPr>
        <w:t>Lieferbar in verschiedenen Größen, u.a. für viele</w:t>
      </w:r>
    </w:p>
    <w:p>
      <w:pPr>
        <w:widowControl/>
        <w:shd w:val="clear" w:color="auto" w:fill="FFFFFF"/>
        <w:wordWrap/>
        <w:autoSpaceDE/>
        <w:autoSpaceDN/>
        <w:ind w:left="645" w:right="83"/>
        <w:jc w:val="left"/>
        <w:textAlignment w:val="top"/>
        <w:rPr>
          <w:rFonts w:ascii="Arial" w:eastAsia="Times New Roman" w:hAnsi="Arial" w:cs="Arial"/>
          <w:i/>
          <w:iCs/>
          <w:kern w:val="0"/>
          <w:sz w:val="18"/>
          <w:szCs w:val="18"/>
          <w:bdr w:val="none" w:sz="0" w:space="0" w:color="auto" w:frame="1"/>
          <w:lang w:val="de-DE" w:eastAsia="de-DE"/>
        </w:rPr>
      </w:pPr>
      <w:r>
        <w:rPr>
          <w:rFonts w:ascii="Arial" w:eastAsia="Times New Roman" w:hAnsi="Arial" w:cs="Arial"/>
          <w:i/>
          <w:iCs/>
          <w:kern w:val="0"/>
          <w:sz w:val="18"/>
          <w:szCs w:val="18"/>
          <w:bdr w:val="none" w:sz="0" w:space="0" w:color="auto" w:frame="1"/>
          <w:lang w:val="de-DE" w:eastAsia="de-DE"/>
        </w:rPr>
        <w:t>BMW Modelle im Profil i*cept evo.</w:t>
      </w: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lang w:val="de-DE" w:eastAsia="de-DE"/>
        </w:rPr>
      </w:pP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lang w:val="de-DE" w:eastAsia="de-DE"/>
        </w:rPr>
      </w:pPr>
    </w:p>
    <w:p>
      <w:pPr>
        <w:widowControl/>
        <w:shd w:val="clear" w:color="auto" w:fill="FFFFFF"/>
        <w:wordWrap/>
        <w:autoSpaceDE/>
        <w:autoSpaceDN/>
        <w:ind w:right="83"/>
        <w:jc w:val="left"/>
        <w:textAlignment w:val="top"/>
        <w:rPr>
          <w:rFonts w:ascii="Arial" w:eastAsia="Times New Roman" w:hAnsi="Arial" w:cs="Arial"/>
          <w:i/>
          <w:iCs/>
          <w:kern w:val="0"/>
          <w:sz w:val="18"/>
          <w:szCs w:val="18"/>
          <w:bdr w:val="none" w:sz="0" w:space="0" w:color="auto" w:frame="1"/>
          <w:lang w:val="de-DE" w:eastAsia="de-DE"/>
        </w:rPr>
      </w:pPr>
    </w:p>
    <w:p>
      <w:pPr>
        <w:widowControl/>
        <w:shd w:val="clear" w:color="auto" w:fill="FFFFFF"/>
        <w:wordWrap/>
        <w:autoSpaceDE/>
        <w:autoSpaceDN/>
        <w:ind w:right="83"/>
        <w:jc w:val="left"/>
        <w:textAlignment w:val="top"/>
        <w:rPr>
          <w:rFonts w:ascii="Arial" w:eastAsia="Times New Roman" w:hAnsi="Arial" w:cs="Arial"/>
          <w:i/>
          <w:color w:val="444444"/>
          <w:kern w:val="0"/>
          <w:sz w:val="18"/>
          <w:szCs w:val="18"/>
          <w:lang w:val="de-DE" w:eastAsia="de-DE"/>
        </w:rPr>
      </w:pPr>
      <w:r>
        <w:rPr>
          <w:rFonts w:ascii="Arial" w:hAnsi="Arial" w:cs="Arial"/>
          <w:noProof/>
        </w:rPr>
        <w:pict>
          <v:shape id="_x0000_s1036" type="#_x0000_t75" alt="sealguard 1" style="position:absolute;margin-left:348.45pt;margin-top:8.9pt;width:108pt;height:94.5pt;z-index:3;visibility:visible">
            <v:imagedata r:id="rId34" o:title="sealguard 1"/>
          </v:shape>
        </w:pict>
      </w:r>
      <w:r>
        <w:rPr>
          <w:rFonts w:ascii="Arial" w:eastAsia="Times New Roman" w:hAnsi="Arial" w:cs="Arial"/>
          <w:i/>
          <w:iCs/>
          <w:kern w:val="0"/>
          <w:sz w:val="18"/>
          <w:szCs w:val="18"/>
          <w:bdr w:val="none" w:sz="0" w:space="0" w:color="auto" w:frame="1"/>
          <w:lang w:val="de-DE" w:eastAsia="de-DE"/>
        </w:rPr>
        <w:t xml:space="preserve">6. Hankook </w:t>
      </w:r>
      <w:r>
        <w:rPr>
          <w:rFonts w:ascii="Arial" w:eastAsia="Times New Roman" w:hAnsi="Arial" w:cs="Arial"/>
          <w:i/>
          <w:kern w:val="0"/>
          <w:sz w:val="18"/>
          <w:szCs w:val="21"/>
          <w:lang w:val="de-DE" w:eastAsia="de-DE"/>
        </w:rPr>
        <w:t>SEALGUARD</w:t>
      </w:r>
      <w:r>
        <w:rPr>
          <w:rFonts w:ascii="Arial" w:eastAsia="Times New Roman" w:hAnsi="Arial" w:cs="Arial"/>
          <w:i/>
          <w:kern w:val="0"/>
          <w:sz w:val="18"/>
          <w:szCs w:val="21"/>
          <w:vertAlign w:val="superscript"/>
          <w:lang w:val="de-DE" w:eastAsia="de-DE"/>
        </w:rPr>
        <w:t>®</w:t>
      </w:r>
      <w:r>
        <w:rPr>
          <w:rFonts w:ascii="Arial" w:eastAsia="Times New Roman" w:hAnsi="Arial" w:cs="Arial"/>
          <w:i/>
          <w:kern w:val="0"/>
          <w:sz w:val="18"/>
          <w:szCs w:val="21"/>
          <w:lang w:val="de-DE" w:eastAsia="de-DE"/>
        </w:rPr>
        <w:t xml:space="preserve"> Technologie</w:t>
      </w:r>
    </w:p>
    <w:p>
      <w:pPr>
        <w:numPr>
          <w:ilvl w:val="0"/>
          <w:numId w:val="7"/>
        </w:numPr>
        <w:suppressAutoHyphens/>
        <w:wordWrap/>
        <w:autoSpaceDE/>
        <w:autoSpaceDN/>
        <w:adjustRightInd w:val="0"/>
        <w:ind w:right="83"/>
        <w:jc w:val="left"/>
        <w:rPr>
          <w:rFonts w:ascii="Arial" w:eastAsia="Times New Roman" w:hAnsi="Arial" w:cs="Arial"/>
          <w:i/>
          <w:color w:val="00000A"/>
          <w:kern w:val="0"/>
          <w:sz w:val="18"/>
          <w:szCs w:val="21"/>
          <w:lang w:val="de-DE" w:eastAsia="en-GB" w:bidi="en-GB"/>
        </w:rPr>
      </w:pPr>
      <w:r>
        <w:rPr>
          <w:rFonts w:ascii="Arial" w:eastAsia="Times New Roman" w:hAnsi="Arial" w:cs="Arial"/>
          <w:i/>
          <w:color w:val="00000A"/>
          <w:kern w:val="0"/>
          <w:sz w:val="18"/>
          <w:szCs w:val="21"/>
          <w:lang w:val="de-DE" w:eastAsia="en-GB" w:bidi="en-GB"/>
        </w:rPr>
        <w:t>Der SEALGUARD</w:t>
      </w:r>
      <w:r>
        <w:rPr>
          <w:rFonts w:ascii="Arial" w:eastAsia="Times New Roman" w:hAnsi="Arial" w:cs="Arial"/>
          <w:i/>
          <w:color w:val="00000A"/>
          <w:kern w:val="0"/>
          <w:sz w:val="18"/>
          <w:szCs w:val="21"/>
          <w:vertAlign w:val="superscript"/>
          <w:lang w:val="de-DE" w:eastAsia="en-GB" w:bidi="en-GB"/>
        </w:rPr>
        <w:t>®</w:t>
      </w:r>
      <w:r>
        <w:rPr>
          <w:rFonts w:ascii="Arial" w:eastAsia="Times New Roman" w:hAnsi="Arial" w:cs="Arial"/>
          <w:i/>
          <w:color w:val="00000A"/>
          <w:kern w:val="0"/>
          <w:sz w:val="18"/>
          <w:szCs w:val="21"/>
          <w:lang w:val="de-DE" w:eastAsia="en-GB" w:bidi="en-GB"/>
        </w:rPr>
        <w:t xml:space="preserve"> Reifen enthält ein viskoses Material, mit dem</w:t>
      </w:r>
    </w:p>
    <w:p>
      <w:pPr>
        <w:suppressAutoHyphens/>
        <w:wordWrap/>
        <w:autoSpaceDE/>
        <w:autoSpaceDN/>
        <w:adjustRightInd w:val="0"/>
        <w:ind w:left="645" w:right="83"/>
        <w:contextualSpacing/>
        <w:jc w:val="left"/>
        <w:rPr>
          <w:rFonts w:ascii="Arial" w:eastAsia="Times New Roman" w:hAnsi="Arial" w:cs="Arial"/>
          <w:i/>
          <w:color w:val="00000A"/>
          <w:kern w:val="0"/>
          <w:sz w:val="18"/>
          <w:szCs w:val="21"/>
          <w:lang w:val="de-DE" w:eastAsia="en-GB" w:bidi="en-GB"/>
        </w:rPr>
      </w:pPr>
      <w:r>
        <w:rPr>
          <w:rFonts w:ascii="Arial" w:hAnsi="Arial" w:cs="Arial"/>
          <w:noProof/>
        </w:rPr>
        <w:pict>
          <v:shape id="그림 18" o:spid="_x0000_s1035" type="#_x0000_t75" alt="sealguard 1" style="position:absolute;left:0;text-align:left;margin-left:-222.75pt;margin-top:-107.3pt;width:163.2pt;height:143.9pt;z-index:2;visibility:visible">
            <v:imagedata r:id="rId35" o:title="sealguard 1"/>
          </v:shape>
        </w:pict>
      </w:r>
      <w:r>
        <w:rPr>
          <w:rFonts w:ascii="Arial" w:eastAsia="Times New Roman" w:hAnsi="Arial" w:cs="Arial"/>
          <w:i/>
          <w:color w:val="00000A"/>
          <w:kern w:val="0"/>
          <w:sz w:val="18"/>
          <w:szCs w:val="21"/>
          <w:lang w:val="de-DE" w:eastAsia="en-GB" w:bidi="en-GB"/>
        </w:rPr>
        <w:t>die Reifeninnenseite von Schulter zu Schulter beschichtet ist.</w:t>
      </w:r>
    </w:p>
    <w:p>
      <w:pPr>
        <w:numPr>
          <w:ilvl w:val="0"/>
          <w:numId w:val="7"/>
        </w:numPr>
        <w:suppressAutoHyphens/>
        <w:wordWrap/>
        <w:autoSpaceDE/>
        <w:autoSpaceDN/>
        <w:adjustRightInd w:val="0"/>
        <w:ind w:right="83"/>
        <w:jc w:val="left"/>
        <w:rPr>
          <w:rFonts w:ascii="Arial" w:eastAsia="Times New Roman" w:hAnsi="Arial" w:cs="Arial"/>
          <w:i/>
          <w:color w:val="00000A"/>
          <w:kern w:val="0"/>
          <w:sz w:val="18"/>
          <w:szCs w:val="21"/>
          <w:lang w:val="de-DE" w:eastAsia="en-GB" w:bidi="en-GB"/>
        </w:rPr>
      </w:pPr>
      <w:r>
        <w:rPr>
          <w:rFonts w:ascii="Arial" w:eastAsia="Times New Roman" w:hAnsi="Arial" w:cs="Arial"/>
          <w:i/>
          <w:iCs/>
          <w:color w:val="00000A"/>
          <w:kern w:val="0"/>
          <w:sz w:val="18"/>
          <w:szCs w:val="21"/>
          <w:lang w:val="de-DE" w:eastAsia="en-GB" w:bidi="en-GB"/>
        </w:rPr>
        <w:t>Bei einem Einstich werden Löcher mit einem Durchmesser von bis zu</w:t>
      </w:r>
    </w:p>
    <w:p>
      <w:pPr>
        <w:suppressAutoHyphens/>
        <w:wordWrap/>
        <w:autoSpaceDE/>
        <w:autoSpaceDN/>
        <w:adjustRightInd w:val="0"/>
        <w:ind w:left="645" w:right="83"/>
        <w:contextualSpacing/>
        <w:jc w:val="left"/>
        <w:rPr>
          <w:rFonts w:ascii="Arial" w:eastAsia="Times New Roman" w:hAnsi="Arial" w:cs="Arial"/>
          <w:i/>
          <w:iCs/>
          <w:color w:val="00000A"/>
          <w:kern w:val="0"/>
          <w:sz w:val="18"/>
          <w:szCs w:val="21"/>
          <w:lang w:val="de-DE" w:eastAsia="en-GB" w:bidi="en-GB"/>
        </w:rPr>
      </w:pPr>
      <w:r>
        <w:rPr>
          <w:rFonts w:ascii="Arial" w:eastAsia="Times New Roman" w:hAnsi="Arial" w:cs="Arial"/>
          <w:i/>
          <w:iCs/>
          <w:color w:val="00000A"/>
          <w:kern w:val="0"/>
          <w:sz w:val="18"/>
          <w:szCs w:val="21"/>
          <w:lang w:val="de-DE" w:eastAsia="en-GB" w:bidi="en-GB"/>
        </w:rPr>
        <w:t>5 mm sofort durch die Hankook SEALGUARD</w:t>
      </w:r>
      <w:r>
        <w:rPr>
          <w:rFonts w:ascii="Arial" w:eastAsia="Times New Roman" w:hAnsi="Arial" w:cs="Arial"/>
          <w:i/>
          <w:color w:val="00000A"/>
          <w:kern w:val="0"/>
          <w:sz w:val="18"/>
          <w:szCs w:val="21"/>
          <w:vertAlign w:val="superscript"/>
          <w:lang w:val="de-DE" w:eastAsia="en-GB" w:bidi="en-GB"/>
        </w:rPr>
        <w:t>®</w:t>
      </w:r>
      <w:r>
        <w:rPr>
          <w:rFonts w:ascii="Arial" w:eastAsia="Times New Roman" w:hAnsi="Arial" w:cs="Arial"/>
          <w:i/>
          <w:iCs/>
          <w:color w:val="00000A"/>
          <w:kern w:val="0"/>
          <w:sz w:val="18"/>
          <w:szCs w:val="21"/>
          <w:lang w:val="de-DE" w:eastAsia="en-GB" w:bidi="en-GB"/>
        </w:rPr>
        <w:t xml:space="preserve"> Technologie versiegelt.</w:t>
      </w:r>
    </w:p>
    <w:p>
      <w:pPr>
        <w:numPr>
          <w:ilvl w:val="0"/>
          <w:numId w:val="7"/>
        </w:numPr>
        <w:suppressAutoHyphens/>
        <w:wordWrap/>
        <w:autoSpaceDE/>
        <w:autoSpaceDN/>
        <w:adjustRightInd w:val="0"/>
        <w:ind w:right="83"/>
        <w:jc w:val="left"/>
        <w:rPr>
          <w:rFonts w:ascii="Arial" w:eastAsia="Times New Roman" w:hAnsi="Arial" w:cs="Arial"/>
          <w:i/>
          <w:color w:val="00000A"/>
          <w:kern w:val="0"/>
          <w:sz w:val="18"/>
          <w:szCs w:val="21"/>
          <w:lang w:val="de-DE" w:eastAsia="en-GB" w:bidi="en-GB"/>
        </w:rPr>
      </w:pPr>
      <w:r>
        <w:rPr>
          <w:rFonts w:ascii="Arial" w:eastAsia="Times New Roman" w:hAnsi="Arial" w:cs="Arial"/>
          <w:i/>
          <w:color w:val="00000A"/>
          <w:kern w:val="0"/>
          <w:sz w:val="18"/>
          <w:szCs w:val="21"/>
          <w:lang w:val="de-DE" w:eastAsia="en-GB" w:bidi="en-GB"/>
        </w:rPr>
        <w:t>Lieferbar in verschiedenen Größen u.a. für VW Passat und Touran</w:t>
      </w:r>
    </w:p>
    <w:p>
      <w:pPr>
        <w:suppressAutoHyphens/>
        <w:wordWrap/>
        <w:autoSpaceDE/>
        <w:autoSpaceDN/>
        <w:adjustRightInd w:val="0"/>
        <w:ind w:left="645" w:right="83"/>
        <w:contextualSpacing/>
        <w:jc w:val="left"/>
        <w:rPr>
          <w:rFonts w:ascii="Arial" w:eastAsia="Times New Roman" w:hAnsi="Arial" w:cs="Arial"/>
          <w:i/>
          <w:color w:val="00000A"/>
          <w:kern w:val="0"/>
          <w:sz w:val="18"/>
          <w:szCs w:val="21"/>
          <w:lang w:val="de-DE" w:eastAsia="en-GB" w:bidi="en-GB"/>
        </w:rPr>
      </w:pPr>
      <w:r>
        <w:rPr>
          <w:rFonts w:ascii="Arial" w:eastAsia="Times New Roman" w:hAnsi="Arial" w:cs="Arial"/>
          <w:i/>
          <w:color w:val="00000A"/>
          <w:kern w:val="0"/>
          <w:sz w:val="18"/>
          <w:szCs w:val="21"/>
          <w:lang w:val="de-DE" w:eastAsia="en-GB" w:bidi="en-GB"/>
        </w:rPr>
        <w:t>im Profil i*cept evo².</w:t>
      </w:r>
    </w:p>
    <w:p>
      <w:pPr>
        <w:tabs>
          <w:tab w:val="left" w:pos="360"/>
          <w:tab w:val="left" w:pos="567"/>
        </w:tabs>
        <w:suppressAutoHyphens/>
        <w:wordWrap/>
        <w:autoSpaceDE/>
        <w:autoSpaceDN/>
        <w:adjustRightInd w:val="0"/>
        <w:ind w:left="645" w:right="83"/>
        <w:jc w:val="left"/>
        <w:rPr>
          <w:rFonts w:ascii="Arial" w:eastAsia="Times New Roman" w:hAnsi="Arial" w:cs="Arial"/>
          <w:i/>
          <w:color w:val="00000A"/>
          <w:kern w:val="0"/>
          <w:sz w:val="18"/>
          <w:szCs w:val="21"/>
          <w:lang w:val="de-DE" w:eastAsia="en-GB" w:bidi="en-GB"/>
        </w:rPr>
      </w:pPr>
    </w:p>
    <w:p>
      <w:pPr>
        <w:tabs>
          <w:tab w:val="left" w:pos="360"/>
          <w:tab w:val="left" w:pos="567"/>
        </w:tabs>
        <w:suppressAutoHyphens/>
        <w:wordWrap/>
        <w:autoSpaceDE/>
        <w:autoSpaceDN/>
        <w:adjustRightInd w:val="0"/>
        <w:ind w:left="645" w:right="83"/>
        <w:jc w:val="left"/>
        <w:rPr>
          <w:rFonts w:ascii="Arial" w:eastAsia="Times New Roman" w:hAnsi="Arial" w:cs="Arial"/>
          <w:i/>
          <w:color w:val="00000A"/>
          <w:kern w:val="0"/>
          <w:sz w:val="18"/>
          <w:szCs w:val="21"/>
          <w:lang w:val="de-DE" w:eastAsia="en-GB" w:bidi="en-GB"/>
        </w:rPr>
      </w:pPr>
    </w:p>
    <w:p>
      <w:pPr>
        <w:tabs>
          <w:tab w:val="left" w:pos="360"/>
          <w:tab w:val="left" w:pos="567"/>
        </w:tabs>
        <w:suppressAutoHyphens/>
        <w:wordWrap/>
        <w:autoSpaceDE/>
        <w:autoSpaceDN/>
        <w:adjustRightInd w:val="0"/>
        <w:ind w:left="645" w:right="83"/>
        <w:jc w:val="left"/>
        <w:rPr>
          <w:rFonts w:ascii="Arial" w:eastAsia="Times New Roman" w:hAnsi="Arial" w:cs="Arial"/>
          <w:i/>
          <w:color w:val="00000A"/>
          <w:kern w:val="0"/>
          <w:sz w:val="18"/>
          <w:szCs w:val="21"/>
          <w:lang w:val="de-DE" w:eastAsia="en-GB" w:bidi="en-GB"/>
        </w:rPr>
      </w:pPr>
    </w:p>
    <w:p>
      <w:pPr>
        <w:widowControl/>
        <w:shd w:val="clear" w:color="auto" w:fill="FFFFFF"/>
        <w:suppressAutoHyphens/>
        <w:wordWrap/>
        <w:autoSpaceDE/>
        <w:autoSpaceDN/>
        <w:ind w:right="83"/>
        <w:textAlignment w:val="top"/>
        <w:rPr>
          <w:rFonts w:ascii="Arial" w:eastAsia="Malgun Gothic" w:hAnsi="Arial" w:cs="Arial"/>
          <w:bCs/>
          <w:i/>
          <w:iCs/>
          <w:color w:val="00000A"/>
          <w:kern w:val="0"/>
          <w:sz w:val="18"/>
          <w:szCs w:val="18"/>
          <w:lang w:val="de-DE" w:eastAsia="en-US" w:bidi="en-GB"/>
        </w:rPr>
      </w:pPr>
      <w:r>
        <w:rPr>
          <w:rFonts w:ascii="Arial" w:hAnsi="Arial" w:cs="Arial"/>
          <w:noProof/>
        </w:rPr>
        <w:pict>
          <v:shape id="Textfeld 27" o:spid="_x0000_s1034" type="#_x0000_t202" style="position:absolute;left:0;text-align:left;margin-left:348.45pt;margin-top:1pt;width:100.6pt;height:76.35pt;z-index: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" strokecolor="white">
            <v:textbox style="mso-next-textbox:#Textfeld 27;mso-fit-shape-to-text:t">
              <w:txbxContent>
                <w:p>
                  <w:pPr>
                    <w:rPr>
                      <w:lang w:val="de-DE"/>
                    </w:rPr>
                  </w:pPr>
                  <w:r>
                    <w:rPr>
                      <w:rFonts w:ascii="Helvetica" w:hAnsi="Helvetica" w:cs="Arial"/>
                      <w:i/>
                      <w:noProof/>
                      <w:sz w:val="18"/>
                      <w:szCs w:val="18"/>
                      <w:bdr w:val="none" w:sz="0" w:space="0" w:color="auto" w:frame="1"/>
                      <w:lang w:val="de-DE" w:eastAsia="de-DE"/>
                    </w:rPr>
                    <w:pict>
                      <v:shape id="Grafik 3" o:spid="_x0000_i1054" type="#_x0000_t75" alt="W320A_Structure.jpg" style="width:91.45pt;height:68.55pt;visibility:visible">
                        <v:imagedata r:id="rId36" o:title="W320A_Structure"/>
                      </v:shape>
                    </w:pict>
                  </w:r>
                </w:p>
              </w:txbxContent>
            </v:textbox>
          </v:shape>
        </w:pict>
      </w:r>
      <w:r>
        <w:rPr>
          <w:rFonts w:ascii="Arial" w:eastAsia="Calibri" w:hAnsi="Arial" w:cs="Arial"/>
          <w:bCs/>
          <w:i/>
          <w:color w:val="00000A"/>
          <w:kern w:val="0"/>
          <w:sz w:val="18"/>
          <w:szCs w:val="18"/>
          <w:lang w:val="de-DE" w:eastAsia="de-DE" w:bidi="en-GB"/>
        </w:rPr>
        <w:t>7. D</w:t>
      </w:r>
      <w:r>
        <w:rPr>
          <w:rFonts w:ascii="Arial" w:eastAsia="Times New Roman" w:hAnsi="Arial" w:cs="Arial"/>
          <w:i/>
          <w:snapToGrid w:val="0"/>
          <w:color w:val="00000A"/>
          <w:kern w:val="0"/>
          <w:sz w:val="18"/>
          <w:szCs w:val="18"/>
          <w:lang w:val="de-DE" w:eastAsia="en-GB" w:bidi="en-GB"/>
        </w:rPr>
        <w:t>oppellagige Karkasse</w:t>
      </w:r>
    </w:p>
    <w:p>
      <w:pPr>
        <w:widowControl/>
        <w:numPr>
          <w:ilvl w:val="0"/>
          <w:numId w:val="4"/>
        </w:numPr>
        <w:suppressAutoHyphens/>
        <w:wordWrap/>
        <w:autoSpaceDE/>
        <w:autoSpaceDN/>
        <w:ind w:left="645"/>
        <w:jc w:val="left"/>
        <w:rPr>
          <w:rFonts w:ascii="Arial" w:eastAsia="Times New Roman" w:hAnsi="Arial" w:cs="Arial"/>
          <w:i/>
          <w:snapToGrid w:val="0"/>
          <w:color w:val="00000A"/>
          <w:kern w:val="0"/>
          <w:sz w:val="18"/>
          <w:szCs w:val="18"/>
          <w:lang w:val="de-DE" w:eastAsia="en-GB" w:bidi="en-GB"/>
        </w:rPr>
      </w:pPr>
      <w:r>
        <w:rPr>
          <w:rFonts w:ascii="Arial" w:eastAsia="Times New Roman" w:hAnsi="Arial" w:cs="Arial"/>
          <w:i/>
          <w:snapToGrid w:val="0"/>
          <w:color w:val="00000A"/>
          <w:kern w:val="0"/>
          <w:sz w:val="18"/>
          <w:szCs w:val="18"/>
          <w:lang w:val="de-DE" w:eastAsia="en-GB" w:bidi="en-GB"/>
        </w:rPr>
        <w:t>Besonders gleichmäßige Bodendruckverteilung durch ideale</w:t>
      </w:r>
    </w:p>
    <w:p>
      <w:pPr>
        <w:widowControl/>
        <w:suppressAutoHyphens/>
        <w:wordWrap/>
        <w:autoSpaceDE/>
        <w:autoSpaceDN/>
        <w:ind w:left="645"/>
        <w:contextualSpacing/>
        <w:jc w:val="left"/>
        <w:rPr>
          <w:rFonts w:ascii="Arial" w:eastAsia="Times New Roman" w:hAnsi="Arial" w:cs="Arial"/>
          <w:i/>
          <w:snapToGrid w:val="0"/>
          <w:color w:val="00000A"/>
          <w:kern w:val="0"/>
          <w:sz w:val="18"/>
          <w:szCs w:val="18"/>
          <w:lang w:val="de-DE" w:eastAsia="en-GB" w:bidi="en-GB"/>
        </w:rPr>
      </w:pPr>
      <w:r>
        <w:rPr>
          <w:rFonts w:ascii="Arial" w:eastAsia="Times New Roman" w:hAnsi="Arial" w:cs="Arial"/>
          <w:i/>
          <w:snapToGrid w:val="0"/>
          <w:color w:val="00000A"/>
          <w:kern w:val="0"/>
          <w:sz w:val="18"/>
          <w:szCs w:val="18"/>
          <w:lang w:val="de-DE" w:eastAsia="en-GB" w:bidi="en-GB"/>
        </w:rPr>
        <w:t>Reifenaufstandsfläche.</w:t>
      </w:r>
    </w:p>
    <w:p>
      <w:pPr>
        <w:widowControl/>
        <w:numPr>
          <w:ilvl w:val="0"/>
          <w:numId w:val="4"/>
        </w:numPr>
        <w:suppressAutoHyphens/>
        <w:wordWrap/>
        <w:autoSpaceDE/>
        <w:autoSpaceDN/>
        <w:ind w:left="645"/>
        <w:jc w:val="left"/>
        <w:rPr>
          <w:rFonts w:ascii="Arial" w:eastAsia="Times New Roman" w:hAnsi="Arial" w:cs="Arial"/>
          <w:i/>
          <w:snapToGrid w:val="0"/>
          <w:color w:val="00000A"/>
          <w:kern w:val="0"/>
          <w:sz w:val="18"/>
          <w:szCs w:val="18"/>
          <w:lang w:val="de-DE" w:eastAsia="en-GB" w:bidi="en-GB"/>
        </w:rPr>
      </w:pPr>
      <w:r>
        <w:rPr>
          <w:rFonts w:ascii="Arial" w:eastAsia="Times New Roman" w:hAnsi="Arial" w:cs="Arial"/>
          <w:i/>
          <w:snapToGrid w:val="0"/>
          <w:color w:val="00000A"/>
          <w:kern w:val="0"/>
          <w:sz w:val="18"/>
          <w:szCs w:val="18"/>
          <w:lang w:val="de-DE" w:eastAsia="en-GB" w:bidi="en-GB"/>
        </w:rPr>
        <w:t>Hervorragendes Fahrstabilität insbesondere auch bei</w:t>
      </w:r>
    </w:p>
    <w:p>
      <w:pPr>
        <w:widowControl/>
        <w:suppressAutoHyphens/>
        <w:wordWrap/>
        <w:autoSpaceDE/>
        <w:autoSpaceDN/>
        <w:ind w:left="645"/>
        <w:jc w:val="left"/>
        <w:rPr>
          <w:rFonts w:ascii="Arial" w:eastAsia="Times New Roman" w:hAnsi="Arial" w:cs="Arial"/>
          <w:i/>
          <w:snapToGrid w:val="0"/>
          <w:color w:val="00000A"/>
          <w:kern w:val="0"/>
          <w:sz w:val="18"/>
          <w:szCs w:val="18"/>
          <w:lang w:val="de-DE" w:eastAsia="en-GB" w:bidi="en-GB"/>
        </w:rPr>
      </w:pPr>
      <w:r>
        <w:rPr>
          <w:rFonts w:ascii="Arial" w:eastAsia="Times New Roman" w:hAnsi="Arial" w:cs="Arial"/>
          <w:i/>
          <w:snapToGrid w:val="0"/>
          <w:color w:val="00000A"/>
          <w:kern w:val="0"/>
          <w:sz w:val="18"/>
          <w:szCs w:val="18"/>
          <w:lang w:val="de-DE" w:eastAsia="en-GB" w:bidi="en-GB"/>
        </w:rPr>
        <w:t>leistungsstarken, schweren Fahrzeugen.</w:t>
      </w:r>
    </w:p>
    <w:p>
      <w:pPr>
        <w:widowControl/>
        <w:numPr>
          <w:ilvl w:val="0"/>
          <w:numId w:val="4"/>
        </w:numPr>
        <w:suppressAutoHyphens/>
        <w:wordWrap/>
        <w:autoSpaceDE/>
        <w:autoSpaceDN/>
        <w:ind w:left="645" w:right="83"/>
        <w:jc w:val="left"/>
        <w:rPr>
          <w:rFonts w:ascii="Arial" w:eastAsia="Calibri" w:hAnsi="Arial" w:cs="Arial"/>
          <w:bCs/>
          <w:i/>
          <w:color w:val="00000A"/>
          <w:kern w:val="0"/>
          <w:sz w:val="18"/>
          <w:szCs w:val="18"/>
          <w:lang w:val="de-DE" w:eastAsia="de-DE" w:bidi="en-GB"/>
        </w:rPr>
      </w:pPr>
      <w:r>
        <w:rPr>
          <w:rFonts w:ascii="Arial" w:eastAsia="Calibri" w:hAnsi="Arial" w:cs="Arial"/>
          <w:bCs/>
          <w:i/>
          <w:color w:val="00000A"/>
          <w:kern w:val="0"/>
          <w:sz w:val="18"/>
          <w:szCs w:val="18"/>
          <w:lang w:val="de-DE" w:eastAsia="de-DE" w:bidi="en-GB"/>
        </w:rPr>
        <w:t>Lieferbar in diversen Dimensionen insbesondere für die</w:t>
      </w:r>
    </w:p>
    <w:p>
      <w:pPr>
        <w:widowControl/>
        <w:suppressAutoHyphens/>
        <w:wordWrap/>
        <w:autoSpaceDE/>
        <w:autoSpaceDN/>
        <w:ind w:left="645" w:right="83"/>
        <w:contextualSpacing/>
        <w:jc w:val="left"/>
        <w:rPr>
          <w:rFonts w:ascii="Arial" w:eastAsia="Calibri" w:hAnsi="Arial" w:cs="Arial"/>
          <w:bCs/>
          <w:i/>
          <w:color w:val="00000A"/>
          <w:kern w:val="0"/>
          <w:sz w:val="18"/>
          <w:szCs w:val="18"/>
          <w:lang w:val="de-DE" w:eastAsia="de-DE" w:bidi="en-GB"/>
        </w:rPr>
      </w:pPr>
      <w:r>
        <w:rPr>
          <w:rFonts w:ascii="Arial" w:eastAsia="Calibri" w:hAnsi="Arial" w:cs="Arial"/>
          <w:bCs/>
          <w:i/>
          <w:color w:val="00000A"/>
          <w:kern w:val="0"/>
          <w:sz w:val="18"/>
          <w:szCs w:val="18"/>
          <w:lang w:val="de-DE" w:eastAsia="de-DE" w:bidi="en-GB"/>
        </w:rPr>
        <w:t>Anforderungen moderner Sports Utility Vehicles</w:t>
      </w:r>
    </w:p>
    <w:p>
      <w:pPr>
        <w:widowControl/>
        <w:suppressAutoHyphens/>
        <w:wordWrap/>
        <w:autoSpaceDE/>
        <w:autoSpaceDN/>
        <w:ind w:left="645" w:right="83"/>
        <w:contextualSpacing/>
        <w:jc w:val="left"/>
        <w:rPr>
          <w:rFonts w:ascii="Arial" w:eastAsia="Calibri" w:hAnsi="Arial" w:cs="Arial"/>
          <w:bCs/>
          <w:i/>
          <w:color w:val="00000A"/>
          <w:kern w:val="0"/>
          <w:sz w:val="18"/>
          <w:szCs w:val="18"/>
          <w:lang w:val="de-DE" w:eastAsia="de-DE" w:bidi="en-GB"/>
        </w:rPr>
      </w:pPr>
      <w:r>
        <w:rPr>
          <w:rFonts w:ascii="Arial" w:eastAsia="Calibri" w:hAnsi="Arial" w:cs="Arial"/>
          <w:bCs/>
          <w:i/>
          <w:color w:val="00000A"/>
          <w:kern w:val="0"/>
          <w:sz w:val="18"/>
          <w:szCs w:val="18"/>
          <w:lang w:val="de-DE" w:eastAsia="de-DE" w:bidi="en-GB"/>
        </w:rPr>
        <w:t>im Profil i*cept evo² SUV.</w:t>
      </w:r>
    </w:p>
    <w:p>
      <w:pPr>
        <w:widowControl/>
        <w:suppressAutoHyphens/>
        <w:wordWrap/>
        <w:autoSpaceDE/>
        <w:autoSpaceDN/>
        <w:ind w:left="645" w:right="83"/>
        <w:jc w:val="left"/>
        <w:rPr>
          <w:rFonts w:ascii="Times New Roman" w:eastAsia="Calibri"/>
          <w:bCs/>
          <w:i/>
          <w:color w:val="00000A"/>
          <w:kern w:val="0"/>
          <w:sz w:val="21"/>
          <w:szCs w:val="21"/>
          <w:lang w:val="de-DE" w:eastAsia="de-DE" w:bidi="en-GB"/>
        </w:rPr>
      </w:pPr>
    </w:p>
    <w:p>
      <w:pPr>
        <w:widowControl/>
        <w:wordWrap/>
        <w:autoSpaceDE/>
        <w:autoSpaceDN/>
        <w:ind w:left="645" w:right="83"/>
        <w:jc w:val="left"/>
        <w:rPr>
          <w:rFonts w:ascii="Times New Roman" w:eastAsia="Calibri"/>
          <w:bCs/>
          <w:i/>
          <w:kern w:val="0"/>
          <w:sz w:val="21"/>
          <w:szCs w:val="21"/>
          <w:lang w:val="de-DE" w:eastAsia="de-DE"/>
        </w:rPr>
      </w:pPr>
    </w:p>
    <w:p>
      <w:pPr>
        <w:widowControl/>
        <w:wordWrap/>
        <w:autoSpaceDE/>
        <w:autoSpaceDN/>
        <w:ind w:left="645" w:right="83"/>
        <w:jc w:val="left"/>
        <w:rPr>
          <w:rFonts w:ascii="Times New Roman" w:eastAsia="Calibri"/>
          <w:bCs/>
          <w:i/>
          <w:kern w:val="0"/>
          <w:sz w:val="21"/>
          <w:szCs w:val="21"/>
          <w:lang w:val="de-DE" w:eastAsia="de-DE"/>
        </w:rPr>
      </w:pPr>
    </w:p>
    <w:p>
      <w:pPr>
        <w:widowControl/>
        <w:wordWrap/>
        <w:autoSpaceDE/>
        <w:autoSpaceDN/>
        <w:ind w:left="645" w:right="83"/>
        <w:jc w:val="left"/>
        <w:rPr>
          <w:rFonts w:ascii="Times New Roman" w:eastAsia="Calibri"/>
          <w:bCs/>
          <w:i/>
          <w:kern w:val="0"/>
          <w:sz w:val="21"/>
          <w:szCs w:val="21"/>
          <w:lang w:val="de-DE" w:eastAsia="de-DE"/>
        </w:rPr>
      </w:pPr>
    </w:p>
    <w:p>
      <w:pPr>
        <w:jc w:val="center"/>
        <w:rPr>
          <w:color w:val="FF6600"/>
          <w:sz w:val="2"/>
          <w:szCs w:val="2"/>
          <w:lang w:val="de-DE"/>
        </w:rPr>
      </w:pPr>
    </w:p>
    <w:p>
      <w:pPr>
        <w:framePr w:wrap="none" w:vAnchor="page" w:hAnchor="page" w:x="566" w:y="300"/>
        <w:rPr>
          <w:color w:val="FF6600"/>
          <w:sz w:val="2"/>
          <w:szCs w:val="2"/>
          <w:lang w:val="de-DE"/>
        </w:rPr>
      </w:pPr>
    </w:p>
    <w:p>
      <w:pPr>
        <w:adjustRightInd w:val="0"/>
        <w:snapToGrid w:val="0"/>
        <w:jc w:val="center"/>
        <w:outlineLvl w:val="0"/>
        <w:rPr>
          <w:rFonts w:ascii="Helvetica" w:eastAsia="Times New Roman" w:hAnsi="Helvetica" w:cs="Helvetica"/>
          <w:b/>
          <w:bCs/>
          <w:snapToGrid w:val="0"/>
          <w:color w:val="FF6600"/>
          <w:kern w:val="18"/>
          <w:sz w:val="32"/>
          <w:szCs w:val="32"/>
          <w:lang w:val="de-DE" w:eastAsia="en-GB" w:bidi="en-GB"/>
        </w:rPr>
      </w:pPr>
      <w:r>
        <w:rPr>
          <w:rFonts w:ascii="Helvetica" w:hAnsi="Helvetica" w:cs="Helvetica"/>
          <w:b/>
          <w:bCs/>
          <w:snapToGrid w:val="0"/>
          <w:color w:val="FF6600"/>
          <w:kern w:val="18"/>
          <w:sz w:val="32"/>
          <w:szCs w:val="32"/>
          <w:lang w:val="de-DE"/>
        </w:rPr>
        <w:br w:type="page"/>
      </w:r>
      <w:r>
        <w:rPr>
          <w:rFonts w:ascii="Helvetica" w:eastAsia="Times New Roman" w:hAnsi="Helvetica"/>
          <w:b/>
          <w:snapToGrid w:val="0"/>
          <w:color w:val="FF6600"/>
          <w:kern w:val="18"/>
          <w:sz w:val="32"/>
          <w:szCs w:val="20"/>
          <w:lang w:val="de-DE" w:eastAsia="en-GB" w:bidi="en-GB"/>
        </w:rPr>
        <w:lastRenderedPageBreak/>
        <w:t>Winter i*cept RS</w:t>
      </w:r>
      <w:r>
        <w:rPr>
          <w:rFonts w:ascii="Cambria" w:eastAsia="Times New Roman" w:hAnsi="Cambria" w:cs="Cambria"/>
          <w:b/>
          <w:bCs/>
          <w:snapToGrid w:val="0"/>
          <w:color w:val="FF6600"/>
          <w:kern w:val="18"/>
          <w:sz w:val="32"/>
          <w:szCs w:val="20"/>
          <w:vertAlign w:val="superscript"/>
          <w:lang w:val="de-DE" w:eastAsia="en-GB" w:bidi="en-GB"/>
        </w:rPr>
        <w:t>²</w:t>
      </w:r>
      <w:r>
        <w:rPr>
          <w:rFonts w:ascii="Helvetica" w:eastAsia="Times New Roman" w:hAnsi="Helvetica"/>
          <w:b/>
          <w:snapToGrid w:val="0"/>
          <w:color w:val="FF6600"/>
          <w:kern w:val="18"/>
          <w:sz w:val="32"/>
          <w:szCs w:val="20"/>
          <w:lang w:val="de-DE" w:eastAsia="en-GB" w:bidi="en-GB"/>
        </w:rPr>
        <w:t>: Sehr gut getestet!</w:t>
      </w:r>
    </w:p>
    <w:p>
      <w:pPr>
        <w:suppressAutoHyphens/>
        <w:wordWrap/>
        <w:autoSpaceDE/>
        <w:autoSpaceDN/>
        <w:adjustRightInd w:val="0"/>
        <w:snapToGrid w:val="0"/>
        <w:outlineLvl w:val="0"/>
        <w:rPr>
          <w:rFonts w:ascii="Times New Roman" w:eastAsia="Malgun Gothic"/>
          <w:b/>
          <w:bCs/>
          <w:iCs/>
          <w:color w:val="00000A"/>
          <w:kern w:val="0"/>
          <w:sz w:val="21"/>
          <w:szCs w:val="21"/>
          <w:lang w:val="de-DE" w:eastAsia="en-GB" w:bidi="en-GB"/>
        </w:rPr>
      </w:pPr>
    </w:p>
    <w:p>
      <w:pPr>
        <w:widowControl/>
        <w:suppressAutoHyphens/>
        <w:wordWrap/>
        <w:autoSpaceDE/>
        <w:autoSpaceDN/>
        <w:snapToGrid w:val="0"/>
        <w:spacing w:line="276" w:lineRule="auto"/>
        <w:rPr>
          <w:rFonts w:ascii="Times New Roman" w:eastAsia="Malgun Gothic"/>
          <w:b/>
          <w:bCs/>
          <w:iCs/>
          <w:color w:val="00000A"/>
          <w:kern w:val="0"/>
          <w:sz w:val="22"/>
          <w:szCs w:val="22"/>
          <w:lang w:val="de-DE" w:eastAsia="en-GB" w:bidi="en-GB"/>
        </w:rPr>
      </w:pPr>
      <w:r>
        <w:rPr>
          <w:rFonts w:ascii="Times New Roman" w:eastAsia="Times New Roman"/>
          <w:b/>
          <w:color w:val="00000A"/>
          <w:kern w:val="0"/>
          <w:sz w:val="22"/>
          <w:szCs w:val="22"/>
          <w:lang w:val="de-DE" w:eastAsia="en-GB" w:bidi="en-GB"/>
        </w:rPr>
        <w:t>Der Hankook Winter i*cept RS</w:t>
      </w:r>
      <w:r>
        <w:rPr>
          <w:rFonts w:ascii="Times New Roman" w:eastAsia="Times New Roman"/>
          <w:b/>
          <w:bCs/>
          <w:color w:val="00000A"/>
          <w:kern w:val="0"/>
          <w:sz w:val="22"/>
          <w:szCs w:val="22"/>
          <w:vertAlign w:val="superscript"/>
          <w:lang w:val="de-DE" w:eastAsia="en-GB" w:bidi="en-GB"/>
        </w:rPr>
        <w:t>²</w:t>
      </w:r>
      <w:r>
        <w:rPr>
          <w:rFonts w:ascii="Times New Roman" w:eastAsia="Times New Roman"/>
          <w:b/>
          <w:color w:val="00000A"/>
          <w:kern w:val="0"/>
          <w:sz w:val="22"/>
          <w:szCs w:val="22"/>
          <w:lang w:val="de-DE" w:eastAsia="en-GB" w:bidi="en-GB"/>
        </w:rPr>
        <w:t xml:space="preserve"> ist mit dem Testsiegel „sehr empfehlenswert“ der Redaktion der Auto Zeitung ausgezeichnet. Insbesondere die gute Schnee-Performance und das hervorragende Preis-Leistungs-Verhältnis überzeugten dabei in den letzten Jahren auch die Tester der Autobild. Neben starker Leistung in den sicherheitsrelevanten Kriterien bei Nässe, Schnee und Trockenheit, konnte der Winter i*cept RS</w:t>
      </w:r>
      <w:r>
        <w:rPr>
          <w:rFonts w:ascii="Times New Roman" w:eastAsia="Times New Roman"/>
          <w:b/>
          <w:bCs/>
          <w:color w:val="00000A"/>
          <w:kern w:val="0"/>
          <w:sz w:val="22"/>
          <w:szCs w:val="22"/>
          <w:vertAlign w:val="superscript"/>
          <w:lang w:val="de-DE" w:eastAsia="en-GB" w:bidi="en-GB"/>
        </w:rPr>
        <w:t>²</w:t>
      </w:r>
      <w:r>
        <w:rPr>
          <w:rFonts w:ascii="Times New Roman" w:eastAsia="Times New Roman"/>
          <w:b/>
          <w:color w:val="00000A"/>
          <w:kern w:val="0"/>
          <w:sz w:val="22"/>
          <w:szCs w:val="22"/>
          <w:lang w:val="de-DE" w:eastAsia="en-GB" w:bidi="en-GB"/>
        </w:rPr>
        <w:t xml:space="preserve"> gegenüber 50 Wettbewerbern auch beim Thema Laufleistung punkten und bekam bereits den Titel „Eco Meister“ verliehen.</w:t>
      </w:r>
    </w:p>
    <w:p>
      <w:pPr>
        <w:widowControl/>
        <w:suppressAutoHyphens/>
        <w:wordWrap/>
        <w:autoSpaceDE/>
        <w:autoSpaceDN/>
        <w:snapToGrid w:val="0"/>
        <w:spacing w:line="276" w:lineRule="auto"/>
        <w:rPr>
          <w:rFonts w:ascii="Times New Roman" w:eastAsia="Malgun Gothic"/>
          <w:b/>
          <w:bCs/>
          <w:iCs/>
          <w:color w:val="00000A"/>
          <w:kern w:val="0"/>
          <w:sz w:val="22"/>
          <w:szCs w:val="22"/>
          <w:lang w:val="de-DE" w:eastAsia="en-GB" w:bidi="en-GB"/>
        </w:rPr>
      </w:pPr>
    </w:p>
    <w:p>
      <w:pPr>
        <w:widowControl/>
        <w:suppressAutoHyphens/>
        <w:wordWrap/>
        <w:autoSpaceDE/>
        <w:autoSpaceDN/>
        <w:snapToGrid w:val="0"/>
        <w:spacing w:line="276" w:lineRule="auto"/>
        <w:rPr>
          <w:rFonts w:ascii="Times New Roman" w:eastAsia="Malgun Gothic"/>
          <w:bCs/>
          <w:iCs/>
          <w:color w:val="00000A"/>
          <w:kern w:val="0"/>
          <w:sz w:val="21"/>
          <w:szCs w:val="21"/>
          <w:lang w:val="de-DE" w:eastAsia="en-GB" w:bidi="en-GB"/>
        </w:rPr>
      </w:pPr>
      <w:r>
        <w:rPr>
          <w:rFonts w:ascii="Times New Roman" w:eastAsia="Times New Roman"/>
          <w:color w:val="00000A"/>
          <w:kern w:val="0"/>
          <w:sz w:val="21"/>
          <w:szCs w:val="20"/>
          <w:lang w:val="de-DE" w:eastAsia="en-GB" w:bidi="en-GB"/>
        </w:rPr>
        <w:t xml:space="preserve">„Aspekte wie Kraftstoffeffizienz und Ressourcenschonung finden auch beim Reifenkauf mehr und mehr Beachtung“, erklärt Tony Lee, </w:t>
      </w:r>
      <w:r>
        <w:rPr>
          <w:rFonts w:ascii="Times New Roman" w:eastAsia="Times New Roman"/>
          <w:color w:val="00000A"/>
          <w:kern w:val="0"/>
          <w:sz w:val="21"/>
          <w:szCs w:val="21"/>
          <w:lang w:val="de-DE" w:eastAsia="en-GB" w:bidi="en-GB"/>
        </w:rPr>
        <w:t>Vize-Präsident für Marketing und Vertrieb in Europa</w:t>
      </w:r>
      <w:r>
        <w:rPr>
          <w:rFonts w:ascii="Times New Roman" w:eastAsia="Times New Roman"/>
          <w:color w:val="00000A"/>
          <w:kern w:val="0"/>
          <w:sz w:val="21"/>
          <w:szCs w:val="20"/>
          <w:lang w:val="de-DE" w:eastAsia="en-GB" w:bidi="en-GB"/>
        </w:rPr>
        <w:t>. „Unser aktuelles Winterprofil zeigt, dass moderne, leistungsfähige Winterreifen heutzutage auch das Bedürfnis der Konsumenten in Bezug auf Nachhaltigkeit und Umweltverträglichkeit erfüllen können. In diesem Zusammenhang freuen wir uns über die unabhängig ermittelten Testergebnisse und die damit verbundenen Bewertungen unseres Hankook Winter i*cept RS</w:t>
      </w:r>
      <w:r>
        <w:rPr>
          <w:rFonts w:ascii="Times New Roman" w:eastAsia="Times New Roman"/>
          <w:color w:val="00000A"/>
          <w:kern w:val="0"/>
          <w:sz w:val="21"/>
          <w:szCs w:val="20"/>
          <w:vertAlign w:val="superscript"/>
          <w:lang w:val="de-DE" w:eastAsia="en-GB" w:bidi="en-GB"/>
        </w:rPr>
        <w:t>²</w:t>
      </w:r>
      <w:r>
        <w:rPr>
          <w:rFonts w:ascii="Times New Roman" w:eastAsia="Times New Roman"/>
          <w:color w:val="00000A"/>
          <w:kern w:val="0"/>
          <w:sz w:val="21"/>
          <w:szCs w:val="20"/>
          <w:lang w:val="de-DE" w:eastAsia="en-GB" w:bidi="en-GB"/>
        </w:rPr>
        <w:t>.“</w:t>
      </w:r>
    </w:p>
    <w:p>
      <w:pPr>
        <w:widowControl/>
        <w:shd w:val="clear" w:color="auto" w:fill="FFFFFF"/>
        <w:suppressAutoHyphens/>
        <w:wordWrap/>
        <w:autoSpaceDE/>
        <w:autoSpaceDN/>
        <w:spacing w:line="276" w:lineRule="auto"/>
        <w:textAlignment w:val="top"/>
        <w:rPr>
          <w:rFonts w:ascii="Times New Roman" w:eastAsia="Times New Roman"/>
          <w:color w:val="00000A"/>
          <w:kern w:val="0"/>
          <w:sz w:val="21"/>
          <w:szCs w:val="21"/>
          <w:lang w:val="de-DE" w:eastAsia="en-GB" w:bidi="en-GB"/>
        </w:rPr>
      </w:pPr>
    </w:p>
    <w:p>
      <w:pPr>
        <w:widowControl/>
        <w:shd w:val="clear" w:color="auto" w:fill="FFFFFF"/>
        <w:suppressAutoHyphens/>
        <w:wordWrap/>
        <w:autoSpaceDE/>
        <w:autoSpaceDN/>
        <w:spacing w:line="276" w:lineRule="auto"/>
        <w:textAlignment w:val="top"/>
        <w:rPr>
          <w:rFonts w:ascii="Times New Roman" w:eastAsia="Malgun Gothic"/>
          <w:bCs/>
          <w:iCs/>
          <w:color w:val="00000A"/>
          <w:kern w:val="0"/>
          <w:sz w:val="21"/>
          <w:szCs w:val="21"/>
          <w:lang w:val="de-DE" w:eastAsia="en-GB" w:bidi="en-GB"/>
        </w:rPr>
      </w:pPr>
      <w:r>
        <w:rPr>
          <w:rFonts w:ascii="Times New Roman" w:eastAsia="Times New Roman"/>
          <w:color w:val="00000A"/>
          <w:kern w:val="0"/>
          <w:sz w:val="21"/>
          <w:szCs w:val="20"/>
          <w:lang w:val="de-DE" w:eastAsia="en-GB" w:bidi="en-GB"/>
        </w:rPr>
        <w:t>Der Hankook Winter i*cept RS</w:t>
      </w:r>
      <w:r>
        <w:rPr>
          <w:rFonts w:ascii="Times New Roman" w:eastAsia="Times New Roman"/>
          <w:color w:val="00000A"/>
          <w:kern w:val="0"/>
          <w:sz w:val="21"/>
          <w:szCs w:val="20"/>
          <w:vertAlign w:val="superscript"/>
          <w:lang w:val="de-DE" w:eastAsia="en-GB" w:bidi="en-GB"/>
        </w:rPr>
        <w:t>²</w:t>
      </w:r>
      <w:r>
        <w:rPr>
          <w:rFonts w:ascii="Times New Roman" w:eastAsia="Times New Roman"/>
          <w:color w:val="00000A"/>
          <w:kern w:val="0"/>
          <w:sz w:val="21"/>
          <w:szCs w:val="20"/>
          <w:lang w:val="de-DE" w:eastAsia="en-GB" w:bidi="en-GB"/>
        </w:rPr>
        <w:t xml:space="preserve"> wurde auf besonders ausgeglichene Leistung bei allen in der kalten Jahreszeit vorherrschenden Witterungsbedingungen ausgelegt. Er ist mit einer hochdispergierbare Nano-Silica-Laufflächenmischung in Verbindung mit einem neuartigen Styrol-Butadien-Kautschuk ausgerüstet. So wird sichergestellt, dass die Lauffläche auch bei niedrigeren Temperaturen stets elastisch bleibt. Die daraus resultierende Maximierung der Kontaktfläche des Reifens mit dem Untergrund sorgt für ausgezeichnete Traktions- und Bremsleistungen, insbesondere auch bei den in der Übergangszeit typischen, kühlen Temperaturen und nassen Straßenverhältnissen. Das erhöhte Aufnahme-Volumen des in Hankook Aqua-Slant-Technologie ausgeführten, laufrichtungsgebundenen Reifenprofils ergibt sich unter anderem durch ein besonders effektives Zusammenwirken der Längs- und Querprofilierung der Lauffläche. Dieses bietet ein besonders effizientes Verdrängungsverhalten sowohl von Wasser, als auch von Schneematsch.</w:t>
      </w:r>
    </w:p>
    <w:p>
      <w:pPr>
        <w:widowControl/>
        <w:shd w:val="clear" w:color="auto" w:fill="FFFFFF"/>
        <w:suppressAutoHyphens/>
        <w:wordWrap/>
        <w:autoSpaceDE/>
        <w:autoSpaceDN/>
        <w:spacing w:line="276" w:lineRule="auto"/>
        <w:textAlignment w:val="top"/>
        <w:rPr>
          <w:rFonts w:ascii="Times New Roman" w:eastAsia="Malgun Gothic"/>
          <w:bCs/>
          <w:iCs/>
          <w:color w:val="00000A"/>
          <w:kern w:val="0"/>
          <w:sz w:val="21"/>
          <w:szCs w:val="21"/>
          <w:lang w:val="de-DE" w:eastAsia="en-GB" w:bidi="en-GB"/>
        </w:rPr>
      </w:pPr>
    </w:p>
    <w:p>
      <w:pPr>
        <w:widowControl/>
        <w:shd w:val="clear" w:color="auto" w:fill="FFFFFF"/>
        <w:suppressAutoHyphens/>
        <w:wordWrap/>
        <w:autoSpaceDE/>
        <w:autoSpaceDN/>
        <w:spacing w:line="276" w:lineRule="auto"/>
        <w:textAlignment w:val="top"/>
        <w:rPr>
          <w:rFonts w:ascii="Times New Roman" w:eastAsia="Malgun Gothic"/>
          <w:bCs/>
          <w:iCs/>
          <w:color w:val="00000A"/>
          <w:kern w:val="0"/>
          <w:sz w:val="21"/>
          <w:szCs w:val="21"/>
          <w:lang w:val="de-DE" w:eastAsia="en-GB" w:bidi="en-GB"/>
        </w:rPr>
      </w:pPr>
      <w:r>
        <w:rPr>
          <w:rFonts w:ascii="Times New Roman" w:eastAsia="Times New Roman"/>
          <w:color w:val="00000A"/>
          <w:kern w:val="0"/>
          <w:sz w:val="21"/>
          <w:szCs w:val="20"/>
          <w:lang w:val="de-DE" w:eastAsia="en-GB" w:bidi="en-GB"/>
        </w:rPr>
        <w:t>Die Profilblockanzahl des beim Hankook Winter i*cept RS</w:t>
      </w:r>
      <w:r>
        <w:rPr>
          <w:rFonts w:ascii="Times New Roman" w:eastAsia="Times New Roman"/>
          <w:color w:val="00000A"/>
          <w:kern w:val="0"/>
          <w:sz w:val="21"/>
          <w:szCs w:val="20"/>
          <w:vertAlign w:val="superscript"/>
          <w:lang w:val="de-DE" w:eastAsia="en-GB" w:bidi="en-GB"/>
        </w:rPr>
        <w:t>²</w:t>
      </w:r>
      <w:r>
        <w:rPr>
          <w:rFonts w:ascii="Times New Roman" w:eastAsia="Times New Roman"/>
          <w:color w:val="00000A"/>
          <w:kern w:val="0"/>
          <w:sz w:val="21"/>
          <w:szCs w:val="20"/>
          <w:lang w:val="de-DE" w:eastAsia="en-GB" w:bidi="en-GB"/>
        </w:rPr>
        <w:t xml:space="preserve"> laufrichtungsgebunden ausgeführten V-Profils wurde gegenüber der Vorgängerversion um über 28 % erhöht. In Verbindung mit einer Verlängerung der Blockkanten konnte so auch die Schnee-Traktion effektiv verbessert werden. Darüber hinaus erhöhen die über die gesamte Laufflächenbreite aufgebrachten 3D-Lamellen Traktion und Bremsleistung auf glatten Untergründen. Sie verbessern zudem sowohl Fahrstabilität als auch die Seitenführung bei allen in der kalten Jahreszeit vorkommenden Straßenverhältnissen, indem sie die allgemeine Handling-Performance dank maximierter Kanteneffekte optimieren und die inneren Blockbewegungen minimieren, was sich auch positiv auf das Abriebverhalten des Reifens auswirkt. Spezielle Eislamellen und greifklauenartig ausgeführte dreidimensionale Blockkanten sorgen für ein besseres Kurvenverhalten auf schneebedeckten Straßen und fördern ebenfalls die Traktions-Leistung auf Schnee.</w:t>
      </w:r>
    </w:p>
    <w:p>
      <w:pPr>
        <w:shd w:val="clear" w:color="auto" w:fill="FFFFFF"/>
        <w:suppressAutoHyphens/>
        <w:wordWrap/>
        <w:autoSpaceDE/>
        <w:autoSpaceDN/>
        <w:spacing w:line="276" w:lineRule="auto"/>
        <w:textAlignment w:val="top"/>
        <w:rPr>
          <w:rFonts w:ascii="Times New Roman" w:eastAsia="Times New Roman"/>
          <w:color w:val="00000A"/>
          <w:kern w:val="0"/>
          <w:sz w:val="21"/>
          <w:szCs w:val="20"/>
          <w:lang w:val="de-DE" w:eastAsia="en-GB" w:bidi="en-GB"/>
        </w:rPr>
      </w:pPr>
      <w:r>
        <w:rPr>
          <w:rFonts w:ascii="Times New Roman" w:eastAsia="Times New Roman"/>
          <w:color w:val="00000A"/>
          <w:kern w:val="0"/>
          <w:sz w:val="21"/>
          <w:szCs w:val="20"/>
          <w:lang w:val="de-DE" w:eastAsia="en-GB" w:bidi="en-GB"/>
        </w:rPr>
        <w:t>Die weiter optimierte Reifenkontur resultiert sowohl in einer noch gleichmäßigeren Verteilung des Bodendrucks als auch einer Vergrößerung der Kontaktfläche des Winter i*cept RS</w:t>
      </w:r>
      <w:r>
        <w:rPr>
          <w:rFonts w:ascii="Times New Roman" w:eastAsia="Times New Roman"/>
          <w:color w:val="00000A"/>
          <w:kern w:val="0"/>
          <w:sz w:val="21"/>
          <w:szCs w:val="20"/>
          <w:vertAlign w:val="superscript"/>
          <w:lang w:val="de-DE" w:eastAsia="en-GB" w:bidi="en-GB"/>
        </w:rPr>
        <w:t>²</w:t>
      </w:r>
      <w:r>
        <w:rPr>
          <w:rFonts w:ascii="Times New Roman" w:eastAsia="Times New Roman"/>
          <w:color w:val="00000A"/>
          <w:kern w:val="0"/>
          <w:sz w:val="21"/>
          <w:szCs w:val="20"/>
          <w:lang w:val="de-DE" w:eastAsia="en-GB" w:bidi="en-GB"/>
        </w:rPr>
        <w:t xml:space="preserve"> um bis zu 5 % im Vergleich zu herkömmlichen Produkten. Dadurch wurde die Bremsleistung auf nassen und trockenen Straßen weiter verbessert. Der verstärkte Seitenwand- und Wulstbereich des Reifens sorgt für direktere Lenkreaktionen sowie verbesserte Lenkrückmeldungen und eine exaktere Seitenführung auch auf trockenen Straßen.</w:t>
      </w:r>
    </w:p>
    <w:p>
      <w:pPr>
        <w:shd w:val="clear" w:color="auto" w:fill="FFFFFF"/>
        <w:suppressAutoHyphens/>
        <w:wordWrap/>
        <w:autoSpaceDE/>
        <w:autoSpaceDN/>
        <w:spacing w:line="276" w:lineRule="auto"/>
        <w:textAlignment w:val="top"/>
        <w:rPr>
          <w:rFonts w:ascii="Times New Roman" w:eastAsia="Times New Roman"/>
          <w:color w:val="00000A"/>
          <w:kern w:val="0"/>
          <w:sz w:val="21"/>
          <w:szCs w:val="20"/>
          <w:lang w:val="de-DE" w:eastAsia="en-GB" w:bidi="en-GB"/>
        </w:rPr>
      </w:pPr>
    </w:p>
    <w:p>
      <w:pPr>
        <w:widowControl/>
        <w:suppressAutoHyphens/>
        <w:wordWrap/>
        <w:autoSpaceDE/>
        <w:autoSpaceDN/>
        <w:jc w:val="center"/>
        <w:rPr>
          <w:rFonts w:ascii="Helvetica" w:eastAsia="Times New Roman" w:hAnsi="Helvetica"/>
          <w:b/>
          <w:snapToGrid w:val="0"/>
          <w:color w:val="FF6600"/>
          <w:kern w:val="18"/>
          <w:sz w:val="24"/>
          <w:szCs w:val="20"/>
          <w:lang w:val="de-DE" w:eastAsia="en-GB" w:bidi="en-GB"/>
        </w:rPr>
      </w:pPr>
    </w:p>
    <w:p>
      <w:pPr>
        <w:widowControl/>
        <w:suppressAutoHyphens/>
        <w:wordWrap/>
        <w:autoSpaceDE/>
        <w:autoSpaceDN/>
        <w:jc w:val="center"/>
        <w:rPr>
          <w:rFonts w:ascii="Helvetica" w:eastAsia="Times New Roman" w:hAnsi="Helvetica"/>
          <w:b/>
          <w:snapToGrid w:val="0"/>
          <w:color w:val="FF6600"/>
          <w:kern w:val="18"/>
          <w:sz w:val="24"/>
          <w:szCs w:val="20"/>
          <w:lang w:val="de-DE" w:eastAsia="en-GB" w:bidi="en-GB"/>
        </w:rPr>
      </w:pPr>
    </w:p>
    <w:p>
      <w:pPr>
        <w:widowControl/>
        <w:suppressAutoHyphens/>
        <w:wordWrap/>
        <w:autoSpaceDE/>
        <w:autoSpaceDN/>
        <w:jc w:val="center"/>
        <w:rPr>
          <w:rFonts w:ascii="Helvetica" w:eastAsia="Times New Roman" w:hAnsi="Helvetica"/>
          <w:b/>
          <w:snapToGrid w:val="0"/>
          <w:color w:val="FF6600"/>
          <w:kern w:val="18"/>
          <w:sz w:val="24"/>
          <w:szCs w:val="20"/>
          <w:lang w:val="de-DE" w:eastAsia="en-GB" w:bidi="en-GB"/>
        </w:rPr>
      </w:pPr>
    </w:p>
    <w:p>
      <w:pPr>
        <w:widowControl/>
        <w:suppressAutoHyphens/>
        <w:wordWrap/>
        <w:autoSpaceDE/>
        <w:autoSpaceDN/>
        <w:jc w:val="center"/>
        <w:rPr>
          <w:rFonts w:ascii="Helvetica" w:eastAsia="Times New Roman" w:hAnsi="Helvetica"/>
          <w:b/>
          <w:snapToGrid w:val="0"/>
          <w:color w:val="FF6600"/>
          <w:kern w:val="18"/>
          <w:sz w:val="24"/>
          <w:szCs w:val="20"/>
          <w:vertAlign w:val="superscript"/>
          <w:lang w:val="de-DE" w:eastAsia="en-GB" w:bidi="en-GB"/>
        </w:rPr>
      </w:pPr>
      <w:r>
        <w:rPr>
          <w:rFonts w:ascii="Helvetica" w:eastAsia="Times New Roman" w:hAnsi="Helvetica"/>
          <w:b/>
          <w:snapToGrid w:val="0"/>
          <w:color w:val="FF6600"/>
          <w:kern w:val="18"/>
          <w:sz w:val="24"/>
          <w:szCs w:val="20"/>
          <w:lang w:val="de-DE" w:eastAsia="en-GB" w:bidi="en-GB"/>
        </w:rPr>
        <w:br w:type="page"/>
      </w:r>
      <w:r>
        <w:rPr>
          <w:rFonts w:ascii="Helvetica" w:eastAsia="Times New Roman" w:hAnsi="Helvetica"/>
          <w:b/>
          <w:snapToGrid w:val="0"/>
          <w:color w:val="FF6600"/>
          <w:kern w:val="18"/>
          <w:sz w:val="24"/>
          <w:szCs w:val="20"/>
          <w:lang w:val="de-DE" w:eastAsia="en-GB" w:bidi="en-GB"/>
        </w:rPr>
        <w:lastRenderedPageBreak/>
        <w:t>Technische Merkmale des Hankook Winter i*cept RS</w:t>
      </w:r>
      <w:r>
        <w:rPr>
          <w:rFonts w:ascii="Cambria" w:eastAsia="Times New Roman" w:hAnsi="Cambria" w:cs="Cambria"/>
          <w:b/>
          <w:snapToGrid w:val="0"/>
          <w:color w:val="FF6600"/>
          <w:kern w:val="18"/>
          <w:sz w:val="24"/>
          <w:szCs w:val="20"/>
          <w:vertAlign w:val="superscript"/>
          <w:lang w:val="de-DE" w:eastAsia="en-GB" w:bidi="en-GB"/>
        </w:rPr>
        <w:t>²</w:t>
      </w:r>
      <w:r>
        <w:rPr>
          <w:noProof/>
        </w:rPr>
        <w:pict>
          <v:shape id="Bild 31" o:spid="_x0000_s1132" type="#_x0000_t75" alt="24_HDS compound_winter_illust1" style="position:absolute;left:0;text-align:left;margin-left:348.15pt;margin-top:33.1pt;width:114pt;height:75.2pt;z-index:-2;visibility:visible;mso-position-horizontal-relative:text;mso-position-vertical-relative:text" wrapcoords="-142 0 -142 21384 21600 21384 21600 0 -142 0">
            <v:imagedata r:id="rId37" o:title="24_HDS compound_winter_illust1"/>
            <w10:wrap type="tight"/>
          </v:shape>
        </w:pict>
      </w:r>
      <w:r>
        <w:rPr>
          <w:rFonts w:ascii="Helvetica" w:eastAsia="Times New Roman" w:hAnsi="Helvetica"/>
          <w:b/>
          <w:snapToGrid w:val="0"/>
          <w:color w:val="FF6600"/>
          <w:kern w:val="18"/>
          <w:sz w:val="24"/>
          <w:szCs w:val="20"/>
          <w:lang w:val="de-DE" w:eastAsia="en-GB" w:bidi="en-GB"/>
        </w:rPr>
        <w:t>:</w:t>
      </w:r>
    </w:p>
    <w:p>
      <w:pPr>
        <w:suppressAutoHyphens/>
        <w:wordWrap/>
        <w:autoSpaceDE/>
        <w:autoSpaceDN/>
        <w:adjustRightInd w:val="0"/>
        <w:snapToGrid w:val="0"/>
        <w:outlineLvl w:val="0"/>
        <w:rPr>
          <w:rFonts w:ascii="Helvetica" w:eastAsia="Times New Roman" w:hAnsi="Helvetica"/>
          <w:b/>
          <w:bCs/>
          <w:snapToGrid w:val="0"/>
          <w:color w:val="FF6600"/>
          <w:kern w:val="18"/>
          <w:sz w:val="21"/>
          <w:szCs w:val="21"/>
          <w:lang w:val="de-DE" w:eastAsia="en-GB" w:bidi="en-GB"/>
        </w:rPr>
      </w:pPr>
    </w:p>
    <w:p>
      <w:pPr>
        <w:widowControl/>
        <w:suppressAutoHyphens/>
        <w:wordWrap/>
        <w:autoSpaceDE/>
        <w:autoSpaceDN/>
        <w:textAlignment w:val="top"/>
        <w:rPr>
          <w:rFonts w:ascii="Helvetica" w:eastAsia="Times New Roman" w:hAnsi="Helvetica"/>
          <w:i/>
          <w:kern w:val="0"/>
          <w:sz w:val="18"/>
          <w:bdr w:val="none" w:sz="0" w:space="0" w:color="auto" w:frame="1"/>
          <w:lang w:val="de-DE" w:eastAsia="de-DE"/>
        </w:rPr>
      </w:pPr>
      <w:r>
        <w:rPr>
          <w:rFonts w:ascii="Helvetica" w:eastAsia="Times New Roman" w:hAnsi="Helvetica"/>
          <w:i/>
          <w:kern w:val="0"/>
          <w:sz w:val="18"/>
          <w:bdr w:val="none" w:sz="0" w:space="0" w:color="auto" w:frame="1"/>
          <w:lang w:val="de-DE" w:eastAsia="de-DE"/>
        </w:rPr>
        <w:t xml:space="preserve">1. </w:t>
      </w:r>
      <w:r>
        <w:rPr>
          <w:rFonts w:ascii="Helvetica" w:eastAsia="Times New Roman" w:hAnsi="Helvetica"/>
          <w:i/>
          <w:kern w:val="0"/>
          <w:sz w:val="18"/>
          <w:u w:val="single"/>
          <w:bdr w:val="none" w:sz="0" w:space="0" w:color="auto" w:frame="1"/>
          <w:lang w:val="de-DE" w:eastAsia="de-DE"/>
        </w:rPr>
        <w:t>Neue, hochdispergierbare Nano-Silica-Mischung für verbesserte Winter-</w:t>
      </w:r>
      <w:r>
        <w:rPr>
          <w:rFonts w:ascii="Helvetica" w:eastAsia="Times New Roman" w:hAnsi="Helvetica"/>
          <w:i/>
          <w:kern w:val="0"/>
          <w:sz w:val="18"/>
          <w:bdr w:val="none" w:sz="0" w:space="0" w:color="auto" w:frame="1"/>
          <w:lang w:val="de-DE" w:eastAsia="de-DE"/>
        </w:rPr>
        <w:t xml:space="preserve"> </w:t>
      </w:r>
    </w:p>
    <w:p>
      <w:pPr>
        <w:widowControl/>
        <w:suppressAutoHyphens/>
        <w:wordWrap/>
        <w:autoSpaceDE/>
        <w:autoSpaceDN/>
        <w:textAlignment w:val="top"/>
        <w:rPr>
          <w:rFonts w:ascii="Helvetica" w:eastAsia="Times New Roman" w:hAnsi="Helvetica"/>
          <w:kern w:val="0"/>
          <w:sz w:val="18"/>
          <w:szCs w:val="21"/>
          <w:u w:val="single"/>
          <w:lang w:val="de-DE" w:eastAsia="de-DE"/>
        </w:rPr>
      </w:pPr>
      <w:r>
        <w:rPr>
          <w:rFonts w:ascii="Helvetica" w:eastAsia="Times New Roman" w:hAnsi="Helvetica"/>
          <w:i/>
          <w:kern w:val="0"/>
          <w:sz w:val="18"/>
          <w:bdr w:val="none" w:sz="0" w:space="0" w:color="auto" w:frame="1"/>
          <w:lang w:val="de-DE" w:eastAsia="de-DE"/>
        </w:rPr>
        <w:t xml:space="preserve">  </w:t>
      </w:r>
      <w:r>
        <w:rPr>
          <w:rFonts w:ascii="Helvetica" w:eastAsia="Times New Roman" w:hAnsi="Helvetica"/>
          <w:i/>
          <w:kern w:val="0"/>
          <w:sz w:val="18"/>
          <w:u w:val="single"/>
          <w:bdr w:val="none" w:sz="0" w:space="0" w:color="auto" w:frame="1"/>
          <w:lang w:val="de-DE" w:eastAsia="de-DE"/>
        </w:rPr>
        <w:t>Performance</w:t>
      </w:r>
    </w:p>
    <w:p>
      <w:pPr>
        <w:widowControl/>
        <w:numPr>
          <w:ilvl w:val="0"/>
          <w:numId w:val="25"/>
        </w:numPr>
        <w:shd w:val="clear" w:color="auto" w:fill="FFFFFF"/>
        <w:suppressAutoHyphens/>
        <w:wordWrap/>
        <w:autoSpaceDE/>
        <w:autoSpaceDN/>
        <w:textAlignment w:val="top"/>
        <w:rPr>
          <w:rFonts w:ascii="Helvetica" w:eastAsia="Times New Roman" w:hAnsi="Helvetica"/>
          <w:iCs/>
          <w:color w:val="000000"/>
          <w:kern w:val="0"/>
          <w:sz w:val="18"/>
          <w:szCs w:val="21"/>
          <w:bdr w:val="none" w:sz="0" w:space="0" w:color="auto" w:frame="1"/>
          <w:lang w:val="de-DE" w:eastAsia="de-DE"/>
        </w:rPr>
      </w:pPr>
      <w:r>
        <w:rPr>
          <w:rFonts w:ascii="Helvetica" w:eastAsia="Times New Roman" w:hAnsi="Helvetica"/>
          <w:color w:val="000000"/>
          <w:kern w:val="0"/>
          <w:sz w:val="18"/>
          <w:bdr w:val="none" w:sz="0" w:space="0" w:color="auto" w:frame="1"/>
          <w:lang w:val="de-DE" w:eastAsia="de-DE"/>
        </w:rPr>
        <w:t>Verbesserte Traktion bei Nässe, höhere Performance bei Eis und Schnee.</w:t>
      </w:r>
    </w:p>
    <w:p>
      <w:pPr>
        <w:widowControl/>
        <w:shd w:val="clear" w:color="auto" w:fill="FFFFFF"/>
        <w:suppressAutoHyphens/>
        <w:wordWrap/>
        <w:autoSpaceDE/>
        <w:autoSpaceDN/>
        <w:spacing w:line="270" w:lineRule="atLeast"/>
        <w:textAlignment w:val="top"/>
        <w:rPr>
          <w:rFonts w:ascii="Helvetica" w:eastAsia="Times New Roman" w:hAnsi="Helvetica"/>
          <w:i/>
          <w:iCs/>
          <w:kern w:val="0"/>
          <w:sz w:val="18"/>
          <w:szCs w:val="21"/>
          <w:bdr w:val="none" w:sz="0" w:space="0" w:color="auto" w:frame="1"/>
          <w:lang w:val="de-DE" w:eastAsia="de-DE"/>
        </w:rPr>
      </w:pPr>
    </w:p>
    <w:p>
      <w:pPr>
        <w:widowControl/>
        <w:shd w:val="clear" w:color="auto" w:fill="FFFFFF"/>
        <w:suppressAutoHyphens/>
        <w:wordWrap/>
        <w:autoSpaceDE/>
        <w:autoSpaceDN/>
        <w:spacing w:line="270" w:lineRule="atLeast"/>
        <w:textAlignment w:val="top"/>
        <w:rPr>
          <w:rFonts w:ascii="Helvetica" w:eastAsia="Times New Roman" w:hAnsi="Helvetica"/>
          <w:color w:val="444444"/>
          <w:kern w:val="0"/>
          <w:sz w:val="18"/>
          <w:szCs w:val="21"/>
          <w:lang w:val="de-DE" w:eastAsia="en-GB" w:bidi="en-GB"/>
        </w:rPr>
      </w:pPr>
    </w:p>
    <w:p>
      <w:pPr>
        <w:widowControl/>
        <w:shd w:val="clear" w:color="auto" w:fill="FFFFFF"/>
        <w:suppressAutoHyphens/>
        <w:wordWrap/>
        <w:autoSpaceDE/>
        <w:autoSpaceDN/>
        <w:spacing w:line="270" w:lineRule="atLeast"/>
        <w:textAlignment w:val="top"/>
        <w:rPr>
          <w:rFonts w:ascii="Helvetica" w:eastAsia="Times New Roman" w:hAnsi="Helvetica"/>
          <w:color w:val="444444"/>
          <w:kern w:val="0"/>
          <w:sz w:val="18"/>
          <w:szCs w:val="21"/>
          <w:lang w:val="de-DE" w:eastAsia="en-GB" w:bidi="en-GB"/>
        </w:rPr>
      </w:pPr>
    </w:p>
    <w:p>
      <w:pPr>
        <w:widowControl/>
        <w:shd w:val="clear" w:color="auto" w:fill="FFFFFF"/>
        <w:suppressAutoHyphens/>
        <w:wordWrap/>
        <w:autoSpaceDE/>
        <w:autoSpaceDN/>
        <w:spacing w:line="270" w:lineRule="atLeast"/>
        <w:textAlignment w:val="top"/>
        <w:rPr>
          <w:rFonts w:ascii="Helvetica" w:eastAsia="Times New Roman" w:hAnsi="Helvetica"/>
          <w:color w:val="444444"/>
          <w:kern w:val="0"/>
          <w:sz w:val="18"/>
          <w:szCs w:val="21"/>
          <w:lang w:val="de-DE" w:eastAsia="en-GB" w:bidi="en-GB"/>
        </w:rPr>
      </w:pPr>
    </w:p>
    <w:p>
      <w:pPr>
        <w:widowControl/>
        <w:shd w:val="clear" w:color="auto" w:fill="FFFFFF"/>
        <w:suppressAutoHyphens/>
        <w:wordWrap/>
        <w:autoSpaceDE/>
        <w:autoSpaceDN/>
        <w:spacing w:line="270" w:lineRule="atLeast"/>
        <w:textAlignment w:val="top"/>
        <w:rPr>
          <w:rFonts w:ascii="Helvetica" w:eastAsia="Times New Roman" w:hAnsi="Helvetica"/>
          <w:i/>
          <w:color w:val="00000A"/>
          <w:kern w:val="0"/>
          <w:sz w:val="18"/>
          <w:szCs w:val="20"/>
          <w:u w:val="single"/>
          <w:bdr w:val="none" w:sz="0" w:space="0" w:color="auto" w:frame="1"/>
          <w:lang w:val="de-DE" w:eastAsia="en-GB" w:bidi="en-GB"/>
        </w:rPr>
      </w:pPr>
      <w:r>
        <w:rPr>
          <w:noProof/>
        </w:rPr>
        <w:pict>
          <v:shape id="Bild 32" o:spid="_x0000_s1131" type="#_x0000_t75" alt="Aqua_slush_edge_grooves" style="position:absolute;left:0;text-align:left;margin-left:316.45pt;margin-top:13.95pt;width:148.5pt;height:97.9pt;z-index:-1;visibility:visible" wrapcoords="-109 0 -109 21435 21600 21435 21600 0 -109 0">
            <v:imagedata r:id="rId38" o:title="Aqua_slush_edge_grooves"/>
            <w10:wrap type="tight"/>
          </v:shape>
        </w:pict>
      </w:r>
    </w:p>
    <w:p>
      <w:pPr>
        <w:widowControl/>
        <w:shd w:val="clear" w:color="auto" w:fill="FFFFFF"/>
        <w:suppressAutoHyphens/>
        <w:wordWrap/>
        <w:autoSpaceDE/>
        <w:autoSpaceDN/>
        <w:spacing w:line="270" w:lineRule="atLeast"/>
        <w:textAlignment w:val="top"/>
        <w:rPr>
          <w:rFonts w:ascii="Helvetica" w:eastAsia="Times New Roman" w:hAnsi="Helvetica"/>
          <w:color w:val="444444"/>
          <w:kern w:val="0"/>
          <w:sz w:val="18"/>
          <w:szCs w:val="21"/>
          <w:lang w:val="de-DE" w:eastAsia="en-GB" w:bidi="en-GB"/>
        </w:rPr>
      </w:pPr>
      <w:r>
        <w:rPr>
          <w:rFonts w:ascii="Helvetica" w:eastAsia="Times New Roman" w:hAnsi="Helvetica"/>
          <w:i/>
          <w:color w:val="00000A"/>
          <w:kern w:val="0"/>
          <w:sz w:val="18"/>
          <w:szCs w:val="20"/>
          <w:bdr w:val="none" w:sz="0" w:space="0" w:color="auto" w:frame="1"/>
          <w:lang w:val="de-DE" w:eastAsia="en-GB" w:bidi="en-GB"/>
        </w:rPr>
        <w:t xml:space="preserve">2. </w:t>
      </w:r>
      <w:r>
        <w:rPr>
          <w:rFonts w:ascii="Helvetica" w:eastAsia="Times New Roman" w:hAnsi="Helvetica"/>
          <w:i/>
          <w:color w:val="00000A"/>
          <w:kern w:val="0"/>
          <w:sz w:val="18"/>
          <w:szCs w:val="20"/>
          <w:u w:val="single"/>
          <w:bdr w:val="none" w:sz="0" w:space="0" w:color="auto" w:frame="1"/>
          <w:lang w:val="de-DE" w:eastAsia="en-GB" w:bidi="en-GB"/>
        </w:rPr>
        <w:t>Wasser - und matschableitende Rillen für bessere Performance bei Nässe</w:t>
      </w:r>
    </w:p>
    <w:p>
      <w:pPr>
        <w:widowControl/>
        <w:numPr>
          <w:ilvl w:val="0"/>
          <w:numId w:val="7"/>
        </w:numPr>
        <w:shd w:val="clear" w:color="auto" w:fill="FFFFFF"/>
        <w:suppressAutoHyphens/>
        <w:wordWrap/>
        <w:autoSpaceDE/>
        <w:autoSpaceDN/>
        <w:textAlignment w:val="top"/>
        <w:rPr>
          <w:rFonts w:ascii="Helvetica" w:eastAsia="Times New Roman" w:hAnsi="Helvetica"/>
          <w:iCs/>
          <w:color w:val="000000"/>
          <w:kern w:val="0"/>
          <w:sz w:val="18"/>
          <w:szCs w:val="21"/>
          <w:bdr w:val="none" w:sz="0" w:space="0" w:color="auto" w:frame="1"/>
          <w:lang w:val="de-DE" w:eastAsia="de-DE"/>
        </w:rPr>
      </w:pPr>
      <w:r>
        <w:rPr>
          <w:rFonts w:ascii="Helvetica" w:eastAsia="Times New Roman" w:hAnsi="Helvetica"/>
          <w:color w:val="000000"/>
          <w:kern w:val="0"/>
          <w:sz w:val="18"/>
          <w:bdr w:val="none" w:sz="0" w:space="0" w:color="auto" w:frame="1"/>
          <w:lang w:val="de-DE" w:eastAsia="de-DE"/>
        </w:rPr>
        <w:t>Wasser und Matsch werden effektiv abgeleitet, um Aquaplaning zu verhindern und die Bremsleistung bei Nässe zu erhöhen.</w:t>
      </w:r>
    </w:p>
    <w:p>
      <w:pPr>
        <w:widowControl/>
        <w:numPr>
          <w:ilvl w:val="0"/>
          <w:numId w:val="7"/>
        </w:numPr>
        <w:shd w:val="clear" w:color="auto" w:fill="FFFFFF"/>
        <w:suppressAutoHyphens/>
        <w:wordWrap/>
        <w:autoSpaceDE/>
        <w:autoSpaceDN/>
        <w:textAlignment w:val="top"/>
        <w:rPr>
          <w:rFonts w:ascii="Helvetica" w:eastAsia="Times New Roman" w:hAnsi="Helvetica"/>
          <w:iCs/>
          <w:color w:val="000000"/>
          <w:kern w:val="0"/>
          <w:sz w:val="18"/>
          <w:szCs w:val="21"/>
          <w:bdr w:val="none" w:sz="0" w:space="0" w:color="auto" w:frame="1"/>
          <w:lang w:val="de-DE" w:eastAsia="de-DE"/>
        </w:rPr>
      </w:pPr>
      <w:r>
        <w:rPr>
          <w:rFonts w:ascii="Helvetica" w:eastAsia="Times New Roman" w:hAnsi="Helvetica"/>
          <w:color w:val="000000"/>
          <w:kern w:val="0"/>
          <w:sz w:val="18"/>
          <w:bdr w:val="none" w:sz="0" w:space="0" w:color="auto" w:frame="1"/>
          <w:lang w:val="de-DE" w:eastAsia="de-DE"/>
        </w:rPr>
        <w:t>Bedeutend höhere Traktion auf matschigen und verschneiten Straßen.</w:t>
      </w:r>
    </w:p>
    <w:p>
      <w:pPr>
        <w:widowControl/>
        <w:shd w:val="clear" w:color="auto" w:fill="FFFFFF"/>
        <w:suppressAutoHyphens/>
        <w:wordWrap/>
        <w:autoSpaceDE/>
        <w:autoSpaceDN/>
        <w:spacing w:line="270" w:lineRule="atLeast"/>
        <w:textAlignment w:val="top"/>
        <w:rPr>
          <w:rFonts w:ascii="Helvetica" w:eastAsia="Times New Roman" w:hAnsi="Helvetica"/>
          <w:color w:val="444444"/>
          <w:kern w:val="0"/>
          <w:sz w:val="18"/>
          <w:szCs w:val="21"/>
          <w:lang w:val="de-DE" w:eastAsia="en-GB" w:bidi="en-GB"/>
        </w:rPr>
      </w:pPr>
    </w:p>
    <w:p>
      <w:pPr>
        <w:widowControl/>
        <w:shd w:val="clear" w:color="auto" w:fill="FFFFFF"/>
        <w:suppressAutoHyphens/>
        <w:wordWrap/>
        <w:autoSpaceDE/>
        <w:autoSpaceDN/>
        <w:spacing w:line="270" w:lineRule="atLeast"/>
        <w:textAlignment w:val="top"/>
        <w:rPr>
          <w:rFonts w:ascii="Helvetica" w:eastAsia="Times New Roman" w:hAnsi="Helvetica"/>
          <w:color w:val="444444"/>
          <w:kern w:val="0"/>
          <w:sz w:val="18"/>
          <w:szCs w:val="20"/>
          <w:lang w:val="de-DE" w:eastAsia="en-GB" w:bidi="en-GB"/>
        </w:rPr>
      </w:pPr>
      <w:r>
        <w:rPr>
          <w:rFonts w:ascii="Helvetica" w:eastAsia="Times New Roman" w:hAnsi="Helvetica"/>
          <w:color w:val="444444"/>
          <w:kern w:val="0"/>
          <w:sz w:val="18"/>
          <w:szCs w:val="20"/>
          <w:lang w:val="de-DE" w:eastAsia="en-GB" w:bidi="en-GB"/>
        </w:rPr>
        <w:t> </w:t>
      </w:r>
    </w:p>
    <w:p>
      <w:pPr>
        <w:widowControl/>
        <w:shd w:val="clear" w:color="auto" w:fill="FFFFFF"/>
        <w:suppressAutoHyphens/>
        <w:wordWrap/>
        <w:autoSpaceDE/>
        <w:autoSpaceDN/>
        <w:spacing w:line="270" w:lineRule="atLeast"/>
        <w:textAlignment w:val="top"/>
        <w:rPr>
          <w:rFonts w:ascii="Helvetica" w:eastAsia="Times New Roman" w:hAnsi="Helvetica"/>
          <w:color w:val="444444"/>
          <w:kern w:val="0"/>
          <w:sz w:val="18"/>
          <w:szCs w:val="21"/>
          <w:lang w:val="de-DE" w:eastAsia="en-GB" w:bidi="en-GB"/>
        </w:rPr>
      </w:pPr>
    </w:p>
    <w:p>
      <w:pPr>
        <w:widowControl/>
        <w:shd w:val="clear" w:color="auto" w:fill="FFFFFF"/>
        <w:suppressAutoHyphens/>
        <w:wordWrap/>
        <w:autoSpaceDE/>
        <w:autoSpaceDN/>
        <w:spacing w:line="270" w:lineRule="atLeast"/>
        <w:textAlignment w:val="top"/>
        <w:rPr>
          <w:rFonts w:ascii="Helvetica" w:eastAsia="Times New Roman" w:hAnsi="Helvetica"/>
          <w:color w:val="444444"/>
          <w:kern w:val="0"/>
          <w:sz w:val="18"/>
          <w:szCs w:val="21"/>
          <w:lang w:val="de-DE" w:eastAsia="en-GB" w:bidi="en-GB"/>
        </w:rPr>
      </w:pPr>
    </w:p>
    <w:p>
      <w:pPr>
        <w:widowControl/>
        <w:suppressAutoHyphens/>
        <w:wordWrap/>
        <w:autoSpaceDE/>
        <w:autoSpaceDN/>
        <w:textAlignment w:val="top"/>
        <w:rPr>
          <w:rFonts w:ascii="Helvetica" w:eastAsia="Times New Roman" w:hAnsi="Helvetica"/>
          <w:i/>
          <w:kern w:val="0"/>
          <w:sz w:val="18"/>
          <w:u w:val="single"/>
          <w:bdr w:val="none" w:sz="0" w:space="0" w:color="auto" w:frame="1"/>
          <w:lang w:val="de-DE" w:eastAsia="de-DE"/>
        </w:rPr>
      </w:pPr>
      <w:r>
        <w:rPr>
          <w:rFonts w:ascii="Helvetica" w:eastAsia="Times New Roman" w:hAnsi="Helvetica"/>
          <w:i/>
          <w:kern w:val="0"/>
          <w:sz w:val="18"/>
          <w:bdr w:val="none" w:sz="0" w:space="0" w:color="auto" w:frame="1"/>
          <w:lang w:val="de-DE" w:eastAsia="de-DE"/>
        </w:rPr>
        <w:t xml:space="preserve">3. </w:t>
      </w:r>
      <w:r>
        <w:rPr>
          <w:rFonts w:ascii="Helvetica" w:eastAsia="Times New Roman" w:hAnsi="Helvetica"/>
          <w:i/>
          <w:kern w:val="0"/>
          <w:sz w:val="18"/>
          <w:u w:val="single"/>
          <w:bdr w:val="none" w:sz="0" w:space="0" w:color="auto" w:frame="1"/>
          <w:lang w:val="de-DE" w:eastAsia="de-DE"/>
        </w:rPr>
        <w:t>3D-Lamellen</w:t>
      </w:r>
    </w:p>
    <w:p>
      <w:pPr>
        <w:widowControl/>
        <w:numPr>
          <w:ilvl w:val="0"/>
          <w:numId w:val="7"/>
        </w:numPr>
        <w:shd w:val="clear" w:color="auto" w:fill="FFFFFF"/>
        <w:suppressAutoHyphens/>
        <w:wordWrap/>
        <w:autoSpaceDE/>
        <w:autoSpaceDN/>
        <w:textAlignment w:val="top"/>
        <w:rPr>
          <w:rFonts w:ascii="Helvetica" w:eastAsia="Times New Roman" w:hAnsi="Helvetica"/>
          <w:color w:val="000000"/>
          <w:kern w:val="0"/>
          <w:sz w:val="18"/>
          <w:szCs w:val="21"/>
          <w:lang w:val="de-DE" w:eastAsia="de-DE"/>
        </w:rPr>
      </w:pPr>
      <w:r>
        <w:rPr>
          <w:noProof/>
        </w:rPr>
        <w:pict>
          <v:shape id="Bild 33" o:spid="_x0000_s1130" type="#_x0000_t75" alt="w320_F_kerf" style="position:absolute;left:0;text-align:left;margin-left:444.85pt;margin-top:9.75pt;width:114.75pt;height:41.25pt;z-index:27;visibility:visible;mso-position-horizontal:right">
            <v:imagedata r:id="rId31" o:title="w320_F_kerf"/>
          </v:shape>
        </w:pict>
      </w:r>
      <w:r>
        <w:rPr>
          <w:rFonts w:ascii="Helvetica" w:eastAsia="Times New Roman" w:hAnsi="Helvetica"/>
          <w:color w:val="000000"/>
          <w:kern w:val="0"/>
          <w:sz w:val="18"/>
          <w:bdr w:val="none" w:sz="0" w:space="0" w:color="auto" w:frame="1"/>
          <w:lang w:val="de-DE" w:eastAsia="de-DE"/>
        </w:rPr>
        <w:t>Optimierte Fahrstabilität und bessere Winter-Performance durch</w:t>
      </w:r>
    </w:p>
    <w:p>
      <w:pPr>
        <w:widowControl/>
        <w:shd w:val="clear" w:color="auto" w:fill="FFFFFF"/>
        <w:suppressAutoHyphens/>
        <w:wordWrap/>
        <w:autoSpaceDE/>
        <w:autoSpaceDN/>
        <w:ind w:left="645"/>
        <w:textAlignment w:val="top"/>
        <w:rPr>
          <w:rFonts w:ascii="Helvetica" w:eastAsia="Times New Roman" w:hAnsi="Helvetica"/>
          <w:color w:val="000000"/>
          <w:kern w:val="0"/>
          <w:sz w:val="18"/>
          <w:szCs w:val="21"/>
          <w:lang w:val="de-DE" w:eastAsia="de-DE"/>
        </w:rPr>
      </w:pPr>
      <w:r>
        <w:rPr>
          <w:rFonts w:ascii="Helvetica" w:eastAsia="Times New Roman" w:hAnsi="Helvetica"/>
          <w:color w:val="000000"/>
          <w:kern w:val="0"/>
          <w:sz w:val="18"/>
          <w:bdr w:val="none" w:sz="0" w:space="0" w:color="auto" w:frame="1"/>
          <w:lang w:val="de-DE" w:eastAsia="de-DE"/>
        </w:rPr>
        <w:t>minimierte Blockbewegungen.</w:t>
      </w:r>
    </w:p>
    <w:p>
      <w:pPr>
        <w:widowControl/>
        <w:shd w:val="clear" w:color="auto" w:fill="FFFFFF"/>
        <w:suppressAutoHyphens/>
        <w:wordWrap/>
        <w:autoSpaceDE/>
        <w:autoSpaceDN/>
        <w:spacing w:line="270" w:lineRule="atLeast"/>
        <w:textAlignment w:val="top"/>
        <w:rPr>
          <w:rFonts w:ascii="Helvetica" w:eastAsia="Times New Roman" w:hAnsi="Helvetica"/>
          <w:color w:val="444444"/>
          <w:kern w:val="0"/>
          <w:sz w:val="18"/>
          <w:szCs w:val="21"/>
          <w:lang w:val="de-DE" w:eastAsia="en-GB" w:bidi="en-GB"/>
        </w:rPr>
      </w:pPr>
    </w:p>
    <w:p>
      <w:pPr>
        <w:widowControl/>
        <w:shd w:val="clear" w:color="auto" w:fill="FFFFFF"/>
        <w:suppressAutoHyphens/>
        <w:wordWrap/>
        <w:autoSpaceDE/>
        <w:autoSpaceDN/>
        <w:spacing w:line="270" w:lineRule="atLeast"/>
        <w:textAlignment w:val="top"/>
        <w:rPr>
          <w:rFonts w:ascii="Helvetica" w:eastAsia="Times New Roman" w:hAnsi="Helvetica"/>
          <w:color w:val="444444"/>
          <w:kern w:val="0"/>
          <w:sz w:val="18"/>
          <w:szCs w:val="21"/>
          <w:lang w:val="de-DE" w:eastAsia="en-GB" w:bidi="en-GB"/>
        </w:rPr>
      </w:pPr>
    </w:p>
    <w:p>
      <w:pPr>
        <w:widowControl/>
        <w:shd w:val="clear" w:color="auto" w:fill="FFFFFF"/>
        <w:tabs>
          <w:tab w:val="left" w:pos="3930"/>
        </w:tabs>
        <w:suppressAutoHyphens/>
        <w:wordWrap/>
        <w:autoSpaceDE/>
        <w:autoSpaceDN/>
        <w:spacing w:line="270" w:lineRule="atLeast"/>
        <w:textAlignment w:val="top"/>
        <w:rPr>
          <w:rFonts w:ascii="Helvetica" w:eastAsia="Times New Roman" w:hAnsi="Helvetica"/>
          <w:color w:val="444444"/>
          <w:kern w:val="0"/>
          <w:sz w:val="18"/>
          <w:szCs w:val="21"/>
          <w:lang w:val="de-DE" w:eastAsia="en-GB" w:bidi="en-GB"/>
        </w:rPr>
      </w:pPr>
    </w:p>
    <w:p>
      <w:pPr>
        <w:widowControl/>
        <w:shd w:val="clear" w:color="auto" w:fill="FFFFFF"/>
        <w:tabs>
          <w:tab w:val="left" w:pos="3930"/>
        </w:tabs>
        <w:suppressAutoHyphens/>
        <w:wordWrap/>
        <w:autoSpaceDE/>
        <w:autoSpaceDN/>
        <w:spacing w:line="270" w:lineRule="atLeast"/>
        <w:textAlignment w:val="top"/>
        <w:rPr>
          <w:rFonts w:ascii="Helvetica" w:eastAsia="Times New Roman" w:hAnsi="Helvetica"/>
          <w:color w:val="444444"/>
          <w:kern w:val="0"/>
          <w:sz w:val="18"/>
          <w:szCs w:val="21"/>
          <w:lang w:val="de-DE" w:eastAsia="en-GB" w:bidi="en-GB"/>
        </w:rPr>
      </w:pPr>
      <w:r>
        <w:rPr>
          <w:noProof/>
        </w:rPr>
        <w:pict>
          <v:shape id="Bild 34" o:spid="_x0000_s1129" type="#_x0000_t75" alt="Grip_claw_technology" style="position:absolute;left:0;text-align:left;margin-left:412.25pt;margin-top:3.75pt;width:52pt;height:44.55pt;z-index:28;visibility:visible">
            <v:imagedata r:id="rId39" o:title="Grip_claw_technology"/>
          </v:shape>
        </w:pict>
      </w:r>
      <w:r>
        <w:rPr>
          <w:rFonts w:ascii="Helvetica" w:eastAsia="Times New Roman" w:hAnsi="Helvetica"/>
          <w:color w:val="444444"/>
          <w:kern w:val="0"/>
          <w:sz w:val="18"/>
          <w:szCs w:val="21"/>
          <w:lang w:val="de-DE" w:eastAsia="en-GB" w:bidi="en-GB"/>
        </w:rPr>
        <w:tab/>
      </w:r>
    </w:p>
    <w:p>
      <w:pPr>
        <w:widowControl/>
        <w:suppressAutoHyphens/>
        <w:wordWrap/>
        <w:autoSpaceDE/>
        <w:autoSpaceDN/>
        <w:textAlignment w:val="top"/>
        <w:rPr>
          <w:rFonts w:ascii="Helvetica" w:eastAsia="Times New Roman" w:hAnsi="Helvetica"/>
          <w:i/>
          <w:iCs/>
          <w:kern w:val="0"/>
          <w:sz w:val="18"/>
          <w:szCs w:val="21"/>
          <w:bdr w:val="none" w:sz="0" w:space="0" w:color="auto" w:frame="1"/>
          <w:lang w:val="de-DE" w:eastAsia="de-DE"/>
        </w:rPr>
      </w:pPr>
      <w:r>
        <w:rPr>
          <w:rFonts w:ascii="Helvetica" w:eastAsia="Times New Roman" w:hAnsi="Helvetica"/>
          <w:i/>
          <w:kern w:val="0"/>
          <w:sz w:val="18"/>
          <w:bdr w:val="none" w:sz="0" w:space="0" w:color="auto" w:frame="1"/>
          <w:lang w:val="de-DE" w:eastAsia="de-DE"/>
        </w:rPr>
        <w:t xml:space="preserve">4. </w:t>
      </w:r>
      <w:r>
        <w:rPr>
          <w:rFonts w:ascii="Helvetica" w:eastAsia="Times New Roman" w:hAnsi="Helvetica"/>
          <w:i/>
          <w:kern w:val="0"/>
          <w:sz w:val="18"/>
          <w:u w:val="single"/>
          <w:bdr w:val="none" w:sz="0" w:space="0" w:color="auto" w:frame="1"/>
          <w:lang w:val="de-DE" w:eastAsia="de-DE"/>
        </w:rPr>
        <w:t>Greifklauen-Technologie und erhöhte Pitch-Anzahl für bessere Traktion im Schnee</w:t>
      </w:r>
    </w:p>
    <w:p>
      <w:pPr>
        <w:widowControl/>
        <w:numPr>
          <w:ilvl w:val="0"/>
          <w:numId w:val="7"/>
        </w:numPr>
        <w:shd w:val="clear" w:color="auto" w:fill="FFFFFF"/>
        <w:suppressAutoHyphens/>
        <w:wordWrap/>
        <w:autoSpaceDE/>
        <w:autoSpaceDN/>
        <w:textAlignment w:val="top"/>
        <w:rPr>
          <w:rFonts w:ascii="Helvetica" w:eastAsia="Times New Roman" w:hAnsi="Helvetica"/>
          <w:iCs/>
          <w:color w:val="000000"/>
          <w:kern w:val="0"/>
          <w:sz w:val="18"/>
          <w:szCs w:val="21"/>
          <w:bdr w:val="none" w:sz="0" w:space="0" w:color="auto" w:frame="1"/>
          <w:lang w:val="de-DE" w:eastAsia="de-DE"/>
        </w:rPr>
      </w:pPr>
      <w:r>
        <w:rPr>
          <w:rFonts w:ascii="Helvetica" w:eastAsia="Times New Roman" w:hAnsi="Helvetica"/>
          <w:color w:val="000000"/>
          <w:kern w:val="0"/>
          <w:sz w:val="18"/>
          <w:bdr w:val="none" w:sz="0" w:space="0" w:color="auto" w:frame="1"/>
          <w:lang w:val="de-DE" w:eastAsia="de-DE"/>
        </w:rPr>
        <w:t xml:space="preserve">Scharfe 3D-Kanten verbessern die Traktion auf schneebedeckten Straßen. </w:t>
      </w:r>
    </w:p>
    <w:p>
      <w:pPr>
        <w:widowControl/>
        <w:numPr>
          <w:ilvl w:val="0"/>
          <w:numId w:val="7"/>
        </w:numPr>
        <w:shd w:val="clear" w:color="auto" w:fill="FFFFFF"/>
        <w:suppressAutoHyphens/>
        <w:wordWrap/>
        <w:autoSpaceDE/>
        <w:autoSpaceDN/>
        <w:textAlignment w:val="top"/>
        <w:rPr>
          <w:rFonts w:ascii="Helvetica" w:eastAsia="Times New Roman" w:hAnsi="Helvetica"/>
          <w:iCs/>
          <w:color w:val="000000"/>
          <w:kern w:val="0"/>
          <w:sz w:val="18"/>
          <w:szCs w:val="21"/>
          <w:bdr w:val="none" w:sz="0" w:space="0" w:color="auto" w:frame="1"/>
          <w:lang w:val="de-DE" w:eastAsia="de-DE"/>
        </w:rPr>
      </w:pPr>
      <w:r>
        <w:rPr>
          <w:noProof/>
        </w:rPr>
        <w:pict>
          <v:shape id="Bild 35" o:spid="_x0000_s1128" type="#_x0000_t75" alt="Increased_Pitch_numbers" style="position:absolute;left:0;text-align:left;margin-left:341.1pt;margin-top:7.8pt;width:132.75pt;height:73.5pt;z-index:26;visibility:visible">
            <v:imagedata r:id="rId40" o:title="Increased_Pitch_numbers"/>
          </v:shape>
        </w:pict>
      </w:r>
      <w:r>
        <w:rPr>
          <w:rFonts w:ascii="Helvetica" w:eastAsia="Times New Roman" w:hAnsi="Helvetica"/>
          <w:color w:val="000000"/>
          <w:kern w:val="0"/>
          <w:sz w:val="18"/>
          <w:bdr w:val="none" w:sz="0" w:space="0" w:color="auto" w:frame="1"/>
          <w:lang w:val="de-DE" w:eastAsia="de-DE"/>
        </w:rPr>
        <w:t>Eine um 28 % erhöhte Pitch-Folge für mehr Grip im Schnee und bessere</w:t>
      </w:r>
    </w:p>
    <w:p>
      <w:pPr>
        <w:widowControl/>
        <w:shd w:val="clear" w:color="auto" w:fill="FFFFFF"/>
        <w:suppressAutoHyphens/>
        <w:wordWrap/>
        <w:autoSpaceDE/>
        <w:autoSpaceDN/>
        <w:ind w:left="645"/>
        <w:textAlignment w:val="top"/>
        <w:rPr>
          <w:rFonts w:ascii="Helvetica" w:eastAsia="Times New Roman" w:hAnsi="Helvetica"/>
          <w:iCs/>
          <w:color w:val="000000"/>
          <w:kern w:val="0"/>
          <w:sz w:val="18"/>
          <w:szCs w:val="21"/>
          <w:bdr w:val="none" w:sz="0" w:space="0" w:color="auto" w:frame="1"/>
          <w:lang w:val="de-DE" w:eastAsia="de-DE"/>
        </w:rPr>
      </w:pPr>
      <w:r>
        <w:rPr>
          <w:rFonts w:ascii="Helvetica" w:eastAsia="Times New Roman" w:hAnsi="Helvetica"/>
          <w:color w:val="000000"/>
          <w:kern w:val="0"/>
          <w:sz w:val="18"/>
          <w:bdr w:val="none" w:sz="0" w:space="0" w:color="auto" w:frame="1"/>
          <w:lang w:val="de-DE" w:eastAsia="de-DE"/>
        </w:rPr>
        <w:t xml:space="preserve">Traktionsleistung. </w:t>
      </w:r>
    </w:p>
    <w:p>
      <w:pPr>
        <w:widowControl/>
        <w:shd w:val="clear" w:color="auto" w:fill="FFFFFF"/>
        <w:suppressAutoHyphens/>
        <w:wordWrap/>
        <w:autoSpaceDE/>
        <w:autoSpaceDN/>
        <w:spacing w:line="270" w:lineRule="atLeast"/>
        <w:textAlignment w:val="top"/>
        <w:rPr>
          <w:rFonts w:ascii="Helvetica" w:eastAsia="Times New Roman" w:hAnsi="Helvetica"/>
          <w:color w:val="444444"/>
          <w:kern w:val="0"/>
          <w:sz w:val="18"/>
          <w:szCs w:val="21"/>
          <w:lang w:val="en-GB" w:eastAsia="en-GB" w:bidi="en-GB"/>
        </w:rPr>
      </w:pPr>
    </w:p>
    <w:p>
      <w:pPr>
        <w:widowControl/>
        <w:shd w:val="clear" w:color="auto" w:fill="FFFFFF"/>
        <w:suppressAutoHyphens/>
        <w:wordWrap/>
        <w:autoSpaceDE/>
        <w:autoSpaceDN/>
        <w:spacing w:line="270" w:lineRule="atLeast"/>
        <w:textAlignment w:val="top"/>
        <w:rPr>
          <w:rFonts w:ascii="Helvetica" w:eastAsia="Times New Roman" w:hAnsi="Helvetica"/>
          <w:color w:val="444444"/>
          <w:kern w:val="0"/>
          <w:sz w:val="18"/>
          <w:szCs w:val="21"/>
          <w:lang w:val="en-GB" w:eastAsia="en-GB" w:bidi="en-GB"/>
        </w:rPr>
      </w:pPr>
    </w:p>
    <w:p>
      <w:pPr>
        <w:widowControl/>
        <w:shd w:val="clear" w:color="auto" w:fill="FFFFFF"/>
        <w:suppressAutoHyphens/>
        <w:wordWrap/>
        <w:autoSpaceDE/>
        <w:autoSpaceDN/>
        <w:spacing w:line="270" w:lineRule="atLeast"/>
        <w:textAlignment w:val="top"/>
        <w:rPr>
          <w:rFonts w:ascii="Helvetica" w:eastAsia="Times New Roman" w:hAnsi="Helvetica"/>
          <w:color w:val="444444"/>
          <w:kern w:val="0"/>
          <w:sz w:val="18"/>
          <w:szCs w:val="21"/>
          <w:lang w:val="en-GB" w:eastAsia="en-GB" w:bidi="en-GB"/>
        </w:rPr>
      </w:pPr>
    </w:p>
    <w:p>
      <w:pPr>
        <w:widowControl/>
        <w:shd w:val="clear" w:color="auto" w:fill="FFFFFF"/>
        <w:suppressAutoHyphens/>
        <w:wordWrap/>
        <w:autoSpaceDE/>
        <w:autoSpaceDN/>
        <w:spacing w:line="270" w:lineRule="atLeast"/>
        <w:textAlignment w:val="top"/>
        <w:rPr>
          <w:rFonts w:ascii="Helvetica" w:eastAsia="Times New Roman" w:hAnsi="Helvetica"/>
          <w:color w:val="444444"/>
          <w:kern w:val="0"/>
          <w:sz w:val="18"/>
          <w:szCs w:val="21"/>
          <w:lang w:val="en-GB" w:eastAsia="en-GB" w:bidi="en-GB"/>
        </w:rPr>
      </w:pPr>
    </w:p>
    <w:p>
      <w:pPr>
        <w:widowControl/>
        <w:shd w:val="clear" w:color="auto" w:fill="FFFFFF"/>
        <w:suppressAutoHyphens/>
        <w:wordWrap/>
        <w:autoSpaceDE/>
        <w:autoSpaceDN/>
        <w:spacing w:line="270" w:lineRule="atLeast"/>
        <w:textAlignment w:val="top"/>
        <w:rPr>
          <w:rFonts w:ascii="Helvetica" w:eastAsia="Times New Roman" w:hAnsi="Helvetica"/>
          <w:color w:val="444444"/>
          <w:kern w:val="0"/>
          <w:sz w:val="18"/>
          <w:szCs w:val="21"/>
          <w:lang w:val="en-GB" w:eastAsia="en-GB" w:bidi="en-GB"/>
        </w:rPr>
      </w:pPr>
    </w:p>
    <w:p>
      <w:pPr>
        <w:widowControl/>
        <w:suppressAutoHyphens/>
        <w:wordWrap/>
        <w:autoSpaceDE/>
        <w:autoSpaceDN/>
        <w:textAlignment w:val="top"/>
        <w:rPr>
          <w:rFonts w:ascii="Helvetica" w:eastAsia="Times New Roman" w:hAnsi="Helvetica"/>
          <w:i/>
          <w:kern w:val="0"/>
          <w:sz w:val="18"/>
          <w:u w:val="single"/>
          <w:bdr w:val="none" w:sz="0" w:space="0" w:color="auto" w:frame="1"/>
          <w:lang w:val="de-DE" w:eastAsia="de-DE"/>
        </w:rPr>
      </w:pPr>
      <w:r>
        <w:rPr>
          <w:rFonts w:ascii="Helvetica" w:eastAsia="Times New Roman" w:hAnsi="Helvetica"/>
          <w:i/>
          <w:kern w:val="0"/>
          <w:sz w:val="18"/>
          <w:bdr w:val="none" w:sz="0" w:space="0" w:color="auto" w:frame="1"/>
          <w:lang w:val="de-DE" w:eastAsia="de-DE"/>
        </w:rPr>
        <w:t xml:space="preserve">5. </w:t>
      </w:r>
      <w:r>
        <w:rPr>
          <w:rFonts w:ascii="Helvetica" w:eastAsia="Times New Roman" w:hAnsi="Helvetica"/>
          <w:i/>
          <w:kern w:val="0"/>
          <w:sz w:val="18"/>
          <w:u w:val="single"/>
          <w:bdr w:val="none" w:sz="0" w:space="0" w:color="auto" w:frame="1"/>
          <w:lang w:val="de-DE" w:eastAsia="de-DE"/>
        </w:rPr>
        <w:t>Erhältliche Größen</w:t>
      </w:r>
    </w:p>
    <w:p>
      <w:pPr>
        <w:widowControl/>
        <w:numPr>
          <w:ilvl w:val="0"/>
          <w:numId w:val="7"/>
        </w:numPr>
        <w:shd w:val="clear" w:color="auto" w:fill="FFFFFF"/>
        <w:suppressAutoHyphens/>
        <w:wordWrap/>
        <w:autoSpaceDE/>
        <w:autoSpaceDN/>
        <w:textAlignment w:val="top"/>
        <w:rPr>
          <w:rFonts w:ascii="Helvetica" w:eastAsia="Times New Roman" w:hAnsi="Helvetica"/>
          <w:snapToGrid w:val="0"/>
          <w:kern w:val="0"/>
          <w:sz w:val="18"/>
          <w:szCs w:val="21"/>
          <w:lang w:val="de-DE" w:eastAsia="de-DE"/>
        </w:rPr>
      </w:pPr>
      <w:r>
        <w:rPr>
          <w:rFonts w:ascii="Helvetica" w:eastAsia="Times New Roman" w:hAnsi="Helvetica"/>
          <w:color w:val="000000"/>
          <w:kern w:val="0"/>
          <w:sz w:val="18"/>
          <w:bdr w:val="none" w:sz="0" w:space="0" w:color="auto" w:frame="1"/>
          <w:lang w:val="de-DE" w:eastAsia="de-DE"/>
        </w:rPr>
        <w:t>Der Hankook Winter i*cept RS</w:t>
      </w:r>
      <w:r>
        <w:rPr>
          <w:rFonts w:ascii="Calibri" w:eastAsia="Times New Roman" w:hAnsi="Calibri" w:cs="Calibri"/>
          <w:color w:val="000000"/>
          <w:kern w:val="0"/>
          <w:sz w:val="18"/>
          <w:bdr w:val="none" w:sz="0" w:space="0" w:color="auto" w:frame="1"/>
          <w:vertAlign w:val="superscript"/>
          <w:lang w:val="de-DE" w:eastAsia="de-DE"/>
        </w:rPr>
        <w:t>²</w:t>
      </w:r>
      <w:r>
        <w:rPr>
          <w:rFonts w:ascii="Helvetica" w:eastAsia="Times New Roman" w:hAnsi="Helvetica"/>
          <w:color w:val="000000"/>
          <w:kern w:val="0"/>
          <w:sz w:val="18"/>
          <w:bdr w:val="none" w:sz="0" w:space="0" w:color="auto" w:frame="1"/>
          <w:lang w:val="de-DE" w:eastAsia="de-DE"/>
        </w:rPr>
        <w:t xml:space="preserve"> ist in 62 Größen von 13 - 17 Zoll mit Laufflächenbreiten von 135 - 225 mm und Querschnittsverhältnissen von 45 - 80 in den Geschwindigkeitsindexen H und T erhältlich.</w:t>
      </w:r>
    </w:p>
    <w:p>
      <w:pPr>
        <w:widowControl/>
        <w:shd w:val="clear" w:color="auto" w:fill="FFFFFF"/>
        <w:suppressAutoHyphens/>
        <w:wordWrap/>
        <w:autoSpaceDE/>
        <w:autoSpaceDN/>
        <w:spacing w:line="270" w:lineRule="atLeast"/>
        <w:ind w:left="645"/>
        <w:textAlignment w:val="top"/>
        <w:rPr>
          <w:rFonts w:ascii="Helvetica" w:eastAsia="Times New Roman" w:hAnsi="Helvetica"/>
          <w:snapToGrid w:val="0"/>
          <w:kern w:val="0"/>
          <w:sz w:val="18"/>
          <w:szCs w:val="21"/>
          <w:lang w:val="de-DE" w:eastAsia="de-DE"/>
        </w:rPr>
      </w:pPr>
      <w:r>
        <w:rPr>
          <w:rFonts w:ascii="Helvetica" w:eastAsia="Times New Roman" w:hAnsi="Helvetica" w:cs="Arial"/>
          <w:iCs/>
          <w:color w:val="000000"/>
          <w:kern w:val="0"/>
          <w:sz w:val="18"/>
          <w:szCs w:val="21"/>
          <w:bdr w:val="none" w:sz="0" w:space="0" w:color="auto" w:frame="1"/>
          <w:lang w:val="de-DE" w:eastAsia="de-DE"/>
        </w:rPr>
        <w:br/>
      </w:r>
    </w:p>
    <w:p>
      <w:pPr>
        <w:widowControl/>
        <w:suppressAutoHyphens/>
        <w:wordWrap/>
        <w:autoSpaceDE/>
        <w:autoSpaceDN/>
        <w:spacing w:line="276" w:lineRule="auto"/>
        <w:rPr>
          <w:rFonts w:ascii="Helvetica" w:eastAsia="Times New Roman" w:hAnsi="Helvetica"/>
          <w:snapToGrid w:val="0"/>
          <w:color w:val="00000A"/>
          <w:kern w:val="0"/>
          <w:sz w:val="18"/>
          <w:szCs w:val="21"/>
          <w:lang w:val="de-DE" w:eastAsia="en-GB" w:bidi="en-GB"/>
        </w:rPr>
      </w:pPr>
      <w:r>
        <w:rPr>
          <w:rFonts w:ascii="Times New Roman" w:eastAsia="Times New Roman"/>
          <w:color w:val="00000A"/>
          <w:kern w:val="0"/>
          <w:sz w:val="21"/>
          <w:szCs w:val="20"/>
          <w:lang w:val="de-DE" w:eastAsia="en-GB" w:bidi="en-GB"/>
        </w:rPr>
        <w:t>* Auszeichnungen durch Auto Bild Nr. 40 vom 2. Oktober 2015, 50 Reifenprofile aller Marken, getestet auf VW Polo in der Größe 185/60 R 15 T; Auszeichnung: Eco-Meister und Auto Zeitung 21/16 13 Reifenprofile verschiedener Marken, getestet auf VW Golf in der Größe 205/55 R 16; Urteil: „sehr empfehlenswert“.</w:t>
      </w:r>
    </w:p>
    <w:p>
      <w:pPr>
        <w:widowControl/>
        <w:suppressAutoHyphens/>
        <w:wordWrap/>
        <w:autoSpaceDE/>
        <w:autoSpaceDN/>
        <w:spacing w:line="276" w:lineRule="auto"/>
        <w:rPr>
          <w:rFonts w:ascii="Helvetica" w:eastAsia="Times New Roman" w:hAnsi="Helvetica"/>
          <w:snapToGrid w:val="0"/>
          <w:color w:val="00000A"/>
          <w:kern w:val="0"/>
          <w:sz w:val="18"/>
          <w:szCs w:val="21"/>
          <w:lang w:val="de-DE" w:eastAsia="en-GB" w:bidi="en-GB"/>
        </w:rPr>
      </w:pPr>
    </w:p>
    <w:p>
      <w:pPr>
        <w:widowControl/>
        <w:wordWrap/>
        <w:autoSpaceDE/>
        <w:autoSpaceDN/>
        <w:jc w:val="center"/>
        <w:rPr>
          <w:sz w:val="2"/>
          <w:szCs w:val="2"/>
          <w:lang w:val="de-DE"/>
        </w:rPr>
      </w:pPr>
    </w:p>
    <w:p>
      <w:pPr>
        <w:framePr w:wrap="none" w:vAnchor="page" w:hAnchor="page" w:x="9571" w:y="6038"/>
        <w:spacing w:line="276" w:lineRule="auto"/>
        <w:ind w:left="300"/>
        <w:rPr>
          <w:sz w:val="2"/>
          <w:szCs w:val="2"/>
          <w:lang w:val="de-DE"/>
        </w:rPr>
      </w:pPr>
    </w:p>
    <w:p>
      <w:pPr>
        <w:framePr w:wrap="none" w:vAnchor="page" w:hAnchor="page" w:x="9387" w:y="9719"/>
        <w:rPr>
          <w:sz w:val="2"/>
          <w:szCs w:val="2"/>
          <w:lang w:val="de-DE"/>
        </w:rPr>
      </w:pPr>
    </w:p>
    <w:p>
      <w:pPr>
        <w:framePr w:wrap="none" w:vAnchor="page" w:hAnchor="page" w:x="544" w:y="289"/>
        <w:rPr>
          <w:sz w:val="2"/>
          <w:szCs w:val="2"/>
          <w:lang w:val="de-DE"/>
        </w:rPr>
      </w:pPr>
    </w:p>
    <w:p>
      <w:pPr>
        <w:widowControl/>
        <w:wordWrap/>
        <w:autoSpaceDE/>
        <w:autoSpaceDN/>
        <w:jc w:val="left"/>
        <w:rPr>
          <w:sz w:val="2"/>
          <w:szCs w:val="2"/>
          <w:lang w:val="de-DE"/>
        </w:rPr>
      </w:pPr>
      <w:r>
        <w:rPr>
          <w:rFonts w:ascii="Helvetica" w:eastAsia="Times New Roman" w:hAnsi="Helvetica" w:cs="Helvetica"/>
          <w:b/>
          <w:bCs/>
          <w:snapToGrid w:val="0"/>
          <w:color w:val="FF6600"/>
          <w:kern w:val="18"/>
          <w:sz w:val="32"/>
          <w:szCs w:val="32"/>
          <w:lang w:val="de-DE" w:eastAsia="en-GB" w:bidi="en-GB"/>
        </w:rPr>
        <w:br w:type="page"/>
      </w:r>
      <w:r>
        <w:rPr>
          <w:sz w:val="2"/>
          <w:szCs w:val="2"/>
          <w:lang w:val="de-DE"/>
        </w:rPr>
        <w:lastRenderedPageBreak/>
        <w:t xml:space="preserve"> </w:t>
      </w:r>
    </w:p>
    <w:p>
      <w:pPr>
        <w:tabs>
          <w:tab w:val="left" w:pos="142"/>
        </w:tabs>
        <w:suppressAutoHyphens/>
        <w:wordWrap/>
        <w:autoSpaceDE/>
        <w:autoSpaceDN/>
        <w:jc w:val="center"/>
        <w:rPr>
          <w:rFonts w:ascii="Helvetica" w:eastAsia="Times New Roman" w:hAnsi="Helvetica"/>
          <w:b/>
          <w:color w:val="FF6600"/>
          <w:kern w:val="0"/>
          <w:sz w:val="32"/>
          <w:szCs w:val="20"/>
          <w:lang w:val="de-DE" w:eastAsia="en-GB" w:bidi="en-GB"/>
        </w:rPr>
      </w:pPr>
      <w:r>
        <w:rPr>
          <w:rFonts w:ascii="Helvetica" w:eastAsia="Times New Roman" w:hAnsi="Helvetica"/>
          <w:b/>
          <w:color w:val="FF6600"/>
          <w:kern w:val="0"/>
          <w:sz w:val="32"/>
          <w:szCs w:val="20"/>
          <w:lang w:val="de-DE" w:eastAsia="en-GB" w:bidi="en-GB"/>
        </w:rPr>
        <w:t>Hankook präsentiert neuen Stadtbusreifen SmartCity AU04+ mit noch längerer Lebensdauer</w:t>
      </w:r>
    </w:p>
    <w:p>
      <w:pPr>
        <w:tabs>
          <w:tab w:val="left" w:pos="142"/>
        </w:tabs>
        <w:suppressAutoHyphens/>
        <w:wordWrap/>
        <w:autoSpaceDE/>
        <w:autoSpaceDN/>
        <w:jc w:val="center"/>
        <w:rPr>
          <w:rFonts w:ascii="Helvetica" w:eastAsia="Times New Roman" w:hAnsi="Helvetica" w:cs="Helvetica"/>
          <w:b/>
          <w:bCs/>
          <w:color w:val="FF6600"/>
          <w:kern w:val="0"/>
          <w:sz w:val="32"/>
          <w:szCs w:val="32"/>
          <w:lang w:val="de-DE" w:eastAsia="en-GB" w:bidi="en-GB"/>
        </w:rPr>
      </w:pPr>
    </w:p>
    <w:p>
      <w:pPr>
        <w:suppressAutoHyphens/>
        <w:wordWrap/>
        <w:autoSpaceDE/>
        <w:autoSpaceDN/>
        <w:spacing w:line="276" w:lineRule="auto"/>
        <w:rPr>
          <w:rFonts w:ascii="Times New Roman" w:eastAsia="Times New Roman"/>
          <w:b/>
          <w:color w:val="000000"/>
          <w:kern w:val="0"/>
          <w:sz w:val="22"/>
          <w:szCs w:val="22"/>
          <w:bdr w:val="none" w:sz="0" w:space="0" w:color="auto" w:frame="1"/>
          <w:lang w:val="de-DE" w:eastAsia="en-GB" w:bidi="en-GB"/>
        </w:rPr>
      </w:pPr>
      <w:r>
        <w:rPr>
          <w:rFonts w:ascii="Times New Roman" w:eastAsia="Times New Roman"/>
          <w:b/>
          <w:color w:val="000000"/>
          <w:kern w:val="0"/>
          <w:sz w:val="22"/>
          <w:szCs w:val="22"/>
          <w:bdr w:val="none" w:sz="0" w:space="0" w:color="auto" w:frame="1"/>
          <w:lang w:val="de-DE" w:eastAsia="en-GB" w:bidi="en-GB"/>
        </w:rPr>
        <w:t>Im Stop-and-go des Stadtverkehrs müssen Busreifen eine starke Beanspruchung aushalten und gleichzeitig einen sicheren und effizienten Einsatz gewährleisten. Mit dem SmartCity AU04+ bringt Hankook den optimalen Stadtbusreifen auf den Markt. Das verbesserte Profil des Ganzjahresreifens stellt eine hohe Laufleistung sicher. Die innovative Laufflächenmischung und die neue Reifenstruktur sorgen für hohe Sicherheit und ermöglichen einen wirtschaftlichen sowie umweltfreundlichen Einsatz im Stadtverkehr. Somit besitzt Hankook über ein vollumfängliches Stadtreifreifenprogramm bestehend aus dem AU03, AU03+ und dem neuen SmartCity AU04+.</w:t>
      </w:r>
    </w:p>
    <w:p>
      <w:pPr>
        <w:widowControl/>
        <w:wordWrap/>
        <w:autoSpaceDE/>
        <w:autoSpaceDN/>
        <w:snapToGrid w:val="0"/>
        <w:spacing w:line="276" w:lineRule="auto"/>
        <w:ind w:right="-30"/>
        <w:rPr>
          <w:rFonts w:ascii="Times New Roman"/>
          <w:b/>
          <w:iCs/>
          <w:color w:val="000000"/>
          <w:kern w:val="0"/>
          <w:sz w:val="22"/>
          <w:szCs w:val="22"/>
          <w:lang w:val="de-DE"/>
        </w:rPr>
      </w:pPr>
    </w:p>
    <w:p>
      <w:pPr>
        <w:suppressAutoHyphens/>
        <w:wordWrap/>
        <w:autoSpaceDE/>
        <w:autoSpaceDN/>
        <w:spacing w:line="276" w:lineRule="auto"/>
        <w:rPr>
          <w:rFonts w:ascii="Times New Roman" w:eastAsia="Times New Roman"/>
          <w:bCs/>
          <w:color w:val="000000"/>
          <w:kern w:val="0"/>
          <w:sz w:val="21"/>
          <w:szCs w:val="21"/>
          <w:lang w:val="de-DE" w:eastAsia="en-GB" w:bidi="en-GB"/>
        </w:rPr>
      </w:pPr>
      <w:r>
        <w:rPr>
          <w:rFonts w:ascii="Times New Roman" w:eastAsia="Times New Roman"/>
          <w:bCs/>
          <w:color w:val="00000A"/>
          <w:kern w:val="0"/>
          <w:sz w:val="21"/>
          <w:szCs w:val="21"/>
          <w:lang w:val="de-DE" w:eastAsia="en-GB" w:bidi="en-GB"/>
        </w:rPr>
        <w:t>Premium-Reifenhersteller Hankook erweitert sein Stadtlinienbusportfolio mit der neuen Reifenlinie SmartCity AU04+. Der für den Stadtverkehr ausgerichtete Busreifen überzeugt durch seinen effizienten Treibstoffverbrauch und maximalen Abnutzungswiderstand. Die Laufflächengestaltung wurde angepasst: Ein verbesserter Abstand zwischen den Rippen, stabilisierende 3D-Profilblöcke und optimierte Zickzack-Rillen sorgen für eine hervorragende Traktion, ohne die Laufleistung einzuschränken. Das ständige Anfahren und Anhalten im Stadtverkehr beansprucht Busreifen stark und unregelmäßig. „Daher haben wir beim SmartCity AU04+ die Schulterbreite und -struktur angepasst und stellen so eine gleichmäßigere Abnutzung sicher. Die verbesserte Struktur der neuen Laufflächenmischung macht den Reifen deutlich hitzebeständiger und gewährleistet folglich eine längere Lebensdauer“, ergänzt Dipl.-Ing. Klaus Krause, Vizepräsident und Chef des europäischen Hankook-Entwicklungszentrums in Hannover.</w:t>
      </w:r>
    </w:p>
    <w:p>
      <w:pPr>
        <w:suppressAutoHyphens/>
        <w:wordWrap/>
        <w:autoSpaceDE/>
        <w:autoSpaceDN/>
        <w:spacing w:line="276" w:lineRule="auto"/>
        <w:rPr>
          <w:rFonts w:ascii="Times New Roman" w:eastAsia="Times New Roman"/>
          <w:bCs/>
          <w:color w:val="000000"/>
          <w:kern w:val="0"/>
          <w:sz w:val="21"/>
          <w:szCs w:val="21"/>
          <w:lang w:val="de-DE" w:eastAsia="en-GB" w:bidi="en-GB"/>
        </w:rPr>
      </w:pPr>
    </w:p>
    <w:p>
      <w:pPr>
        <w:suppressAutoHyphens/>
        <w:wordWrap/>
        <w:autoSpaceDE/>
        <w:autoSpaceDN/>
        <w:spacing w:line="276" w:lineRule="auto"/>
        <w:rPr>
          <w:rFonts w:ascii="Times New Roman" w:eastAsia="Times New Roman"/>
          <w:bCs/>
          <w:color w:val="00000A"/>
          <w:kern w:val="0"/>
          <w:sz w:val="21"/>
          <w:szCs w:val="21"/>
          <w:lang w:val="de-DE" w:eastAsia="en-GB" w:bidi="en-GB"/>
        </w:rPr>
      </w:pPr>
      <w:r>
        <w:rPr>
          <w:rFonts w:ascii="Times New Roman" w:eastAsia="Times New Roman"/>
          <w:bCs/>
          <w:color w:val="00000A"/>
          <w:kern w:val="0"/>
          <w:sz w:val="21"/>
          <w:szCs w:val="21"/>
          <w:lang w:val="de-DE" w:eastAsia="en-GB" w:bidi="en-GB"/>
        </w:rPr>
        <w:t xml:space="preserve">Der Sicherheitsaspekt ist für Hankook ein wesentlicher Faktor bei der Reifenentwicklung. Das gesamte Stadtbusreifenportfolio von Hankook setzt diesen Anspruch um. Wie bereits der AU03+ weist daher auch der SmartCity AU04+ eine verstärkte Seitenwand auf. Sie schützt den Reifen beim Bordsteinkontakt vor Schäden. Alle drei Stadtreifenmodelle überzeugen außerdem mit kurzen Bremswegen; der AU04+ hebt sich dank der verbesserten Lamellenanordnung besonders durch sein ausgezeichnetes Verhalten bei nasser Fahrbahn hervor. Der tiefe Seitenwandindikator beim SmartCity AU04+ erleichtert die Bestimmung des Reifenzustands und unterstützt so eine frühzeitige Schadensprävention. </w:t>
      </w:r>
    </w:p>
    <w:p>
      <w:pPr>
        <w:suppressAutoHyphens/>
        <w:wordWrap/>
        <w:autoSpaceDE/>
        <w:autoSpaceDN/>
        <w:spacing w:line="276" w:lineRule="auto"/>
        <w:rPr>
          <w:rFonts w:ascii="Times New Roman" w:eastAsia="Times New Roman"/>
          <w:bCs/>
          <w:color w:val="00000A"/>
          <w:kern w:val="0"/>
          <w:sz w:val="21"/>
          <w:szCs w:val="21"/>
          <w:lang w:val="de-DE" w:eastAsia="en-GB" w:bidi="en-GB"/>
        </w:rPr>
      </w:pPr>
    </w:p>
    <w:p>
      <w:pPr>
        <w:suppressAutoHyphens/>
        <w:wordWrap/>
        <w:autoSpaceDE/>
        <w:autoSpaceDN/>
        <w:spacing w:line="276" w:lineRule="auto"/>
        <w:rPr>
          <w:rFonts w:ascii="Times New Roman" w:eastAsia="Times New Roman"/>
          <w:bCs/>
          <w:color w:val="00000A"/>
          <w:kern w:val="0"/>
          <w:sz w:val="21"/>
          <w:szCs w:val="21"/>
          <w:lang w:val="de-DE" w:eastAsia="en-GB" w:bidi="en-GB"/>
        </w:rPr>
      </w:pPr>
      <w:r>
        <w:rPr>
          <w:rFonts w:ascii="Times New Roman" w:eastAsia="Times New Roman"/>
          <w:bCs/>
          <w:color w:val="00000A"/>
          <w:kern w:val="0"/>
          <w:sz w:val="21"/>
          <w:szCs w:val="21"/>
          <w:lang w:val="de-DE" w:eastAsia="en-GB" w:bidi="en-GB"/>
        </w:rPr>
        <w:t xml:space="preserve">Der SmartCity AU04+ ist in der Größe </w:t>
      </w:r>
      <w:r>
        <w:rPr>
          <w:rFonts w:ascii="Times New Roman" w:eastAsia="Times New Roman"/>
          <w:color w:val="000000"/>
          <w:kern w:val="0"/>
          <w:sz w:val="21"/>
          <w:szCs w:val="21"/>
          <w:bdr w:val="none" w:sz="0" w:space="0" w:color="auto" w:frame="1"/>
          <w:lang w:val="de-DE" w:eastAsia="en-GB" w:bidi="en-GB"/>
        </w:rPr>
        <w:t xml:space="preserve">275/70R22.5 erhältlich und mit der M+S-Markierung sowie dem 3PMSF-Symbol (3 Peak Mountain Snowflake) versehen. </w:t>
      </w:r>
    </w:p>
    <w:p>
      <w:pPr>
        <w:suppressAutoHyphens/>
        <w:wordWrap/>
        <w:autoSpaceDE/>
        <w:autoSpaceDN/>
        <w:spacing w:line="360" w:lineRule="auto"/>
        <w:rPr>
          <w:rFonts w:ascii="Times New Roman" w:eastAsia="Times New Roman"/>
          <w:bCs/>
          <w:color w:val="00000A"/>
          <w:kern w:val="0"/>
          <w:sz w:val="21"/>
          <w:szCs w:val="21"/>
          <w:lang w:val="de-DE" w:eastAsia="en-GB" w:bidi="en-GB"/>
        </w:rPr>
      </w:pPr>
    </w:p>
    <w:p>
      <w:pPr>
        <w:suppressAutoHyphens/>
        <w:wordWrap/>
        <w:autoSpaceDE/>
        <w:autoSpaceDN/>
        <w:spacing w:line="360" w:lineRule="auto"/>
        <w:rPr>
          <w:rFonts w:ascii="Times New Roman" w:eastAsia="Times New Roman"/>
          <w:bCs/>
          <w:color w:val="00000A"/>
          <w:kern w:val="0"/>
          <w:sz w:val="21"/>
          <w:szCs w:val="21"/>
          <w:lang w:val="de-DE" w:eastAsia="en-GB" w:bidi="en-GB"/>
        </w:rPr>
      </w:pPr>
    </w:p>
    <w:p>
      <w:pPr>
        <w:suppressAutoHyphens/>
        <w:wordWrap/>
        <w:autoSpaceDE/>
        <w:autoSpaceDN/>
        <w:spacing w:line="360" w:lineRule="auto"/>
        <w:rPr>
          <w:rFonts w:ascii="Times New Roman" w:eastAsia="Times New Roman"/>
          <w:bCs/>
          <w:color w:val="00000A"/>
          <w:kern w:val="0"/>
          <w:sz w:val="21"/>
          <w:szCs w:val="21"/>
          <w:lang w:val="de-DE" w:eastAsia="en-GB" w:bidi="en-GB"/>
        </w:rPr>
      </w:pPr>
      <w:r>
        <w:rPr>
          <w:rFonts w:ascii="Times New Roman" w:eastAsia="Times New Roman"/>
          <w:bCs/>
          <w:color w:val="00000A"/>
          <w:kern w:val="0"/>
          <w:sz w:val="21"/>
          <w:szCs w:val="21"/>
          <w:lang w:val="de-DE" w:eastAsia="en-GB" w:bidi="en-GB"/>
        </w:rPr>
        <w:br w:type="page"/>
      </w:r>
    </w:p>
    <w:p>
      <w:pPr>
        <w:widowControl/>
        <w:suppressAutoHyphens/>
        <w:wordWrap/>
        <w:autoSpaceDE/>
        <w:autoSpaceDN/>
        <w:snapToGrid w:val="0"/>
        <w:spacing w:line="276" w:lineRule="auto"/>
        <w:rPr>
          <w:rFonts w:ascii="Arial" w:eastAsia="Times New Roman" w:hAnsi="Arial" w:cs="Arial"/>
          <w:bCs/>
          <w:i/>
          <w:color w:val="00000A"/>
          <w:kern w:val="0"/>
          <w:sz w:val="18"/>
          <w:szCs w:val="18"/>
          <w:u w:val="single"/>
          <w:lang w:val="de-DE" w:eastAsia="en-GB" w:bidi="en-GB"/>
        </w:rPr>
      </w:pPr>
      <w:r>
        <w:rPr>
          <w:rFonts w:ascii="Arial" w:eastAsia="Times New Roman" w:hAnsi="Arial" w:cs="Arial"/>
          <w:bCs/>
          <w:i/>
          <w:color w:val="00000A"/>
          <w:kern w:val="0"/>
          <w:sz w:val="18"/>
          <w:szCs w:val="18"/>
          <w:u w:val="single"/>
          <w:lang w:val="de-DE" w:eastAsia="en-GB" w:bidi="en-GB"/>
        </w:rPr>
        <w:t xml:space="preserve">Verfügbare Größen des </w:t>
      </w:r>
      <w:r>
        <w:rPr>
          <w:rFonts w:ascii="Arial" w:eastAsia="Times New Roman" w:hAnsi="Arial" w:cs="Arial"/>
          <w:i/>
          <w:color w:val="00000A"/>
          <w:kern w:val="0"/>
          <w:sz w:val="18"/>
          <w:szCs w:val="18"/>
          <w:u w:val="single"/>
          <w:lang w:val="de-DE" w:eastAsia="en-GB" w:bidi="en-GB"/>
        </w:rPr>
        <w:t>AU04+ / AU03+ und AU03:</w:t>
      </w:r>
    </w:p>
    <w:p>
      <w:pPr>
        <w:suppressAutoHyphens/>
        <w:wordWrap/>
        <w:autoSpaceDE/>
        <w:autoSpaceDN/>
        <w:jc w:val="center"/>
        <w:rPr>
          <w:rFonts w:ascii="Times New Roman" w:eastAsia="Times New Roman"/>
          <w:color w:val="404040"/>
          <w:kern w:val="0"/>
          <w:sz w:val="21"/>
          <w:szCs w:val="21"/>
          <w:lang w:val="de-DE" w:eastAsia="en-GB" w:bidi="en-GB"/>
        </w:rPr>
      </w:pPr>
    </w:p>
    <w:tbl>
      <w:tblPr>
        <w:tblW w:w="4732" w:type="pct"/>
        <w:tblInd w:w="70" w:type="dxa"/>
        <w:shd w:val="clear" w:color="auto" w:fill="FFFFFF"/>
        <w:tblLayout w:type="fixed"/>
        <w:tblCellMar>
          <w:left w:w="70" w:type="dxa"/>
          <w:right w:w="70" w:type="dxa"/>
        </w:tblCellMar>
        <w:tblLook w:val="04A0" w:firstRow="1" w:lastRow="0" w:firstColumn="1" w:lastColumn="0" w:noHBand="0" w:noVBand="1"/>
      </w:tblPr>
      <w:tblGrid>
        <w:gridCol w:w="999"/>
        <w:gridCol w:w="1416"/>
        <w:gridCol w:w="1416"/>
        <w:gridCol w:w="1842"/>
        <w:gridCol w:w="990"/>
        <w:gridCol w:w="709"/>
        <w:gridCol w:w="1559"/>
      </w:tblGrid>
      <w:tr>
        <w:trPr>
          <w:trHeight w:val="300"/>
        </w:trPr>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suppressAutoHyphens/>
              <w:wordWrap/>
              <w:autoSpaceDE/>
              <w:autoSpaceDN/>
              <w:jc w:val="center"/>
              <w:rPr>
                <w:rFonts w:ascii="Arial" w:eastAsia="Times New Roman" w:hAnsi="Arial" w:cs="Arial"/>
                <w:b/>
                <w:bCs/>
                <w:color w:val="000000"/>
                <w:kern w:val="0"/>
                <w:szCs w:val="20"/>
                <w:lang w:val="de-DE" w:eastAsia="en-GB" w:bidi="en-GB"/>
              </w:rPr>
            </w:pPr>
            <w:r>
              <w:rPr>
                <w:rFonts w:ascii="Arial" w:eastAsia="Times New Roman" w:hAnsi="Arial" w:cs="Arial"/>
                <w:b/>
                <w:color w:val="00000A"/>
                <w:kern w:val="0"/>
                <w:szCs w:val="20"/>
                <w:lang w:val="de-DE" w:eastAsia="en-GB" w:bidi="en-GB"/>
              </w:rPr>
              <w:t>Profil</w:t>
            </w:r>
          </w:p>
        </w:tc>
        <w:tc>
          <w:tcPr>
            <w:tcW w:w="79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Arial" w:eastAsia="Times New Roman" w:hAnsi="Arial" w:cs="Arial"/>
                <w:b/>
                <w:bCs/>
                <w:color w:val="000000"/>
                <w:kern w:val="0"/>
                <w:szCs w:val="20"/>
                <w:lang w:val="de-DE" w:eastAsia="en-GB" w:bidi="en-GB"/>
              </w:rPr>
            </w:pPr>
            <w:r>
              <w:rPr>
                <w:rFonts w:ascii="Arial" w:eastAsia="Times New Roman" w:hAnsi="Arial" w:cs="Arial"/>
                <w:b/>
                <w:color w:val="000000"/>
                <w:kern w:val="0"/>
                <w:szCs w:val="20"/>
                <w:lang w:val="de-DE" w:eastAsia="en-GB" w:bidi="en-GB"/>
              </w:rPr>
              <w:t>Größe</w:t>
            </w:r>
          </w:p>
        </w:tc>
        <w:tc>
          <w:tcPr>
            <w:tcW w:w="793" w:type="pct"/>
            <w:tcBorders>
              <w:top w:val="single" w:sz="4" w:space="0" w:color="auto"/>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Arial" w:eastAsia="Times New Roman" w:hAnsi="Arial" w:cs="Arial"/>
                <w:b/>
                <w:bCs/>
                <w:color w:val="000000"/>
                <w:kern w:val="0"/>
                <w:szCs w:val="20"/>
                <w:lang w:val="de-DE" w:eastAsia="en-GB" w:bidi="en-GB"/>
              </w:rPr>
            </w:pPr>
            <w:r>
              <w:rPr>
                <w:rFonts w:ascii="Arial" w:eastAsia="Times New Roman" w:hAnsi="Arial" w:cs="Arial"/>
                <w:b/>
                <w:color w:val="000000"/>
                <w:kern w:val="0"/>
                <w:szCs w:val="20"/>
                <w:lang w:val="de-DE" w:eastAsia="en-GB" w:bidi="en-GB"/>
              </w:rPr>
              <w:t>LI</w:t>
            </w:r>
          </w:p>
        </w:tc>
        <w:tc>
          <w:tcPr>
            <w:tcW w:w="1031" w:type="pct"/>
            <w:tcBorders>
              <w:top w:val="single" w:sz="4" w:space="0" w:color="auto"/>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Arial" w:eastAsia="Times New Roman" w:hAnsi="Arial" w:cs="Arial"/>
                <w:b/>
                <w:bCs/>
                <w:color w:val="000000"/>
                <w:kern w:val="0"/>
                <w:szCs w:val="20"/>
                <w:lang w:val="de-DE" w:eastAsia="en-GB" w:bidi="en-GB"/>
              </w:rPr>
            </w:pPr>
            <w:r>
              <w:rPr>
                <w:rFonts w:ascii="Arial" w:eastAsia="Times New Roman" w:hAnsi="Arial" w:cs="Arial"/>
                <w:b/>
                <w:color w:val="000000"/>
                <w:kern w:val="0"/>
                <w:szCs w:val="20"/>
                <w:lang w:val="de-DE" w:eastAsia="en-GB" w:bidi="en-GB"/>
              </w:rPr>
              <w:t>Kennzeichnung</w:t>
            </w:r>
          </w:p>
        </w:tc>
        <w:tc>
          <w:tcPr>
            <w:tcW w:w="554" w:type="pct"/>
            <w:tcBorders>
              <w:top w:val="single" w:sz="4" w:space="0" w:color="auto"/>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Arial" w:eastAsia="Times New Roman" w:hAnsi="Arial" w:cs="Arial"/>
                <w:b/>
                <w:bCs/>
                <w:color w:val="000000"/>
                <w:kern w:val="0"/>
                <w:szCs w:val="20"/>
                <w:lang w:val="de-DE" w:eastAsia="en-GB" w:bidi="en-GB"/>
              </w:rPr>
            </w:pPr>
            <w:r>
              <w:rPr>
                <w:rFonts w:ascii="Arial" w:eastAsia="Times New Roman" w:hAnsi="Arial" w:cs="Arial"/>
                <w:b/>
                <w:color w:val="000000"/>
                <w:kern w:val="0"/>
                <w:szCs w:val="20"/>
                <w:lang w:val="de-DE" w:eastAsia="en-GB" w:bidi="en-GB"/>
              </w:rPr>
              <w:t>Schnee-flocke</w:t>
            </w:r>
          </w:p>
        </w:tc>
        <w:tc>
          <w:tcPr>
            <w:tcW w:w="397" w:type="pct"/>
            <w:tcBorders>
              <w:top w:val="single" w:sz="4" w:space="0" w:color="auto"/>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Arial" w:eastAsia="Times New Roman" w:hAnsi="Arial" w:cs="Arial"/>
                <w:b/>
                <w:bCs/>
                <w:color w:val="000000"/>
                <w:kern w:val="0"/>
                <w:szCs w:val="20"/>
                <w:lang w:val="de-DE" w:eastAsia="en-GB" w:bidi="en-GB"/>
              </w:rPr>
            </w:pPr>
            <w:r>
              <w:rPr>
                <w:rFonts w:ascii="Arial" w:eastAsia="Times New Roman" w:hAnsi="Arial" w:cs="Arial"/>
                <w:b/>
                <w:color w:val="000000"/>
                <w:kern w:val="0"/>
                <w:szCs w:val="20"/>
                <w:lang w:val="de-DE" w:eastAsia="en-GB" w:bidi="en-GB"/>
              </w:rPr>
              <w:t>M+S</w:t>
            </w:r>
          </w:p>
        </w:tc>
        <w:tc>
          <w:tcPr>
            <w:tcW w:w="873" w:type="pct"/>
            <w:tcBorders>
              <w:top w:val="single" w:sz="4" w:space="0" w:color="auto"/>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Arial" w:eastAsia="Times New Roman" w:hAnsi="Arial" w:cs="Arial"/>
                <w:b/>
                <w:bCs/>
                <w:color w:val="000000"/>
                <w:kern w:val="0"/>
                <w:szCs w:val="20"/>
                <w:lang w:val="de-DE" w:eastAsia="en-GB" w:bidi="en-GB"/>
              </w:rPr>
            </w:pPr>
            <w:r>
              <w:rPr>
                <w:rFonts w:ascii="Arial" w:eastAsia="Times New Roman" w:hAnsi="Arial" w:cs="Arial"/>
                <w:b/>
                <w:color w:val="000000"/>
                <w:kern w:val="0"/>
                <w:szCs w:val="20"/>
                <w:lang w:val="de-DE" w:eastAsia="en-GB" w:bidi="en-GB"/>
              </w:rPr>
              <w:t>Verfügbarkeit</w:t>
            </w:r>
          </w:p>
        </w:tc>
      </w:tr>
      <w:tr>
        <w:trPr>
          <w:trHeight w:val="300"/>
        </w:trPr>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suppressAutoHyphens/>
              <w:wordWrap/>
              <w:autoSpaceDE/>
              <w:autoSpaceDN/>
              <w:jc w:val="center"/>
              <w:rPr>
                <w:rFonts w:ascii="Arial" w:eastAsia="Times New Roman" w:hAnsi="Arial" w:cs="Arial"/>
                <w:kern w:val="0"/>
                <w:szCs w:val="20"/>
                <w:lang w:val="de-DE" w:eastAsia="en-GB" w:bidi="en-GB"/>
              </w:rPr>
            </w:pPr>
            <w:r>
              <w:rPr>
                <w:rFonts w:ascii="Arial" w:eastAsia="Times New Roman" w:hAnsi="Arial" w:cs="Arial"/>
                <w:b/>
                <w:kern w:val="0"/>
                <w:szCs w:val="20"/>
                <w:lang w:val="de-DE" w:eastAsia="en-GB" w:bidi="en-GB"/>
              </w:rPr>
              <w:t>AU04+</w:t>
            </w:r>
          </w:p>
        </w:tc>
        <w:tc>
          <w:tcPr>
            <w:tcW w:w="793" w:type="pct"/>
            <w:tcBorders>
              <w:top w:val="nil"/>
              <w:left w:val="single" w:sz="4" w:space="0" w:color="auto"/>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lang w:val="de-DE" w:eastAsia="en-GB" w:bidi="en-GB"/>
              </w:rPr>
            </w:pPr>
            <w:r>
              <w:rPr>
                <w:rFonts w:ascii="Arial" w:eastAsia="Times New Roman" w:hAnsi="Arial" w:cs="Arial"/>
                <w:kern w:val="0"/>
                <w:szCs w:val="20"/>
                <w:lang w:val="de-DE" w:eastAsia="en-GB" w:bidi="en-GB"/>
              </w:rPr>
              <w:t>275/70R22.5</w:t>
            </w:r>
          </w:p>
        </w:tc>
        <w:tc>
          <w:tcPr>
            <w:tcW w:w="793"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lang w:val="de-DE" w:eastAsia="en-GB" w:bidi="en-GB"/>
              </w:rPr>
            </w:pPr>
            <w:r>
              <w:rPr>
                <w:rFonts w:ascii="Arial" w:eastAsia="Times New Roman" w:hAnsi="Arial" w:cs="Arial"/>
                <w:kern w:val="0"/>
                <w:szCs w:val="20"/>
                <w:lang w:val="de-DE" w:eastAsia="en-GB" w:bidi="en-GB"/>
              </w:rPr>
              <w:t>150/145J</w:t>
            </w:r>
          </w:p>
        </w:tc>
        <w:tc>
          <w:tcPr>
            <w:tcW w:w="1031"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lang w:val="en-GB" w:eastAsia="en-GB" w:bidi="en-GB"/>
              </w:rPr>
            </w:pPr>
            <w:r>
              <w:rPr>
                <w:rFonts w:ascii="Arial" w:eastAsia="Times New Roman" w:hAnsi="Arial" w:cs="Arial"/>
                <w:kern w:val="0"/>
                <w:szCs w:val="20"/>
                <w:lang w:val="en-GB" w:eastAsia="en-GB" w:bidi="en-GB"/>
              </w:rPr>
              <w:t>D/B/W1/67 dB</w:t>
            </w:r>
          </w:p>
        </w:tc>
        <w:tc>
          <w:tcPr>
            <w:tcW w:w="554"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Arial" w:eastAsia="Times New Roman" w:hAnsi="Arial" w:cs="Arial"/>
                <w:kern w:val="0"/>
                <w:szCs w:val="20"/>
                <w:lang w:val="en-GB" w:eastAsia="en-GB" w:bidi="en-GB"/>
              </w:rPr>
            </w:pPr>
            <w:r>
              <w:rPr>
                <w:rFonts w:ascii="Wingdings" w:eastAsia="Times New Roman" w:hAnsi="Wingdings"/>
                <w:kern w:val="0"/>
                <w:szCs w:val="20"/>
                <w:lang w:val="en-GB" w:eastAsia="en-GB" w:bidi="en-GB"/>
              </w:rPr>
              <w:t></w:t>
            </w:r>
          </w:p>
        </w:tc>
        <w:tc>
          <w:tcPr>
            <w:tcW w:w="397"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Arial" w:eastAsia="Times New Roman" w:hAnsi="Arial" w:cs="Arial"/>
                <w:kern w:val="0"/>
                <w:szCs w:val="20"/>
                <w:lang w:val="en-GB" w:eastAsia="en-GB" w:bidi="en-GB"/>
              </w:rPr>
            </w:pPr>
            <w:r>
              <w:rPr>
                <w:rFonts w:ascii="Wingdings" w:eastAsia="Times New Roman" w:hAnsi="Wingdings"/>
                <w:kern w:val="0"/>
                <w:szCs w:val="20"/>
                <w:lang w:val="en-GB" w:eastAsia="en-GB" w:bidi="en-GB"/>
              </w:rPr>
              <w:t></w:t>
            </w:r>
          </w:p>
        </w:tc>
        <w:tc>
          <w:tcPr>
            <w:tcW w:w="873"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Arial" w:eastAsia="Times New Roman" w:hAnsi="Arial" w:cs="Arial"/>
                <w:kern w:val="0"/>
                <w:szCs w:val="20"/>
                <w:lang w:val="en-GB" w:eastAsia="en-GB" w:bidi="en-GB"/>
              </w:rPr>
            </w:pPr>
            <w:r>
              <w:rPr>
                <w:rFonts w:ascii="Wingdings" w:eastAsia="Times New Roman" w:hAnsi="Wingdings"/>
                <w:kern w:val="0"/>
                <w:szCs w:val="20"/>
                <w:lang w:val="en-GB" w:eastAsia="en-GB" w:bidi="en-GB"/>
              </w:rPr>
              <w:t></w:t>
            </w:r>
          </w:p>
        </w:tc>
      </w:tr>
      <w:tr>
        <w:trPr>
          <w:trHeight w:val="300"/>
        </w:trPr>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suppressAutoHyphens/>
              <w:wordWrap/>
              <w:autoSpaceDE/>
              <w:autoSpaceDN/>
              <w:jc w:val="center"/>
              <w:rPr>
                <w:rFonts w:ascii="Arial" w:eastAsia="Times New Roman" w:hAnsi="Arial" w:cs="Arial"/>
                <w:b/>
                <w:kern w:val="0"/>
                <w:szCs w:val="20"/>
                <w:lang w:val="de-DE" w:eastAsia="en-GB" w:bidi="en-GB"/>
              </w:rPr>
            </w:pPr>
            <w:r>
              <w:rPr>
                <w:rFonts w:ascii="Arial" w:eastAsia="Times New Roman" w:hAnsi="Arial" w:cs="Arial"/>
                <w:b/>
                <w:kern w:val="0"/>
                <w:szCs w:val="20"/>
                <w:lang w:val="de-DE" w:eastAsia="en-GB" w:bidi="en-GB"/>
              </w:rPr>
              <w:t>AU03+</w:t>
            </w:r>
          </w:p>
        </w:tc>
        <w:tc>
          <w:tcPr>
            <w:tcW w:w="793" w:type="pct"/>
            <w:tcBorders>
              <w:top w:val="nil"/>
              <w:left w:val="single" w:sz="4" w:space="0" w:color="auto"/>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lang w:val="de-DE" w:eastAsia="en-GB" w:bidi="en-GB"/>
              </w:rPr>
            </w:pPr>
            <w:r>
              <w:rPr>
                <w:rFonts w:ascii="Arial" w:eastAsia="Times New Roman" w:hAnsi="Arial" w:cs="Arial"/>
                <w:kern w:val="0"/>
                <w:szCs w:val="20"/>
                <w:lang w:val="de-DE" w:eastAsia="en-GB" w:bidi="en-GB"/>
              </w:rPr>
              <w:t>275/70R22.5</w:t>
            </w:r>
          </w:p>
        </w:tc>
        <w:tc>
          <w:tcPr>
            <w:tcW w:w="793"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lang w:val="de-DE" w:eastAsia="en-GB" w:bidi="en-GB"/>
              </w:rPr>
            </w:pPr>
            <w:r>
              <w:rPr>
                <w:rFonts w:ascii="Arial" w:eastAsia="Times New Roman" w:hAnsi="Arial" w:cs="Arial"/>
                <w:kern w:val="0"/>
                <w:szCs w:val="20"/>
                <w:lang w:val="de-DE" w:eastAsia="en-GB" w:bidi="en-GB"/>
              </w:rPr>
              <w:t>150/145J</w:t>
            </w:r>
          </w:p>
          <w:p>
            <w:pPr>
              <w:widowControl/>
              <w:suppressAutoHyphens/>
              <w:wordWrap/>
              <w:autoSpaceDE/>
              <w:autoSpaceDN/>
              <w:jc w:val="center"/>
              <w:rPr>
                <w:rFonts w:ascii="Arial" w:eastAsia="Times New Roman" w:hAnsi="Arial" w:cs="Arial"/>
                <w:kern w:val="0"/>
                <w:szCs w:val="20"/>
                <w:lang w:val="de-DE" w:eastAsia="en-GB" w:bidi="en-GB"/>
              </w:rPr>
            </w:pPr>
            <w:r>
              <w:rPr>
                <w:rFonts w:ascii="Arial" w:eastAsia="Times New Roman" w:hAnsi="Arial" w:cs="Arial"/>
                <w:kern w:val="0"/>
                <w:szCs w:val="20"/>
                <w:lang w:val="de-DE" w:eastAsia="en-GB" w:bidi="en-GB"/>
              </w:rPr>
              <w:t>(152/148)</w:t>
            </w:r>
          </w:p>
          <w:p>
            <w:pPr>
              <w:widowControl/>
              <w:suppressAutoHyphens/>
              <w:wordWrap/>
              <w:autoSpaceDE/>
              <w:autoSpaceDN/>
              <w:jc w:val="center"/>
              <w:rPr>
                <w:rFonts w:ascii="Arial" w:eastAsia="Times New Roman" w:hAnsi="Arial" w:cs="Arial"/>
                <w:kern w:val="0"/>
                <w:szCs w:val="20"/>
                <w:lang w:val="de-DE" w:eastAsia="en-GB" w:bidi="en-GB"/>
              </w:rPr>
            </w:pPr>
          </w:p>
        </w:tc>
        <w:tc>
          <w:tcPr>
            <w:tcW w:w="1031"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lang w:val="en-GB" w:eastAsia="en-GB" w:bidi="en-GB"/>
              </w:rPr>
            </w:pPr>
            <w:r>
              <w:rPr>
                <w:rFonts w:ascii="Arial" w:eastAsia="Times New Roman" w:hAnsi="Arial" w:cs="Arial"/>
                <w:kern w:val="0"/>
                <w:szCs w:val="20"/>
                <w:lang w:val="en-GB" w:eastAsia="en-GB" w:bidi="en-GB"/>
              </w:rPr>
              <w:t>D/C/W1/71 dB</w:t>
            </w:r>
          </w:p>
        </w:tc>
        <w:tc>
          <w:tcPr>
            <w:tcW w:w="554"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lang w:val="en-GB" w:eastAsia="en-GB" w:bidi="en-GB"/>
              </w:rPr>
            </w:pPr>
            <w:r>
              <w:rPr>
                <w:rFonts w:ascii="Wingdings" w:eastAsia="Times New Roman" w:hAnsi="Wingdings"/>
                <w:kern w:val="0"/>
                <w:szCs w:val="20"/>
                <w:lang w:val="en-GB" w:eastAsia="en-GB" w:bidi="en-GB"/>
              </w:rPr>
              <w:t></w:t>
            </w:r>
          </w:p>
        </w:tc>
        <w:tc>
          <w:tcPr>
            <w:tcW w:w="397"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lang w:val="en-GB" w:eastAsia="en-GB" w:bidi="en-GB"/>
              </w:rPr>
            </w:pPr>
            <w:r>
              <w:rPr>
                <w:rFonts w:ascii="Wingdings" w:eastAsia="Times New Roman" w:hAnsi="Wingdings"/>
                <w:kern w:val="0"/>
                <w:szCs w:val="20"/>
                <w:lang w:val="en-GB" w:eastAsia="en-GB" w:bidi="en-GB"/>
              </w:rPr>
              <w:t></w:t>
            </w:r>
          </w:p>
        </w:tc>
        <w:tc>
          <w:tcPr>
            <w:tcW w:w="873"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lang w:val="en-GB" w:eastAsia="en-GB" w:bidi="en-GB"/>
              </w:rPr>
            </w:pPr>
            <w:r>
              <w:rPr>
                <w:rFonts w:ascii="Wingdings" w:eastAsia="Times New Roman" w:hAnsi="Wingdings"/>
                <w:kern w:val="0"/>
                <w:szCs w:val="20"/>
                <w:lang w:val="en-GB" w:eastAsia="en-GB" w:bidi="en-GB"/>
              </w:rPr>
              <w:t></w:t>
            </w:r>
          </w:p>
        </w:tc>
      </w:tr>
      <w:tr>
        <w:trPr>
          <w:trHeight w:val="300"/>
        </w:trPr>
        <w:tc>
          <w:tcPr>
            <w:tcW w:w="559" w:type="pct"/>
            <w:vMerge w:val="restart"/>
            <w:tcBorders>
              <w:top w:val="single" w:sz="4" w:space="0" w:color="auto"/>
              <w:left w:val="single" w:sz="4" w:space="0" w:color="auto"/>
              <w:right w:val="single" w:sz="4" w:space="0" w:color="auto"/>
            </w:tcBorders>
            <w:shd w:val="clear" w:color="auto" w:fill="FFFFFF"/>
            <w:vAlign w:val="center"/>
          </w:tcPr>
          <w:p>
            <w:pPr>
              <w:widowControl/>
              <w:suppressAutoHyphens/>
              <w:wordWrap/>
              <w:autoSpaceDE/>
              <w:autoSpaceDN/>
              <w:jc w:val="center"/>
              <w:rPr>
                <w:rFonts w:ascii="Arial" w:eastAsia="Times New Roman" w:hAnsi="Arial" w:cs="Arial"/>
                <w:b/>
                <w:kern w:val="0"/>
                <w:szCs w:val="20"/>
                <w:lang w:val="de-DE" w:eastAsia="en-GB" w:bidi="en-GB"/>
              </w:rPr>
            </w:pPr>
            <w:r>
              <w:rPr>
                <w:rFonts w:ascii="Arial" w:eastAsia="Times New Roman" w:hAnsi="Arial" w:cs="Arial"/>
                <w:b/>
                <w:kern w:val="0"/>
                <w:szCs w:val="20"/>
                <w:lang w:val="de-DE" w:eastAsia="en-GB" w:bidi="en-GB"/>
              </w:rPr>
              <w:t>AU03</w:t>
            </w:r>
          </w:p>
        </w:tc>
        <w:tc>
          <w:tcPr>
            <w:tcW w:w="793" w:type="pct"/>
            <w:tcBorders>
              <w:top w:val="nil"/>
              <w:left w:val="single" w:sz="4" w:space="0" w:color="auto"/>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lang w:val="de-DE" w:eastAsia="en-GB" w:bidi="en-GB"/>
              </w:rPr>
            </w:pPr>
            <w:r>
              <w:rPr>
                <w:rFonts w:ascii="Arial" w:eastAsia="Times New Roman" w:hAnsi="Arial" w:cs="Arial"/>
                <w:kern w:val="0"/>
                <w:szCs w:val="20"/>
                <w:lang w:val="de-DE" w:eastAsia="en-GB" w:bidi="en-GB"/>
              </w:rPr>
              <w:t>11R22.5</w:t>
            </w:r>
          </w:p>
        </w:tc>
        <w:tc>
          <w:tcPr>
            <w:tcW w:w="793"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lang w:val="de-DE" w:eastAsia="en-GB" w:bidi="en-GB"/>
              </w:rPr>
            </w:pPr>
            <w:r>
              <w:rPr>
                <w:rFonts w:ascii="Arial" w:eastAsia="Times New Roman" w:hAnsi="Arial" w:cs="Arial"/>
                <w:kern w:val="0"/>
                <w:szCs w:val="20"/>
                <w:lang w:val="de-DE" w:eastAsia="en-GB" w:bidi="en-GB"/>
              </w:rPr>
              <w:t>148/145J</w:t>
            </w:r>
          </w:p>
        </w:tc>
        <w:tc>
          <w:tcPr>
            <w:tcW w:w="1031"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lang w:val="en-GB" w:eastAsia="en-GB" w:bidi="en-GB"/>
              </w:rPr>
            </w:pPr>
            <w:r>
              <w:rPr>
                <w:rFonts w:ascii="Arial" w:eastAsia="Times New Roman" w:hAnsi="Arial" w:cs="Arial"/>
                <w:kern w:val="0"/>
                <w:szCs w:val="20"/>
                <w:lang w:val="en-GB" w:eastAsia="en-GB" w:bidi="en-GB"/>
              </w:rPr>
              <w:t>C/B W1 71 dB</w:t>
            </w:r>
          </w:p>
        </w:tc>
        <w:tc>
          <w:tcPr>
            <w:tcW w:w="554"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lang w:val="en-GB" w:eastAsia="en-GB" w:bidi="en-GB"/>
              </w:rPr>
            </w:pPr>
            <w:r>
              <w:rPr>
                <w:rFonts w:ascii="Arial" w:eastAsia="Times New Roman" w:hAnsi="Arial" w:cs="Arial"/>
                <w:color w:val="00000A"/>
                <w:kern w:val="0"/>
                <w:szCs w:val="20"/>
                <w:lang w:val="en-GB" w:eastAsia="en-GB" w:bidi="en-GB"/>
              </w:rPr>
              <w:t>-</w:t>
            </w:r>
          </w:p>
        </w:tc>
        <w:tc>
          <w:tcPr>
            <w:tcW w:w="397"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lang w:val="en-GB" w:eastAsia="en-GB" w:bidi="en-GB"/>
              </w:rPr>
            </w:pPr>
            <w:r>
              <w:rPr>
                <w:rFonts w:ascii="Wingdings" w:eastAsia="Times New Roman" w:hAnsi="Wingdings"/>
                <w:kern w:val="0"/>
                <w:szCs w:val="20"/>
                <w:lang w:val="en-GB" w:eastAsia="en-GB" w:bidi="en-GB"/>
              </w:rPr>
              <w:t></w:t>
            </w:r>
          </w:p>
        </w:tc>
        <w:tc>
          <w:tcPr>
            <w:tcW w:w="873"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lang w:val="en-GB" w:eastAsia="en-GB" w:bidi="en-GB"/>
              </w:rPr>
            </w:pPr>
            <w:r>
              <w:rPr>
                <w:rFonts w:ascii="Wingdings" w:eastAsia="Times New Roman" w:hAnsi="Wingdings"/>
                <w:kern w:val="0"/>
                <w:szCs w:val="20"/>
                <w:lang w:val="en-GB" w:eastAsia="en-GB" w:bidi="en-GB"/>
              </w:rPr>
              <w:t></w:t>
            </w:r>
          </w:p>
        </w:tc>
      </w:tr>
      <w:tr>
        <w:trPr>
          <w:trHeight w:val="300"/>
        </w:trPr>
        <w:tc>
          <w:tcPr>
            <w:tcW w:w="559" w:type="pct"/>
            <w:vMerge/>
            <w:tcBorders>
              <w:left w:val="single" w:sz="4" w:space="0" w:color="auto"/>
              <w:right w:val="single" w:sz="4" w:space="0" w:color="auto"/>
            </w:tcBorders>
            <w:shd w:val="clear" w:color="auto" w:fill="FFFFFF"/>
            <w:vAlign w:val="center"/>
          </w:tcPr>
          <w:p>
            <w:pPr>
              <w:widowControl/>
              <w:suppressAutoHyphens/>
              <w:wordWrap/>
              <w:autoSpaceDE/>
              <w:autoSpaceDN/>
              <w:jc w:val="center"/>
              <w:rPr>
                <w:rFonts w:ascii="Arial" w:eastAsia="Times New Roman" w:hAnsi="Arial" w:cs="Arial"/>
                <w:b/>
                <w:kern w:val="0"/>
                <w:szCs w:val="20"/>
                <w:lang w:val="de-DE" w:eastAsia="en-GB" w:bidi="en-GB"/>
              </w:rPr>
            </w:pPr>
          </w:p>
        </w:tc>
        <w:tc>
          <w:tcPr>
            <w:tcW w:w="793" w:type="pct"/>
            <w:tcBorders>
              <w:top w:val="nil"/>
              <w:left w:val="single" w:sz="4" w:space="0" w:color="auto"/>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lang w:val="de-DE" w:eastAsia="en-GB" w:bidi="en-GB"/>
              </w:rPr>
            </w:pPr>
            <w:r>
              <w:rPr>
                <w:rFonts w:ascii="Arial" w:eastAsia="Times New Roman" w:hAnsi="Arial" w:cs="Arial"/>
                <w:kern w:val="0"/>
                <w:szCs w:val="20"/>
                <w:lang w:val="de-DE" w:eastAsia="en-GB" w:bidi="en-GB"/>
              </w:rPr>
              <w:t>275/80R22.5</w:t>
            </w:r>
          </w:p>
        </w:tc>
        <w:tc>
          <w:tcPr>
            <w:tcW w:w="793"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lang w:val="de-DE" w:eastAsia="en-GB" w:bidi="en-GB"/>
              </w:rPr>
            </w:pPr>
            <w:r>
              <w:rPr>
                <w:rFonts w:ascii="Arial" w:eastAsia="Times New Roman" w:hAnsi="Arial" w:cs="Arial"/>
                <w:kern w:val="0"/>
                <w:szCs w:val="20"/>
                <w:lang w:val="de-DE" w:eastAsia="en-GB" w:bidi="en-GB"/>
              </w:rPr>
              <w:t>149/146J</w:t>
            </w:r>
          </w:p>
        </w:tc>
        <w:tc>
          <w:tcPr>
            <w:tcW w:w="1031"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lang w:val="en-GB" w:eastAsia="en-GB" w:bidi="en-GB"/>
              </w:rPr>
            </w:pPr>
            <w:r>
              <w:rPr>
                <w:rFonts w:ascii="Arial" w:eastAsia="Times New Roman" w:hAnsi="Arial" w:cs="Arial"/>
                <w:kern w:val="0"/>
                <w:szCs w:val="20"/>
                <w:lang w:val="en-GB" w:eastAsia="en-GB" w:bidi="en-GB"/>
              </w:rPr>
              <w:t>D/C W1 71 dB</w:t>
            </w:r>
          </w:p>
        </w:tc>
        <w:tc>
          <w:tcPr>
            <w:tcW w:w="554"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lang w:val="en-GB" w:eastAsia="en-GB" w:bidi="en-GB"/>
              </w:rPr>
            </w:pPr>
            <w:r>
              <w:rPr>
                <w:rFonts w:ascii="Arial" w:eastAsia="Times New Roman" w:hAnsi="Arial" w:cs="Arial"/>
                <w:color w:val="00000A"/>
                <w:kern w:val="0"/>
                <w:szCs w:val="20"/>
                <w:lang w:val="en-GB" w:eastAsia="en-GB" w:bidi="en-GB"/>
              </w:rPr>
              <w:t>-</w:t>
            </w:r>
          </w:p>
        </w:tc>
        <w:tc>
          <w:tcPr>
            <w:tcW w:w="397"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lang w:val="en-GB" w:eastAsia="en-GB" w:bidi="en-GB"/>
              </w:rPr>
            </w:pPr>
            <w:r>
              <w:rPr>
                <w:rFonts w:ascii="Wingdings" w:eastAsia="Times New Roman" w:hAnsi="Wingdings"/>
                <w:kern w:val="0"/>
                <w:szCs w:val="20"/>
                <w:lang w:val="en-GB" w:eastAsia="en-GB" w:bidi="en-GB"/>
              </w:rPr>
              <w:t></w:t>
            </w:r>
          </w:p>
        </w:tc>
        <w:tc>
          <w:tcPr>
            <w:tcW w:w="873"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lang w:val="en-GB" w:eastAsia="en-GB" w:bidi="en-GB"/>
              </w:rPr>
            </w:pPr>
            <w:r>
              <w:rPr>
                <w:rFonts w:ascii="Wingdings" w:eastAsia="Times New Roman" w:hAnsi="Wingdings"/>
                <w:kern w:val="0"/>
                <w:szCs w:val="20"/>
                <w:lang w:val="en-GB" w:eastAsia="en-GB" w:bidi="en-GB"/>
              </w:rPr>
              <w:t></w:t>
            </w:r>
          </w:p>
        </w:tc>
      </w:tr>
      <w:tr>
        <w:trPr>
          <w:trHeight w:val="300"/>
        </w:trPr>
        <w:tc>
          <w:tcPr>
            <w:tcW w:w="559" w:type="pct"/>
            <w:vMerge/>
            <w:tcBorders>
              <w:left w:val="single" w:sz="4" w:space="0" w:color="auto"/>
              <w:right w:val="single" w:sz="4" w:space="0" w:color="auto"/>
            </w:tcBorders>
            <w:shd w:val="clear" w:color="auto" w:fill="FFFFFF"/>
            <w:vAlign w:val="center"/>
          </w:tcPr>
          <w:p>
            <w:pPr>
              <w:widowControl/>
              <w:suppressAutoHyphens/>
              <w:wordWrap/>
              <w:autoSpaceDE/>
              <w:autoSpaceDN/>
              <w:jc w:val="center"/>
              <w:rPr>
                <w:rFonts w:ascii="Arial" w:eastAsia="Times New Roman" w:hAnsi="Arial" w:cs="Arial"/>
                <w:b/>
                <w:kern w:val="0"/>
                <w:szCs w:val="20"/>
                <w:lang w:val="de-DE" w:eastAsia="en-GB" w:bidi="en-GB"/>
              </w:rPr>
            </w:pPr>
          </w:p>
        </w:tc>
        <w:tc>
          <w:tcPr>
            <w:tcW w:w="793" w:type="pct"/>
            <w:tcBorders>
              <w:top w:val="nil"/>
              <w:left w:val="single" w:sz="4" w:space="0" w:color="auto"/>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lang w:val="de-DE" w:eastAsia="en-GB" w:bidi="en-GB"/>
              </w:rPr>
            </w:pPr>
            <w:r>
              <w:rPr>
                <w:rFonts w:ascii="Arial" w:eastAsia="Times New Roman" w:hAnsi="Arial" w:cs="Arial"/>
                <w:kern w:val="0"/>
                <w:szCs w:val="20"/>
                <w:lang w:val="de-DE" w:eastAsia="en-GB" w:bidi="en-GB"/>
              </w:rPr>
              <w:t>295/80R22.5</w:t>
            </w:r>
          </w:p>
        </w:tc>
        <w:tc>
          <w:tcPr>
            <w:tcW w:w="793"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lang w:val="de-DE" w:eastAsia="en-GB" w:bidi="en-GB"/>
              </w:rPr>
            </w:pPr>
            <w:r>
              <w:rPr>
                <w:rFonts w:ascii="Arial" w:eastAsia="Times New Roman" w:hAnsi="Arial" w:cs="Arial"/>
                <w:kern w:val="0"/>
                <w:szCs w:val="20"/>
                <w:lang w:val="de-DE" w:eastAsia="en-GB" w:bidi="en-GB"/>
              </w:rPr>
              <w:t>152/148J</w:t>
            </w:r>
          </w:p>
        </w:tc>
        <w:tc>
          <w:tcPr>
            <w:tcW w:w="1031"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lang w:val="en-GB" w:eastAsia="en-GB" w:bidi="en-GB"/>
              </w:rPr>
            </w:pPr>
            <w:r>
              <w:rPr>
                <w:rFonts w:ascii="Arial" w:eastAsia="Times New Roman" w:hAnsi="Arial" w:cs="Arial"/>
                <w:kern w:val="0"/>
                <w:szCs w:val="20"/>
                <w:lang w:val="en-GB" w:eastAsia="en-GB" w:bidi="en-GB"/>
              </w:rPr>
              <w:t>C/C W1 71 dB</w:t>
            </w:r>
          </w:p>
        </w:tc>
        <w:tc>
          <w:tcPr>
            <w:tcW w:w="554"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lang w:val="en-GB" w:eastAsia="en-GB" w:bidi="en-GB"/>
              </w:rPr>
            </w:pPr>
            <w:r>
              <w:rPr>
                <w:rFonts w:ascii="Wingdings" w:eastAsia="Times New Roman" w:hAnsi="Wingdings"/>
                <w:kern w:val="0"/>
                <w:szCs w:val="20"/>
                <w:lang w:val="en-GB" w:eastAsia="en-GB" w:bidi="en-GB"/>
              </w:rPr>
              <w:t></w:t>
            </w:r>
          </w:p>
        </w:tc>
        <w:tc>
          <w:tcPr>
            <w:tcW w:w="397"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lang w:val="en-GB" w:eastAsia="en-GB" w:bidi="en-GB"/>
              </w:rPr>
            </w:pPr>
            <w:r>
              <w:rPr>
                <w:rFonts w:ascii="Wingdings" w:eastAsia="Times New Roman" w:hAnsi="Wingdings"/>
                <w:kern w:val="0"/>
                <w:szCs w:val="20"/>
                <w:lang w:val="en-GB" w:eastAsia="en-GB" w:bidi="en-GB"/>
              </w:rPr>
              <w:t></w:t>
            </w:r>
          </w:p>
        </w:tc>
        <w:tc>
          <w:tcPr>
            <w:tcW w:w="873"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lang w:val="en-GB" w:eastAsia="en-GB" w:bidi="en-GB"/>
              </w:rPr>
            </w:pPr>
            <w:r>
              <w:rPr>
                <w:rFonts w:ascii="Wingdings" w:eastAsia="Times New Roman" w:hAnsi="Wingdings"/>
                <w:kern w:val="0"/>
                <w:szCs w:val="20"/>
                <w:lang w:val="en-GB" w:eastAsia="en-GB" w:bidi="en-GB"/>
              </w:rPr>
              <w:t></w:t>
            </w:r>
          </w:p>
        </w:tc>
      </w:tr>
      <w:tr>
        <w:trPr>
          <w:trHeight w:val="300"/>
        </w:trPr>
        <w:tc>
          <w:tcPr>
            <w:tcW w:w="559" w:type="pct"/>
            <w:vMerge/>
            <w:tcBorders>
              <w:left w:val="single" w:sz="4" w:space="0" w:color="auto"/>
              <w:right w:val="single" w:sz="4" w:space="0" w:color="auto"/>
            </w:tcBorders>
            <w:shd w:val="clear" w:color="auto" w:fill="FFFFFF"/>
            <w:vAlign w:val="center"/>
          </w:tcPr>
          <w:p>
            <w:pPr>
              <w:widowControl/>
              <w:suppressAutoHyphens/>
              <w:wordWrap/>
              <w:autoSpaceDE/>
              <w:autoSpaceDN/>
              <w:jc w:val="center"/>
              <w:rPr>
                <w:rFonts w:ascii="Arial" w:eastAsia="Times New Roman" w:hAnsi="Arial" w:cs="Arial"/>
                <w:b/>
                <w:kern w:val="0"/>
                <w:szCs w:val="20"/>
                <w:lang w:val="de-DE" w:eastAsia="en-GB" w:bidi="en-GB"/>
              </w:rPr>
            </w:pPr>
          </w:p>
        </w:tc>
        <w:tc>
          <w:tcPr>
            <w:tcW w:w="793" w:type="pct"/>
            <w:tcBorders>
              <w:top w:val="nil"/>
              <w:left w:val="single" w:sz="4" w:space="0" w:color="auto"/>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lang w:val="de-DE" w:eastAsia="en-GB" w:bidi="en-GB"/>
              </w:rPr>
            </w:pPr>
            <w:r>
              <w:rPr>
                <w:rFonts w:ascii="Arial" w:eastAsia="Times New Roman" w:hAnsi="Arial" w:cs="Arial"/>
                <w:kern w:val="0"/>
                <w:szCs w:val="20"/>
                <w:lang w:val="de-DE" w:eastAsia="en-GB" w:bidi="en-GB"/>
              </w:rPr>
              <w:t>245/70R19.5</w:t>
            </w:r>
          </w:p>
        </w:tc>
        <w:tc>
          <w:tcPr>
            <w:tcW w:w="793"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lang w:val="de-DE" w:eastAsia="en-GB" w:bidi="en-GB"/>
              </w:rPr>
            </w:pPr>
            <w:r>
              <w:rPr>
                <w:rFonts w:ascii="Arial" w:eastAsia="Times New Roman" w:hAnsi="Arial" w:cs="Arial"/>
                <w:kern w:val="0"/>
                <w:szCs w:val="20"/>
                <w:lang w:val="de-DE" w:eastAsia="en-GB" w:bidi="en-GB"/>
              </w:rPr>
              <w:t>136/134L</w:t>
            </w:r>
          </w:p>
        </w:tc>
        <w:tc>
          <w:tcPr>
            <w:tcW w:w="1031"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lang w:val="en-GB" w:eastAsia="en-GB" w:bidi="en-GB"/>
              </w:rPr>
            </w:pPr>
            <w:r>
              <w:rPr>
                <w:rFonts w:ascii="Arial" w:eastAsia="Times New Roman" w:hAnsi="Arial" w:cs="Arial"/>
                <w:kern w:val="0"/>
                <w:szCs w:val="20"/>
                <w:lang w:val="en-GB" w:eastAsia="en-GB" w:bidi="en-GB"/>
              </w:rPr>
              <w:t>D/C W1 71 dB</w:t>
            </w:r>
          </w:p>
        </w:tc>
        <w:tc>
          <w:tcPr>
            <w:tcW w:w="554"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lang w:val="en-GB" w:eastAsia="en-GB" w:bidi="en-GB"/>
              </w:rPr>
            </w:pPr>
            <w:r>
              <w:rPr>
                <w:rFonts w:ascii="Wingdings" w:eastAsia="Times New Roman" w:hAnsi="Wingdings"/>
                <w:kern w:val="0"/>
                <w:szCs w:val="20"/>
                <w:lang w:val="en-GB" w:eastAsia="en-GB" w:bidi="en-GB"/>
              </w:rPr>
              <w:t></w:t>
            </w:r>
          </w:p>
        </w:tc>
        <w:tc>
          <w:tcPr>
            <w:tcW w:w="397"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lang w:val="en-GB" w:eastAsia="en-GB" w:bidi="en-GB"/>
              </w:rPr>
            </w:pPr>
            <w:r>
              <w:rPr>
                <w:rFonts w:ascii="Wingdings" w:eastAsia="Times New Roman" w:hAnsi="Wingdings"/>
                <w:kern w:val="0"/>
                <w:szCs w:val="20"/>
                <w:lang w:val="en-GB" w:eastAsia="en-GB" w:bidi="en-GB"/>
              </w:rPr>
              <w:t></w:t>
            </w:r>
          </w:p>
        </w:tc>
        <w:tc>
          <w:tcPr>
            <w:tcW w:w="873"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lang w:val="en-GB" w:eastAsia="en-GB" w:bidi="en-GB"/>
              </w:rPr>
            </w:pPr>
            <w:r>
              <w:rPr>
                <w:rFonts w:ascii="Wingdings" w:eastAsia="Times New Roman" w:hAnsi="Wingdings"/>
                <w:kern w:val="0"/>
                <w:szCs w:val="20"/>
                <w:lang w:val="en-GB" w:eastAsia="en-GB" w:bidi="en-GB"/>
              </w:rPr>
              <w:t></w:t>
            </w:r>
          </w:p>
        </w:tc>
      </w:tr>
      <w:tr>
        <w:trPr>
          <w:trHeight w:val="300"/>
        </w:trPr>
        <w:tc>
          <w:tcPr>
            <w:tcW w:w="559" w:type="pct"/>
            <w:vMerge/>
            <w:tcBorders>
              <w:left w:val="single" w:sz="4" w:space="0" w:color="auto"/>
              <w:bottom w:val="single" w:sz="4" w:space="0" w:color="auto"/>
              <w:right w:val="single" w:sz="4" w:space="0" w:color="auto"/>
            </w:tcBorders>
            <w:shd w:val="clear" w:color="auto" w:fill="FFFFFF"/>
            <w:vAlign w:val="center"/>
          </w:tcPr>
          <w:p>
            <w:pPr>
              <w:widowControl/>
              <w:suppressAutoHyphens/>
              <w:wordWrap/>
              <w:autoSpaceDE/>
              <w:autoSpaceDN/>
              <w:jc w:val="center"/>
              <w:rPr>
                <w:rFonts w:ascii="Arial" w:eastAsia="Times New Roman" w:hAnsi="Arial" w:cs="Arial"/>
                <w:b/>
                <w:kern w:val="0"/>
                <w:szCs w:val="20"/>
                <w:lang w:val="de-DE" w:eastAsia="en-GB" w:bidi="en-GB"/>
              </w:rPr>
            </w:pPr>
          </w:p>
        </w:tc>
        <w:tc>
          <w:tcPr>
            <w:tcW w:w="793" w:type="pct"/>
            <w:tcBorders>
              <w:top w:val="nil"/>
              <w:left w:val="single" w:sz="4" w:space="0" w:color="auto"/>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lang w:val="de-DE" w:eastAsia="en-GB" w:bidi="en-GB"/>
              </w:rPr>
            </w:pPr>
            <w:r>
              <w:rPr>
                <w:rFonts w:ascii="Arial" w:eastAsia="Times New Roman" w:hAnsi="Arial" w:cs="Arial"/>
                <w:kern w:val="0"/>
                <w:szCs w:val="20"/>
                <w:lang w:val="de-DE" w:eastAsia="en-GB" w:bidi="en-GB"/>
              </w:rPr>
              <w:t>265/70R19.5</w:t>
            </w:r>
          </w:p>
        </w:tc>
        <w:tc>
          <w:tcPr>
            <w:tcW w:w="793"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lang w:val="de-DE" w:eastAsia="en-GB" w:bidi="en-GB"/>
              </w:rPr>
            </w:pPr>
            <w:r>
              <w:rPr>
                <w:rFonts w:ascii="Arial" w:eastAsia="Times New Roman" w:hAnsi="Arial" w:cs="Arial"/>
                <w:kern w:val="0"/>
                <w:szCs w:val="20"/>
                <w:lang w:val="de-DE" w:eastAsia="en-GB" w:bidi="en-GB"/>
              </w:rPr>
              <w:t>104/138M</w:t>
            </w:r>
          </w:p>
        </w:tc>
        <w:tc>
          <w:tcPr>
            <w:tcW w:w="1031" w:type="pct"/>
            <w:tcBorders>
              <w:top w:val="nil"/>
              <w:left w:val="nil"/>
              <w:bottom w:val="single" w:sz="4" w:space="0" w:color="auto"/>
              <w:right w:val="single" w:sz="4" w:space="0" w:color="auto"/>
            </w:tcBorders>
            <w:shd w:val="clear" w:color="auto" w:fill="FFFFFF"/>
            <w:noWrap/>
            <w:vAlign w:val="center"/>
          </w:tcPr>
          <w:p>
            <w:pPr>
              <w:widowControl/>
              <w:suppressAutoHyphens/>
              <w:wordWrap/>
              <w:autoSpaceDE/>
              <w:autoSpaceDN/>
              <w:jc w:val="center"/>
              <w:rPr>
                <w:rFonts w:ascii="Arial" w:eastAsia="Times New Roman" w:hAnsi="Arial" w:cs="Arial"/>
                <w:kern w:val="0"/>
                <w:szCs w:val="20"/>
                <w:lang w:val="en-GB" w:eastAsia="en-GB" w:bidi="en-GB"/>
              </w:rPr>
            </w:pPr>
            <w:r>
              <w:rPr>
                <w:rFonts w:ascii="Arial" w:eastAsia="Times New Roman" w:hAnsi="Arial" w:cs="Arial"/>
                <w:kern w:val="0"/>
                <w:szCs w:val="20"/>
                <w:lang w:val="en-GB" w:eastAsia="en-GB" w:bidi="en-GB"/>
              </w:rPr>
              <w:t>D/C W1 71 dB</w:t>
            </w:r>
          </w:p>
        </w:tc>
        <w:tc>
          <w:tcPr>
            <w:tcW w:w="554"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lang w:val="en-GB" w:eastAsia="en-GB" w:bidi="en-GB"/>
              </w:rPr>
            </w:pPr>
            <w:r>
              <w:rPr>
                <w:rFonts w:ascii="Wingdings" w:eastAsia="Times New Roman" w:hAnsi="Wingdings"/>
                <w:kern w:val="0"/>
                <w:szCs w:val="20"/>
                <w:lang w:val="en-GB" w:eastAsia="en-GB" w:bidi="en-GB"/>
              </w:rPr>
              <w:t></w:t>
            </w:r>
          </w:p>
        </w:tc>
        <w:tc>
          <w:tcPr>
            <w:tcW w:w="397"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lang w:val="en-GB" w:eastAsia="en-GB" w:bidi="en-GB"/>
              </w:rPr>
            </w:pPr>
            <w:r>
              <w:rPr>
                <w:rFonts w:ascii="Wingdings" w:eastAsia="Times New Roman" w:hAnsi="Wingdings"/>
                <w:kern w:val="0"/>
                <w:szCs w:val="20"/>
                <w:lang w:val="en-GB" w:eastAsia="en-GB" w:bidi="en-GB"/>
              </w:rPr>
              <w:t></w:t>
            </w:r>
          </w:p>
        </w:tc>
        <w:tc>
          <w:tcPr>
            <w:tcW w:w="873" w:type="pct"/>
            <w:tcBorders>
              <w:top w:val="nil"/>
              <w:left w:val="nil"/>
              <w:bottom w:val="single" w:sz="4" w:space="0" w:color="auto"/>
              <w:right w:val="single" w:sz="4" w:space="0" w:color="auto"/>
            </w:tcBorders>
            <w:shd w:val="clear" w:color="auto" w:fill="FFFFFF"/>
            <w:noWrap/>
            <w:vAlign w:val="center"/>
            <w:hideMark/>
          </w:tcPr>
          <w:p>
            <w:pPr>
              <w:widowControl/>
              <w:suppressAutoHyphens/>
              <w:wordWrap/>
              <w:autoSpaceDE/>
              <w:autoSpaceDN/>
              <w:jc w:val="center"/>
              <w:rPr>
                <w:rFonts w:ascii="Wingdings" w:eastAsia="Times New Roman" w:hAnsi="Wingdings"/>
                <w:kern w:val="0"/>
                <w:szCs w:val="20"/>
                <w:lang w:val="en-GB" w:eastAsia="en-GB" w:bidi="en-GB"/>
              </w:rPr>
            </w:pPr>
            <w:r>
              <w:rPr>
                <w:rFonts w:ascii="Wingdings" w:eastAsia="Times New Roman" w:hAnsi="Wingdings"/>
                <w:kern w:val="0"/>
                <w:szCs w:val="20"/>
                <w:lang w:val="en-GB" w:eastAsia="en-GB" w:bidi="en-GB"/>
              </w:rPr>
              <w:t></w:t>
            </w:r>
          </w:p>
        </w:tc>
      </w:tr>
    </w:tbl>
    <w:p>
      <w:pPr>
        <w:suppressAutoHyphens/>
        <w:wordWrap/>
        <w:autoSpaceDE/>
        <w:autoSpaceDN/>
        <w:rPr>
          <w:rFonts w:ascii="Times New Roman" w:eastAsia="Times New Roman"/>
          <w:color w:val="404040"/>
          <w:kern w:val="0"/>
          <w:sz w:val="21"/>
          <w:szCs w:val="21"/>
          <w:lang w:val="en-GB" w:eastAsia="en-GB" w:bidi="en-GB"/>
        </w:rPr>
      </w:pPr>
    </w:p>
    <w:p>
      <w:pPr>
        <w:suppressAutoHyphens/>
        <w:wordWrap/>
        <w:autoSpaceDE/>
        <w:autoSpaceDN/>
        <w:spacing w:line="360" w:lineRule="auto"/>
        <w:rPr>
          <w:rFonts w:ascii="Times New Roman" w:eastAsia="Times New Roman"/>
          <w:bCs/>
          <w:color w:val="00000A"/>
          <w:kern w:val="0"/>
          <w:sz w:val="21"/>
          <w:szCs w:val="21"/>
          <w:lang w:val="de-DE" w:eastAsia="en-GB" w:bidi="en-GB"/>
        </w:rPr>
      </w:pPr>
    </w:p>
    <w:p>
      <w:pPr>
        <w:widowControl/>
        <w:suppressAutoHyphens/>
        <w:wordWrap/>
        <w:autoSpaceDE/>
        <w:autoSpaceDN/>
        <w:jc w:val="center"/>
        <w:rPr>
          <w:rFonts w:ascii="Arial" w:eastAsia="Times New Roman" w:hAnsi="Arial" w:cs="Arial"/>
          <w:b/>
          <w:bCs/>
          <w:color w:val="FF6600"/>
          <w:kern w:val="0"/>
          <w:sz w:val="24"/>
          <w:szCs w:val="20"/>
          <w:lang w:val="de-DE" w:eastAsia="en-GB" w:bidi="en-GB"/>
        </w:rPr>
      </w:pPr>
      <w:r>
        <w:rPr>
          <w:rFonts w:ascii="Arial" w:eastAsia="Times New Roman" w:hAnsi="Arial" w:cs="Arial"/>
          <w:b/>
          <w:bCs/>
          <w:color w:val="FF6600"/>
          <w:kern w:val="0"/>
          <w:sz w:val="24"/>
          <w:szCs w:val="20"/>
          <w:lang w:val="de-DE" w:eastAsia="en-GB" w:bidi="en-GB"/>
        </w:rPr>
        <w:t>Technische Eigenschaften des AU04+</w:t>
      </w:r>
    </w:p>
    <w:p>
      <w:pPr>
        <w:widowControl/>
        <w:suppressAutoHyphens/>
        <w:wordWrap/>
        <w:autoSpaceDE/>
        <w:autoSpaceDN/>
        <w:jc w:val="center"/>
        <w:rPr>
          <w:rFonts w:ascii="Arial" w:eastAsia="Times New Roman" w:hAnsi="Arial" w:cs="Arial"/>
          <w:b/>
          <w:bCs/>
          <w:color w:val="FF6600"/>
          <w:kern w:val="0"/>
          <w:sz w:val="24"/>
          <w:szCs w:val="20"/>
          <w:lang w:val="de-DE" w:eastAsia="en-GB" w:bidi="en-GB"/>
        </w:rPr>
      </w:pPr>
    </w:p>
    <w:p>
      <w:pPr>
        <w:widowControl/>
        <w:suppressAutoHyphens/>
        <w:wordWrap/>
        <w:autoSpaceDE/>
        <w:autoSpaceDN/>
        <w:jc w:val="center"/>
        <w:rPr>
          <w:rFonts w:ascii="Arial" w:eastAsia="Times New Roman" w:hAnsi="Arial" w:cs="Arial"/>
          <w:b/>
          <w:bCs/>
          <w:color w:val="FF6600"/>
          <w:kern w:val="0"/>
          <w:sz w:val="24"/>
          <w:szCs w:val="20"/>
          <w:lang w:val="de-DE" w:eastAsia="en-GB" w:bidi="en-GB"/>
        </w:rPr>
      </w:pPr>
    </w:p>
    <w:p>
      <w:pPr>
        <w:widowControl/>
        <w:suppressAutoHyphens/>
        <w:wordWrap/>
        <w:autoSpaceDE/>
        <w:autoSpaceDN/>
        <w:jc w:val="center"/>
        <w:rPr>
          <w:rFonts w:ascii="Arial" w:eastAsia="Times New Roman" w:hAnsi="Arial" w:cs="Arial"/>
          <w:b/>
          <w:bCs/>
          <w:color w:val="FF6600"/>
          <w:kern w:val="0"/>
          <w:sz w:val="24"/>
          <w:szCs w:val="20"/>
          <w:lang w:val="de-DE" w:eastAsia="en-GB" w:bidi="en-GB"/>
        </w:rPr>
      </w:pPr>
      <w:r>
        <w:rPr>
          <w:noProof/>
        </w:rPr>
        <w:pict>
          <v:shape id="Grafik 13" o:spid="_x0000_s1086" type="#_x0000_t75" style="position:absolute;left:0;text-align:left;margin-left:332.95pt;margin-top:14pt;width:149.25pt;height:92.4pt;z-index:18;visibility:visible" wrapcoords="-109 0 -109 21424 21600 21424 21600 0 -109 0">
            <v:imagedata r:id="rId41" o:title=""/>
            <w10:wrap type="through"/>
          </v:shape>
        </w:pict>
      </w:r>
    </w:p>
    <w:p>
      <w:pPr>
        <w:tabs>
          <w:tab w:val="left" w:pos="142"/>
        </w:tabs>
        <w:suppressAutoHyphens/>
        <w:wordWrap/>
        <w:autoSpaceDE/>
        <w:autoSpaceDN/>
        <w:spacing w:line="276" w:lineRule="auto"/>
        <w:jc w:val="left"/>
        <w:rPr>
          <w:rFonts w:ascii="Arial" w:eastAsia="Times New Roman" w:hAnsi="Arial" w:cs="Arial"/>
          <w:b/>
          <w:i/>
          <w:color w:val="00000A"/>
          <w:kern w:val="0"/>
          <w:sz w:val="18"/>
          <w:szCs w:val="18"/>
          <w:u w:val="single"/>
          <w:lang w:val="de-DE" w:eastAsia="en-GB" w:bidi="en-GB"/>
        </w:rPr>
      </w:pPr>
      <w:r>
        <w:rPr>
          <w:rFonts w:ascii="Arial" w:eastAsia="Times New Roman" w:hAnsi="Arial" w:cs="Arial"/>
          <w:b/>
          <w:i/>
          <w:color w:val="00000A"/>
          <w:kern w:val="0"/>
          <w:sz w:val="18"/>
          <w:szCs w:val="18"/>
          <w:u w:val="single"/>
          <w:lang w:val="de-DE" w:eastAsia="en-GB" w:bidi="en-GB"/>
        </w:rPr>
        <w:t>Breite Schulter und verstärkte Seitenwände</w:t>
      </w:r>
    </w:p>
    <w:p>
      <w:pPr>
        <w:numPr>
          <w:ilvl w:val="0"/>
          <w:numId w:val="22"/>
        </w:numPr>
        <w:tabs>
          <w:tab w:val="left" w:pos="142"/>
        </w:tabs>
        <w:suppressAutoHyphens/>
        <w:wordWrap/>
        <w:autoSpaceDE/>
        <w:autoSpaceDN/>
        <w:spacing w:line="276" w:lineRule="auto"/>
        <w:contextualSpacing/>
        <w:jc w:val="left"/>
        <w:rPr>
          <w:rFonts w:ascii="Arial" w:eastAsia="Times New Roman" w:hAnsi="Arial" w:cs="Arial"/>
          <w:color w:val="00000A"/>
          <w:kern w:val="0"/>
          <w:sz w:val="18"/>
          <w:szCs w:val="18"/>
          <w:lang w:val="de-DE" w:eastAsia="en-GB" w:bidi="en-GB"/>
        </w:rPr>
      </w:pPr>
      <w:r>
        <w:rPr>
          <w:rFonts w:ascii="Arial" w:eastAsia="Times New Roman" w:hAnsi="Arial" w:cs="Arial"/>
          <w:color w:val="00000A"/>
          <w:kern w:val="0"/>
          <w:sz w:val="18"/>
          <w:szCs w:val="18"/>
          <w:lang w:val="de-DE" w:eastAsia="en-GB" w:bidi="en-GB"/>
        </w:rPr>
        <w:t xml:space="preserve">Breite Schulter und verstärkte Seitenwände sorgen für </w:t>
      </w:r>
      <w:r>
        <w:rPr>
          <w:rFonts w:ascii="Arial" w:eastAsia="Times New Roman" w:hAnsi="Arial" w:cs="Arial"/>
          <w:color w:val="00000A"/>
          <w:kern w:val="0"/>
          <w:sz w:val="18"/>
          <w:szCs w:val="18"/>
          <w:lang w:val="de-DE" w:eastAsia="en-GB" w:bidi="en-GB"/>
        </w:rPr>
        <w:br/>
        <w:t>exzellente Nasshaftung, Grip und Fahrstabilität</w:t>
      </w:r>
    </w:p>
    <w:p>
      <w:pPr>
        <w:numPr>
          <w:ilvl w:val="0"/>
          <w:numId w:val="22"/>
        </w:numPr>
        <w:tabs>
          <w:tab w:val="left" w:pos="142"/>
        </w:tabs>
        <w:suppressAutoHyphens/>
        <w:wordWrap/>
        <w:autoSpaceDE/>
        <w:autoSpaceDN/>
        <w:spacing w:line="276" w:lineRule="auto"/>
        <w:contextualSpacing/>
        <w:jc w:val="left"/>
        <w:rPr>
          <w:rFonts w:ascii="Arial" w:eastAsia="Times New Roman" w:hAnsi="Arial" w:cs="Arial"/>
          <w:color w:val="00000A"/>
          <w:kern w:val="0"/>
          <w:sz w:val="18"/>
          <w:szCs w:val="18"/>
          <w:lang w:val="de-DE" w:eastAsia="en-GB" w:bidi="en-GB"/>
        </w:rPr>
      </w:pPr>
      <w:r>
        <w:rPr>
          <w:rFonts w:ascii="Arial" w:eastAsia="Times New Roman" w:hAnsi="Arial" w:cs="Arial"/>
          <w:color w:val="00000A"/>
          <w:kern w:val="0"/>
          <w:sz w:val="18"/>
          <w:szCs w:val="18"/>
          <w:lang w:val="de-DE" w:eastAsia="en-GB" w:bidi="en-GB"/>
        </w:rPr>
        <w:t xml:space="preserve">Neue Form und Position des Seitenwandindikators erleichtert </w:t>
      </w:r>
      <w:r>
        <w:rPr>
          <w:rFonts w:ascii="Arial" w:eastAsia="Times New Roman" w:hAnsi="Arial" w:cs="Arial"/>
          <w:color w:val="00000A"/>
          <w:kern w:val="0"/>
          <w:sz w:val="18"/>
          <w:szCs w:val="18"/>
          <w:lang w:val="de-DE" w:eastAsia="en-GB" w:bidi="en-GB"/>
        </w:rPr>
        <w:br/>
        <w:t>Bestimmung des Reifenzustands</w:t>
      </w:r>
    </w:p>
    <w:p>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lang w:val="de-DE" w:eastAsia="en-GB" w:bidi="en-GB"/>
        </w:rPr>
      </w:pPr>
    </w:p>
    <w:p>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lang w:val="de-DE" w:eastAsia="en-GB" w:bidi="en-GB"/>
        </w:rPr>
      </w:pPr>
    </w:p>
    <w:p>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lang w:val="de-DE" w:eastAsia="en-GB" w:bidi="en-GB"/>
        </w:rPr>
      </w:pPr>
    </w:p>
    <w:p>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lang w:val="de-DE" w:eastAsia="en-GB" w:bidi="en-GB"/>
        </w:rPr>
      </w:pPr>
    </w:p>
    <w:p>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lang w:val="de-DE" w:eastAsia="en-GB" w:bidi="en-GB"/>
        </w:rPr>
      </w:pPr>
    </w:p>
    <w:p>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lang w:val="de-DE" w:eastAsia="en-GB" w:bidi="en-GB"/>
        </w:rPr>
      </w:pPr>
      <w:r>
        <w:rPr>
          <w:noProof/>
        </w:rPr>
        <w:pict>
          <v:shape id="Grafik 10" o:spid="_x0000_s1085" type="#_x0000_t75" style="position:absolute;margin-left:408.1pt;margin-top:1.1pt;width:75.1pt;height:47.05pt;z-index:15;visibility:visible;mso-position-horizontal-relative:margin;mso-width-relative:margin;mso-height-relative:margin" wrapcoords="-216 0 -216 21257 21600 21257 21600 0 -216 0">
            <v:imagedata r:id="rId42" o:title=""/>
            <w10:wrap type="through" anchorx="margin"/>
          </v:shape>
        </w:pict>
      </w:r>
      <w:r>
        <w:rPr>
          <w:noProof/>
        </w:rPr>
        <w:pict>
          <v:shape id="Grafik 9" o:spid="_x0000_s1084" type="#_x0000_t75" style="position:absolute;margin-left:333pt;margin-top:.5pt;width:74.8pt;height:47.05pt;z-index:14;visibility:visible;mso-width-relative:margin;mso-height-relative:margin" wrapcoords="-216 0 -216 21257 21600 21257 21600 0 -216 0">
            <v:imagedata r:id="rId43" o:title=""/>
            <w10:wrap type="through"/>
          </v:shape>
        </w:pict>
      </w:r>
      <w:r>
        <w:rPr>
          <w:rFonts w:ascii="Arial" w:eastAsia="Times New Roman" w:hAnsi="Arial" w:cs="Arial"/>
          <w:b/>
          <w:i/>
          <w:color w:val="00000A"/>
          <w:kern w:val="0"/>
          <w:sz w:val="18"/>
          <w:szCs w:val="18"/>
          <w:u w:val="single"/>
          <w:lang w:val="de-DE" w:eastAsia="en-GB" w:bidi="en-GB"/>
        </w:rPr>
        <w:t>Verbesserte Laufflächengestaltung</w:t>
      </w:r>
    </w:p>
    <w:p>
      <w:pPr>
        <w:widowControl/>
        <w:numPr>
          <w:ilvl w:val="0"/>
          <w:numId w:val="23"/>
        </w:numPr>
        <w:suppressAutoHyphens/>
        <w:wordWrap/>
        <w:autoSpaceDE/>
        <w:autoSpaceDN/>
        <w:snapToGrid w:val="0"/>
        <w:spacing w:line="276" w:lineRule="auto"/>
        <w:contextualSpacing/>
        <w:jc w:val="left"/>
        <w:rPr>
          <w:rFonts w:ascii="Arial" w:eastAsia="Times New Roman" w:hAnsi="Arial" w:cs="Arial"/>
          <w:color w:val="00000A"/>
          <w:kern w:val="0"/>
          <w:sz w:val="18"/>
          <w:szCs w:val="18"/>
          <w:lang w:val="de-DE" w:eastAsia="en-GB" w:bidi="en-GB"/>
        </w:rPr>
      </w:pPr>
      <w:r>
        <w:rPr>
          <w:rFonts w:ascii="Arial" w:eastAsia="Times New Roman" w:hAnsi="Arial" w:cs="Arial"/>
          <w:color w:val="00000A"/>
          <w:kern w:val="0"/>
          <w:sz w:val="18"/>
          <w:szCs w:val="18"/>
          <w:lang w:val="de-DE" w:eastAsia="en-GB" w:bidi="en-GB"/>
        </w:rPr>
        <w:t>Stabilisierende 3D-Profilblöcke sorgen für verbesserte Traktion</w:t>
      </w:r>
    </w:p>
    <w:p>
      <w:pPr>
        <w:widowControl/>
        <w:numPr>
          <w:ilvl w:val="0"/>
          <w:numId w:val="23"/>
        </w:numPr>
        <w:suppressAutoHyphens/>
        <w:wordWrap/>
        <w:autoSpaceDE/>
        <w:autoSpaceDN/>
        <w:snapToGrid w:val="0"/>
        <w:spacing w:line="276" w:lineRule="auto"/>
        <w:contextualSpacing/>
        <w:jc w:val="left"/>
        <w:rPr>
          <w:rFonts w:ascii="Arial" w:eastAsia="Times New Roman" w:hAnsi="Arial" w:cs="Arial"/>
          <w:color w:val="00000A"/>
          <w:kern w:val="0"/>
          <w:sz w:val="18"/>
          <w:szCs w:val="18"/>
          <w:lang w:val="de-DE" w:eastAsia="en-GB" w:bidi="en-GB"/>
        </w:rPr>
      </w:pPr>
      <w:r>
        <w:rPr>
          <w:rFonts w:ascii="Arial" w:eastAsia="Times New Roman" w:hAnsi="Arial" w:cs="Arial"/>
          <w:color w:val="00000A"/>
          <w:kern w:val="0"/>
          <w:sz w:val="18"/>
          <w:szCs w:val="18"/>
          <w:lang w:val="de-DE" w:eastAsia="en-GB" w:bidi="en-GB"/>
        </w:rPr>
        <w:t>Höhere Laufleistung durch optimierten Abstand zwischen den Rippen</w:t>
      </w:r>
    </w:p>
    <w:p>
      <w:pPr>
        <w:widowControl/>
        <w:numPr>
          <w:ilvl w:val="0"/>
          <w:numId w:val="23"/>
        </w:numPr>
        <w:suppressAutoHyphens/>
        <w:wordWrap/>
        <w:autoSpaceDE/>
        <w:autoSpaceDN/>
        <w:snapToGrid w:val="0"/>
        <w:spacing w:line="276" w:lineRule="auto"/>
        <w:contextualSpacing/>
        <w:jc w:val="left"/>
        <w:rPr>
          <w:rFonts w:ascii="Arial" w:eastAsia="Times New Roman" w:hAnsi="Arial" w:cs="Arial"/>
          <w:color w:val="00000A"/>
          <w:kern w:val="0"/>
          <w:sz w:val="18"/>
          <w:szCs w:val="18"/>
          <w:lang w:val="de-DE" w:eastAsia="en-GB" w:bidi="en-GB"/>
        </w:rPr>
      </w:pPr>
      <w:r>
        <w:rPr>
          <w:noProof/>
        </w:rPr>
        <w:pict>
          <v:shape id="Grafik 12" o:spid="_x0000_s1083" type="#_x0000_t75" style="position:absolute;left:0;text-align:left;margin-left:408.2pt;margin-top:14.05pt;width:75.65pt;height:47.05pt;z-index:17;visibility:visible;mso-width-relative:margin;mso-height-relative:margin" wrapcoords="-214 0 -214 21257 21600 21257 21600 0 -214 0">
            <v:imagedata r:id="rId44" o:title=""/>
            <w10:wrap type="through"/>
          </v:shape>
        </w:pict>
      </w:r>
      <w:r>
        <w:rPr>
          <w:noProof/>
        </w:rPr>
        <w:pict>
          <v:shape id="Grafik 11" o:spid="_x0000_s1082" type="#_x0000_t75" style="position:absolute;left:0;text-align:left;margin-left:333.3pt;margin-top:13.7pt;width:75.65pt;height:47.05pt;z-index:16;visibility:visible;mso-width-relative:margin;mso-height-relative:margin" wrapcoords="-214 0 -214 21257 21600 21257 21600 0 -214 0">
            <v:imagedata r:id="rId45" o:title=""/>
            <w10:wrap type="through"/>
          </v:shape>
        </w:pict>
      </w:r>
      <w:r>
        <w:rPr>
          <w:rFonts w:ascii="Arial" w:eastAsia="Times New Roman" w:hAnsi="Arial" w:cs="Arial"/>
          <w:color w:val="00000A"/>
          <w:kern w:val="0"/>
          <w:sz w:val="18"/>
          <w:szCs w:val="18"/>
          <w:lang w:val="de-DE" w:eastAsia="en-GB" w:bidi="en-GB"/>
        </w:rPr>
        <w:t xml:space="preserve">Drei Zickzack-Rillen gewährleisten exzellente Traktion, insbesondere </w:t>
      </w:r>
    </w:p>
    <w:p>
      <w:pPr>
        <w:widowControl/>
        <w:snapToGrid w:val="0"/>
        <w:spacing w:line="276" w:lineRule="auto"/>
        <w:ind w:left="720"/>
        <w:contextualSpacing/>
        <w:jc w:val="left"/>
        <w:rPr>
          <w:rFonts w:ascii="Arial" w:eastAsia="Times New Roman" w:hAnsi="Arial" w:cs="Arial"/>
          <w:color w:val="00000A"/>
          <w:kern w:val="0"/>
          <w:sz w:val="18"/>
          <w:szCs w:val="18"/>
          <w:lang w:val="de-DE" w:eastAsia="en-GB" w:bidi="en-GB"/>
        </w:rPr>
      </w:pPr>
      <w:r>
        <w:rPr>
          <w:rFonts w:ascii="Arial" w:eastAsia="Times New Roman" w:hAnsi="Arial" w:cs="Arial"/>
          <w:color w:val="00000A"/>
          <w:kern w:val="0"/>
          <w:sz w:val="18"/>
          <w:szCs w:val="18"/>
          <w:lang w:val="de-DE" w:eastAsia="en-GB" w:bidi="en-GB"/>
        </w:rPr>
        <w:t>bei Nässe</w:t>
      </w:r>
    </w:p>
    <w:p>
      <w:pPr>
        <w:widowControl/>
        <w:numPr>
          <w:ilvl w:val="0"/>
          <w:numId w:val="23"/>
        </w:numPr>
        <w:suppressAutoHyphens/>
        <w:wordWrap/>
        <w:autoSpaceDE/>
        <w:autoSpaceDN/>
        <w:snapToGrid w:val="0"/>
        <w:spacing w:line="276" w:lineRule="auto"/>
        <w:contextualSpacing/>
        <w:jc w:val="left"/>
        <w:rPr>
          <w:rFonts w:ascii="Arial" w:eastAsia="Times New Roman" w:hAnsi="Arial" w:cs="Arial"/>
          <w:color w:val="00000A"/>
          <w:kern w:val="0"/>
          <w:sz w:val="18"/>
          <w:szCs w:val="18"/>
          <w:lang w:val="de-DE" w:eastAsia="en-GB" w:bidi="en-GB"/>
        </w:rPr>
      </w:pPr>
      <w:r>
        <w:rPr>
          <w:rFonts w:ascii="Arial" w:eastAsia="Times New Roman" w:hAnsi="Arial" w:cs="Arial"/>
          <w:noProof/>
          <w:color w:val="00000A"/>
          <w:kern w:val="0"/>
          <w:sz w:val="18"/>
          <w:szCs w:val="18"/>
          <w:lang w:val="de-DE" w:eastAsia="en-GB" w:bidi="en-GB"/>
        </w:rPr>
        <w:t>Angepasste</w:t>
      </w:r>
      <w:r>
        <w:rPr>
          <w:rFonts w:ascii="Arial" w:eastAsia="Times New Roman" w:hAnsi="Arial" w:cs="Arial"/>
          <w:color w:val="00000A"/>
          <w:kern w:val="0"/>
          <w:sz w:val="18"/>
          <w:szCs w:val="18"/>
          <w:lang w:val="de-DE" w:eastAsia="en-GB" w:bidi="en-GB"/>
        </w:rPr>
        <w:t xml:space="preserve"> Schulterbreite und entfernte Stollen und Lamellen sorgen </w:t>
      </w:r>
      <w:r>
        <w:rPr>
          <w:rFonts w:ascii="Arial" w:eastAsia="Times New Roman" w:hAnsi="Arial" w:cs="Arial"/>
          <w:color w:val="00000A"/>
          <w:kern w:val="0"/>
          <w:sz w:val="18"/>
          <w:szCs w:val="18"/>
          <w:lang w:val="de-DE" w:eastAsia="en-GB" w:bidi="en-GB"/>
        </w:rPr>
        <w:br/>
        <w:t>für gleichmäßigere Abnutzung</w:t>
      </w:r>
      <w:r>
        <w:rPr>
          <w:rFonts w:ascii="Arial" w:eastAsia="Times New Roman" w:hAnsi="Arial" w:cs="Arial"/>
          <w:noProof/>
          <w:color w:val="00000A"/>
          <w:kern w:val="0"/>
          <w:sz w:val="18"/>
          <w:szCs w:val="18"/>
          <w:lang w:val="de-DE" w:eastAsia="en-GB" w:bidi="en-GB"/>
        </w:rPr>
        <w:t xml:space="preserve"> </w:t>
      </w:r>
    </w:p>
    <w:p>
      <w:pPr>
        <w:widowControl/>
        <w:suppressAutoHyphens/>
        <w:wordWrap/>
        <w:autoSpaceDE/>
        <w:autoSpaceDN/>
        <w:jc w:val="center"/>
        <w:rPr>
          <w:rFonts w:ascii="Arial" w:eastAsia="Times New Roman" w:hAnsi="Arial" w:cs="Arial"/>
          <w:b/>
          <w:bCs/>
          <w:color w:val="FF6600"/>
          <w:kern w:val="0"/>
          <w:sz w:val="24"/>
          <w:szCs w:val="20"/>
          <w:lang w:val="de-DE" w:eastAsia="en-GB" w:bidi="en-GB"/>
        </w:rPr>
      </w:pPr>
    </w:p>
    <w:p>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lang w:val="de-DE" w:eastAsia="en-GB" w:bidi="en-GB"/>
        </w:rPr>
      </w:pPr>
    </w:p>
    <w:p>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lang w:val="de-DE" w:eastAsia="en-GB" w:bidi="en-GB"/>
        </w:rPr>
      </w:pPr>
    </w:p>
    <w:p>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lang w:val="en-GB" w:eastAsia="en-GB" w:bidi="en-GB"/>
        </w:rPr>
      </w:pPr>
      <w:r>
        <w:rPr>
          <w:noProof/>
        </w:rPr>
        <w:pict>
          <v:shape id="Grafik 1" o:spid="_x0000_s1081" type="#_x0000_t75" style="position:absolute;margin-left:334.05pt;margin-top:7.7pt;width:141.75pt;height:79.6pt;z-index:19;visibility:visible;mso-width-relative:margin;mso-height-relative:margin" wrapcoords="-114 0 -114 21396 21600 21396 21600 0 -114 0">
            <v:imagedata r:id="rId46" o:title=""/>
            <w10:wrap type="through"/>
          </v:shape>
        </w:pict>
      </w:r>
      <w:r>
        <w:rPr>
          <w:rFonts w:ascii="Arial" w:eastAsia="Times New Roman" w:hAnsi="Arial" w:cs="Arial"/>
          <w:b/>
          <w:i/>
          <w:color w:val="00000A"/>
          <w:kern w:val="0"/>
          <w:sz w:val="18"/>
          <w:szCs w:val="18"/>
          <w:u w:val="single"/>
          <w:lang w:val="en-GB" w:eastAsia="en-GB" w:bidi="en-GB"/>
        </w:rPr>
        <w:t>Innovative Gummimischung</w:t>
      </w:r>
    </w:p>
    <w:p>
      <w:pPr>
        <w:widowControl/>
        <w:numPr>
          <w:ilvl w:val="0"/>
          <w:numId w:val="23"/>
        </w:numPr>
        <w:suppressAutoHyphens/>
        <w:wordWrap/>
        <w:autoSpaceDE/>
        <w:autoSpaceDN/>
        <w:snapToGrid w:val="0"/>
        <w:spacing w:line="276" w:lineRule="auto"/>
        <w:contextualSpacing/>
        <w:jc w:val="left"/>
        <w:rPr>
          <w:rFonts w:ascii="Arial" w:eastAsia="Times New Roman" w:hAnsi="Arial" w:cs="Arial"/>
          <w:color w:val="00000A"/>
          <w:kern w:val="0"/>
          <w:sz w:val="18"/>
          <w:szCs w:val="18"/>
          <w:lang w:val="de-DE" w:eastAsia="en-GB" w:bidi="en-GB"/>
        </w:rPr>
      </w:pPr>
      <w:r>
        <w:rPr>
          <w:rFonts w:ascii="Arial" w:eastAsia="Times New Roman" w:hAnsi="Arial" w:cs="Arial"/>
          <w:bCs/>
          <w:color w:val="00000A"/>
          <w:kern w:val="0"/>
          <w:sz w:val="18"/>
          <w:szCs w:val="18"/>
          <w:lang w:val="de-DE" w:eastAsia="en-GB" w:bidi="en-GB"/>
        </w:rPr>
        <w:t>Verbesserte chemische Struktur macht den Reifen hitzebeständiger</w:t>
      </w:r>
    </w:p>
    <w:p>
      <w:pPr>
        <w:widowControl/>
        <w:snapToGrid w:val="0"/>
        <w:spacing w:line="276" w:lineRule="auto"/>
        <w:jc w:val="left"/>
        <w:rPr>
          <w:rFonts w:ascii="Arial" w:eastAsia="Times New Roman" w:hAnsi="Arial" w:cs="Arial"/>
          <w:color w:val="00000A"/>
          <w:kern w:val="0"/>
          <w:sz w:val="18"/>
          <w:szCs w:val="18"/>
          <w:lang w:val="de-DE" w:eastAsia="en-GB" w:bidi="en-GB"/>
        </w:rPr>
      </w:pPr>
    </w:p>
    <w:p>
      <w:pPr>
        <w:widowControl/>
        <w:suppressAutoHyphens/>
        <w:wordWrap/>
        <w:autoSpaceDE/>
        <w:autoSpaceDN/>
        <w:jc w:val="center"/>
        <w:rPr>
          <w:rFonts w:ascii="Times New Roman" w:eastAsia="Times New Roman"/>
          <w:bCs/>
          <w:i/>
          <w:color w:val="00000A"/>
          <w:kern w:val="0"/>
          <w:sz w:val="21"/>
          <w:szCs w:val="21"/>
          <w:u w:val="single"/>
          <w:lang w:val="de-DE" w:eastAsia="en-GB" w:bidi="en-GB"/>
        </w:rPr>
      </w:pPr>
    </w:p>
    <w:p>
      <w:pPr>
        <w:widowControl/>
        <w:suppressAutoHyphens/>
        <w:wordWrap/>
        <w:autoSpaceDE/>
        <w:autoSpaceDN/>
        <w:snapToGrid w:val="0"/>
        <w:spacing w:line="276" w:lineRule="auto"/>
        <w:jc w:val="center"/>
        <w:rPr>
          <w:rFonts w:ascii="Helvetica" w:eastAsia="Times New Roman" w:hAnsi="Helvetica" w:cs="Helvetica"/>
          <w:b/>
          <w:bCs/>
          <w:color w:val="FF6600"/>
          <w:kern w:val="0"/>
          <w:sz w:val="24"/>
          <w:szCs w:val="20"/>
          <w:lang w:val="de-DE" w:eastAsia="en-GB" w:bidi="en-GB"/>
        </w:rPr>
      </w:pPr>
    </w:p>
    <w:p>
      <w:pPr>
        <w:widowControl/>
        <w:suppressAutoHyphens/>
        <w:wordWrap/>
        <w:autoSpaceDE/>
        <w:autoSpaceDN/>
        <w:snapToGrid w:val="0"/>
        <w:spacing w:line="276" w:lineRule="auto"/>
        <w:jc w:val="center"/>
        <w:rPr>
          <w:rFonts w:ascii="Helvetica" w:eastAsia="Times New Roman" w:hAnsi="Helvetica" w:cs="Helvetica"/>
          <w:b/>
          <w:bCs/>
          <w:color w:val="FF6600"/>
          <w:kern w:val="0"/>
          <w:sz w:val="24"/>
          <w:szCs w:val="20"/>
          <w:lang w:val="de-DE" w:eastAsia="en-GB" w:bidi="en-GB"/>
        </w:rPr>
      </w:pPr>
    </w:p>
    <w:p>
      <w:pPr>
        <w:suppressAutoHyphens/>
        <w:wordWrap/>
        <w:autoSpaceDE/>
        <w:autoSpaceDN/>
        <w:spacing w:line="360" w:lineRule="auto"/>
        <w:rPr>
          <w:rFonts w:ascii="Times New Roman" w:eastAsia="Times New Roman"/>
          <w:bCs/>
          <w:color w:val="00000A"/>
          <w:kern w:val="0"/>
          <w:sz w:val="21"/>
          <w:szCs w:val="21"/>
          <w:lang w:val="de-DE" w:eastAsia="en-GB" w:bidi="en-GB"/>
        </w:rPr>
      </w:pPr>
    </w:p>
    <w:p>
      <w:pPr>
        <w:widowControl/>
        <w:wordWrap/>
        <w:autoSpaceDE/>
        <w:autoSpaceDN/>
        <w:jc w:val="center"/>
        <w:rPr>
          <w:rFonts w:ascii="Helvetica" w:hAnsi="Helvetica" w:cs="Helvetica"/>
          <w:b/>
          <w:bCs/>
          <w:color w:val="FF6600"/>
          <w:sz w:val="32"/>
          <w:szCs w:val="32"/>
          <w:lang w:val="de-DE" w:eastAsia="de-DE"/>
        </w:rPr>
      </w:pPr>
    </w:p>
    <w:p>
      <w:pPr>
        <w:widowControl/>
        <w:wordWrap/>
        <w:autoSpaceDE/>
        <w:autoSpaceDN/>
        <w:jc w:val="center"/>
        <w:rPr>
          <w:rFonts w:ascii="Helvetica" w:hAnsi="Helvetica" w:cs="Helvetica"/>
          <w:b/>
          <w:bCs/>
          <w:color w:val="FF6600"/>
          <w:sz w:val="32"/>
          <w:szCs w:val="32"/>
          <w:lang w:val="de-DE" w:eastAsia="de-DE"/>
        </w:rPr>
      </w:pPr>
      <w:r>
        <w:rPr>
          <w:rFonts w:ascii="Helvetica" w:hAnsi="Helvetica" w:cs="Helvetica"/>
          <w:b/>
          <w:bCs/>
          <w:color w:val="FF6600"/>
          <w:sz w:val="32"/>
          <w:szCs w:val="32"/>
          <w:lang w:val="de-DE" w:eastAsia="de-DE"/>
        </w:rPr>
        <w:br w:type="page"/>
      </w:r>
      <w:r>
        <w:rPr>
          <w:rFonts w:ascii="Helvetica" w:hAnsi="Helvetica" w:cs="Helvetica"/>
          <w:b/>
          <w:bCs/>
          <w:color w:val="FF6600"/>
          <w:sz w:val="32"/>
          <w:szCs w:val="32"/>
          <w:lang w:val="de-DE" w:eastAsia="de-DE"/>
        </w:rPr>
        <w:lastRenderedPageBreak/>
        <w:t>Hankook AL10+ e-cube MAX:</w:t>
      </w:r>
    </w:p>
    <w:p>
      <w:pPr>
        <w:spacing w:line="276" w:lineRule="auto"/>
        <w:jc w:val="center"/>
        <w:rPr>
          <w:rFonts w:ascii="Arial" w:hAnsi="Arial" w:cs="Arial"/>
          <w:b/>
          <w:color w:val="FF6600"/>
          <w:sz w:val="32"/>
          <w:szCs w:val="32"/>
          <w:lang w:val="de-DE"/>
        </w:rPr>
      </w:pPr>
      <w:r>
        <w:rPr>
          <w:rFonts w:ascii="Helvetica" w:hAnsi="Helvetica" w:cs="Helvetica"/>
          <w:b/>
          <w:bCs/>
          <w:color w:val="FF6600"/>
          <w:sz w:val="32"/>
          <w:szCs w:val="32"/>
          <w:lang w:val="de-DE" w:eastAsia="de-DE"/>
        </w:rPr>
        <w:t>Niederquerschnittgrößen für die Lenkachse</w:t>
      </w:r>
    </w:p>
    <w:p>
      <w:pPr>
        <w:spacing w:line="276" w:lineRule="auto"/>
        <w:rPr>
          <w:rFonts w:ascii="Times New Roman"/>
          <w:b/>
          <w:sz w:val="22"/>
          <w:szCs w:val="22"/>
          <w:lang w:val="de-DE"/>
        </w:rPr>
      </w:pPr>
    </w:p>
    <w:p>
      <w:pPr>
        <w:spacing w:line="276" w:lineRule="auto"/>
        <w:rPr>
          <w:rFonts w:ascii="Times New Roman"/>
          <w:b/>
          <w:sz w:val="22"/>
          <w:szCs w:val="22"/>
          <w:lang w:val="de-DE"/>
        </w:rPr>
      </w:pPr>
      <w:r>
        <w:rPr>
          <w:rFonts w:ascii="Times New Roman"/>
          <w:b/>
          <w:sz w:val="22"/>
          <w:szCs w:val="22"/>
          <w:lang w:val="de-DE"/>
        </w:rPr>
        <w:t xml:space="preserve">In Zeiten, in denen der Trend immer mehr zu Volumentransporten geht, bringt die gesetzlich zulässige Außenhöhe bei Nutzfahrzeugen von vier Metern Flottenbetreiber schnell an ihre Grenzen. Die Problematik verschärft sich, wenn der Spediteur den Wunsch hat, neben Volumentransporten auch noch gewichtige Standardware zu transportieren. Daher hat Premium-Reifenhersteller Hankook den AL10+ aus der erfolgreichen e-cube MAX Serie auch im Niederquerschnittsegment auf den Markt gebracht. Der Reifen für die Lkw-Lenkachse auf der Langstrecke ist in der Dimension 355/50R22.5 speziell auf die Anforderungen von Volumentransporten ausgelegt. </w:t>
      </w:r>
    </w:p>
    <w:p>
      <w:pPr>
        <w:spacing w:line="276" w:lineRule="auto"/>
        <w:rPr>
          <w:rFonts w:ascii="Times New Roman"/>
          <w:lang w:val="de-DE"/>
        </w:rPr>
      </w:pPr>
    </w:p>
    <w:p>
      <w:pPr>
        <w:spacing w:line="276" w:lineRule="auto"/>
        <w:rPr>
          <w:rFonts w:ascii="Times New Roman"/>
          <w:sz w:val="21"/>
          <w:szCs w:val="21"/>
          <w:lang w:val="de-DE"/>
        </w:rPr>
      </w:pPr>
      <w:r>
        <w:rPr>
          <w:noProof/>
        </w:rPr>
        <w:pict>
          <v:shape id="_x0000_s1092" type="#_x0000_t75" style="position:absolute;left:0;text-align:left;margin-left:185.7pt;margin-top:1.2pt;width:279pt;height:96.3pt;z-index:-19;visibility:visible" wrapcoords="-58 0 -58 21431 21600 21431 21600 0 -58 0">
            <v:imagedata r:id="rId47" o:title=""/>
            <w10:wrap type="tight"/>
          </v:shape>
        </w:pict>
      </w:r>
      <w:r>
        <w:rPr>
          <w:rFonts w:ascii="Times New Roman"/>
          <w:sz w:val="21"/>
          <w:szCs w:val="21"/>
          <w:lang w:val="de-DE"/>
        </w:rPr>
        <w:t>Oftmals können Flottenbetreiber mit Lkw-Reifen der 60er bis 80er-Serie die maximale Innenladehöhe von drei Metern nicht vollständig ausnutzen, ohne damit die gesetzlich zulässige Gesamthöhe von vier Metern zu überschreiten. Somit gehen Kapazitäten verloren, welche wiederum wirtschaftliche Nachteile mit sich bringen können. Premium-Reifenhersteller Hankook bietet seinen Kunden deshalb einen Lkw-Reifen für die Lenkachse in der 50er-Serie an: der AL10+ e-cube MAX wurde in der Größe 355/50R22.5 exklusiv für den Einsatz auf Jumbo-Lkw für die Langstrecke entwickelt und verfügt über einen Lastindex von 156, sodass die Lenkachse mit bis zu acht Tonnen Gewicht belastet werden darf. Mit seinem geringen Durchmesser senkt er die Aufsattelhöhe der Zugmaschine, wodurch sich die Innenladehöhe vergrößert und die drei Meter Ladefläche dank der Reifen voll ausgenutzt werden können.</w:t>
      </w:r>
    </w:p>
    <w:p>
      <w:pPr>
        <w:spacing w:line="276" w:lineRule="auto"/>
        <w:rPr>
          <w:sz w:val="21"/>
          <w:szCs w:val="21"/>
          <w:lang w:val="de-DE"/>
        </w:rPr>
      </w:pPr>
    </w:p>
    <w:p>
      <w:pPr>
        <w:widowControl/>
        <w:spacing w:line="276" w:lineRule="auto"/>
        <w:rPr>
          <w:rFonts w:ascii="Times New Roman"/>
          <w:sz w:val="21"/>
          <w:szCs w:val="21"/>
          <w:lang w:val="de-DE"/>
        </w:rPr>
      </w:pPr>
      <w:r>
        <w:rPr>
          <w:noProof/>
        </w:rPr>
        <w:pict>
          <v:shape id="_x0000_s1091" type="#_x0000_t75" style="position:absolute;left:0;text-align:left;margin-left:0;margin-top:.85pt;width:162.55pt;height:96pt;z-index:-18;visibility:visible;mso-position-horizontal:left;mso-position-horizontal-relative:margin" wrapcoords="-100 0 -100 21431 21600 21431 21600 0 -100 0">
            <v:imagedata r:id="rId48" o:title=""/>
            <w10:wrap type="tight" anchorx="margin"/>
          </v:shape>
        </w:pict>
      </w:r>
      <w:r>
        <w:rPr>
          <w:rFonts w:ascii="Times New Roman"/>
          <w:sz w:val="21"/>
          <w:szCs w:val="21"/>
          <w:lang w:val="de-DE"/>
        </w:rPr>
        <w:t>Das Reifenprofil e-cube MAX für Nutzfahrzeuge steht für maximale Wirtschaftlichkeit, Energieeffizienz und Umweltfreundlichkeit: Der AL10+ e-cube MAX für die Lenkachse beugt dank Längsrillenprofil mit Wellenstruktur ungleichmäßiger Abnutzung vor. Damit garantiert der AL10+ e-cube MAX mehr Lebensdauer. Die verbesserte Laufflächenmischung und der hohe Lastindex des Reifens erhöht die Kraftstoffeffizienz bei gleichzeitig höherer Belastbarkeit. Eine lineare Rillenstruktur unterstützt einen stabilen Geradeauslauf sowie maximale Lenkpräzision und verbesserte Wasserableitung.</w:t>
      </w:r>
    </w:p>
    <w:p>
      <w:pPr>
        <w:widowControl/>
        <w:shd w:val="clear" w:color="auto" w:fill="FFFFFF"/>
        <w:spacing w:line="276" w:lineRule="auto"/>
        <w:outlineLvl w:val="0"/>
        <w:rPr>
          <w:sz w:val="21"/>
          <w:szCs w:val="21"/>
          <w:lang w:val="de-DE"/>
        </w:rPr>
      </w:pPr>
    </w:p>
    <w:p>
      <w:pPr>
        <w:widowControl/>
        <w:shd w:val="clear" w:color="auto" w:fill="FFFFFF"/>
        <w:spacing w:line="276" w:lineRule="auto"/>
        <w:outlineLvl w:val="0"/>
        <w:rPr>
          <w:rFonts w:ascii="Times New Roman"/>
          <w:sz w:val="21"/>
          <w:szCs w:val="21"/>
          <w:lang w:val="de-DE"/>
        </w:rPr>
      </w:pPr>
      <w:r>
        <w:rPr>
          <w:rFonts w:ascii="Times New Roman"/>
          <w:sz w:val="21"/>
          <w:szCs w:val="21"/>
          <w:lang w:val="de-DE"/>
        </w:rPr>
        <w:t>Ergänzt wird der Langstreckenspezialist für die Lenkachse durch sein Pendant für die Antriebsachse, dem DL10+ e-cube MAX aus der gleichen Reifenlinie. Dieser bietet Fahrern dank seiner dreidimensionalen Lamellen hervorragende Traktion, wobei die extra breiten Profilblöcke und tiefen Rillen für eine erhöhte Laufleistung sorgen. Die Blockstabilisatoren des DL10+ e-cube MAX dienen ebenso dazu, eine hohe Lebensdauer und einen geringen Rollwiderstand zu erzielen. Die e-cube MAX-Serie wird durch den passenden Trailerreifen TL10+ vervollständigt, der sich durch maximale Fahrstabilität und geringen Rollwiderstand ausweist. Weiterhin rundet der TL10 das e-cube Paket ab, der als Trailerreifen in den Größen 275/70R22.5, 445/65R22.5 und 445/45R19.5 erhältlich ist.</w:t>
      </w:r>
    </w:p>
    <w:p>
      <w:pPr>
        <w:widowControl/>
        <w:wordWrap/>
        <w:autoSpaceDE/>
        <w:autoSpaceDN/>
        <w:jc w:val="left"/>
        <w:rPr>
          <w:rFonts w:ascii="Arial" w:hAnsi="Arial" w:cs="Arial"/>
          <w:b/>
          <w:bCs/>
          <w:snapToGrid w:val="0"/>
          <w:color w:val="FF6600"/>
          <w:kern w:val="18"/>
          <w:sz w:val="32"/>
          <w:szCs w:val="32"/>
          <w:lang w:val="de-DE"/>
        </w:rPr>
      </w:pPr>
    </w:p>
    <w:p>
      <w:pPr>
        <w:widowControl/>
        <w:wordWrap/>
        <w:autoSpaceDE/>
        <w:autoSpaceDN/>
        <w:jc w:val="left"/>
        <w:rPr>
          <w:rFonts w:ascii="Arial" w:hAnsi="Arial" w:cs="Arial"/>
          <w:b/>
          <w:bCs/>
          <w:snapToGrid w:val="0"/>
          <w:color w:val="FF6600"/>
          <w:kern w:val="18"/>
          <w:sz w:val="32"/>
          <w:szCs w:val="32"/>
          <w:lang w:val="de-DE"/>
        </w:rPr>
      </w:pPr>
    </w:p>
    <w:p>
      <w:pPr>
        <w:widowControl/>
        <w:wordWrap/>
        <w:autoSpaceDE/>
        <w:autoSpaceDN/>
        <w:jc w:val="left"/>
        <w:rPr>
          <w:rFonts w:ascii="Arial" w:hAnsi="Arial" w:cs="Arial"/>
          <w:bCs/>
          <w:i/>
          <w:sz w:val="18"/>
          <w:szCs w:val="18"/>
          <w:u w:val="single"/>
          <w:lang w:val="de-DE"/>
        </w:rPr>
      </w:pPr>
      <w:r>
        <w:rPr>
          <w:rFonts w:ascii="Arial" w:hAnsi="Arial" w:cs="Arial"/>
          <w:bCs/>
          <w:i/>
          <w:sz w:val="18"/>
          <w:szCs w:val="18"/>
          <w:u w:val="single"/>
          <w:lang w:val="de-DE"/>
        </w:rPr>
        <w:t>Verfügbare Größen der e-cube MAX Reifenlinie</w:t>
      </w:r>
    </w:p>
    <w:p>
      <w:pPr>
        <w:widowControl/>
        <w:spacing w:line="320" w:lineRule="exact"/>
        <w:rPr>
          <w:bCs/>
          <w:sz w:val="21"/>
          <w:szCs w:val="21"/>
          <w:lang w:val="de-DE"/>
        </w:rPr>
      </w:pPr>
    </w:p>
    <w:tbl>
      <w:tblPr>
        <w:tblW w:w="4807" w:type="pct"/>
        <w:tblInd w:w="70" w:type="dxa"/>
        <w:tblLayout w:type="fixed"/>
        <w:tblCellMar>
          <w:left w:w="70" w:type="dxa"/>
          <w:right w:w="70" w:type="dxa"/>
        </w:tblCellMar>
        <w:tblLook w:val="04A0" w:firstRow="1" w:lastRow="0" w:firstColumn="1" w:lastColumn="0" w:noHBand="0" w:noVBand="1"/>
      </w:tblPr>
      <w:tblGrid>
        <w:gridCol w:w="1008"/>
        <w:gridCol w:w="1417"/>
        <w:gridCol w:w="1268"/>
        <w:gridCol w:w="1702"/>
        <w:gridCol w:w="1555"/>
        <w:gridCol w:w="572"/>
        <w:gridCol w:w="1551"/>
      </w:tblGrid>
      <w:tr>
        <w:trPr>
          <w:trHeight w:val="530"/>
        </w:trPr>
        <w:tc>
          <w:tcPr>
            <w:tcW w:w="555" w:type="pct"/>
            <w:tcBorders>
              <w:top w:val="single" w:sz="4" w:space="0" w:color="auto"/>
              <w:left w:val="single" w:sz="4" w:space="0" w:color="auto"/>
              <w:bottom w:val="single" w:sz="4" w:space="0" w:color="auto"/>
              <w:right w:val="single" w:sz="4" w:space="0" w:color="auto"/>
            </w:tcBorders>
            <w:vAlign w:val="center"/>
          </w:tcPr>
          <w:p>
            <w:pPr>
              <w:widowControl/>
              <w:jc w:val="center"/>
              <w:rPr>
                <w:rFonts w:ascii="Arial" w:hAnsi="Arial" w:cs="Arial"/>
                <w:b/>
                <w:bCs/>
                <w:color w:val="000000"/>
                <w:sz w:val="18"/>
                <w:szCs w:val="18"/>
              </w:rPr>
            </w:pPr>
            <w:r>
              <w:rPr>
                <w:rFonts w:ascii="Arial" w:hAnsi="Arial" w:cs="Arial"/>
                <w:b/>
                <w:sz w:val="18"/>
                <w:szCs w:val="18"/>
              </w:rPr>
              <w:t>Profil</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widowControl/>
              <w:jc w:val="center"/>
              <w:rPr>
                <w:rFonts w:ascii="Arial" w:hAnsi="Arial" w:cs="Arial"/>
                <w:b/>
                <w:bCs/>
                <w:color w:val="000000"/>
                <w:sz w:val="18"/>
                <w:szCs w:val="18"/>
              </w:rPr>
            </w:pPr>
            <w:r>
              <w:rPr>
                <w:rFonts w:ascii="Arial" w:hAnsi="Arial" w:cs="Arial"/>
                <w:b/>
                <w:color w:val="000000"/>
                <w:sz w:val="18"/>
                <w:szCs w:val="18"/>
              </w:rPr>
              <w:t>Größe</w:t>
            </w:r>
          </w:p>
        </w:tc>
        <w:tc>
          <w:tcPr>
            <w:tcW w:w="699" w:type="pct"/>
            <w:tcBorders>
              <w:top w:val="single" w:sz="4" w:space="0" w:color="auto"/>
              <w:left w:val="nil"/>
              <w:bottom w:val="single" w:sz="4" w:space="0" w:color="auto"/>
              <w:right w:val="single" w:sz="4" w:space="0" w:color="auto"/>
            </w:tcBorders>
            <w:shd w:val="clear" w:color="auto" w:fill="auto"/>
            <w:noWrap/>
            <w:vAlign w:val="center"/>
            <w:hideMark/>
          </w:tcPr>
          <w:p>
            <w:pPr>
              <w:widowControl/>
              <w:jc w:val="center"/>
              <w:rPr>
                <w:rFonts w:ascii="Arial" w:hAnsi="Arial" w:cs="Arial"/>
                <w:b/>
                <w:bCs/>
                <w:color w:val="000000"/>
                <w:sz w:val="18"/>
                <w:szCs w:val="18"/>
              </w:rPr>
            </w:pPr>
            <w:r>
              <w:rPr>
                <w:rFonts w:ascii="Arial" w:hAnsi="Arial" w:cs="Arial"/>
                <w:b/>
                <w:color w:val="000000"/>
                <w:sz w:val="18"/>
                <w:szCs w:val="18"/>
              </w:rPr>
              <w:t>LI</w:t>
            </w:r>
          </w:p>
        </w:tc>
        <w:tc>
          <w:tcPr>
            <w:tcW w:w="938" w:type="pct"/>
            <w:tcBorders>
              <w:top w:val="single" w:sz="4" w:space="0" w:color="auto"/>
              <w:left w:val="nil"/>
              <w:bottom w:val="single" w:sz="4" w:space="0" w:color="auto"/>
              <w:right w:val="single" w:sz="4" w:space="0" w:color="auto"/>
            </w:tcBorders>
            <w:shd w:val="clear" w:color="auto" w:fill="auto"/>
            <w:noWrap/>
            <w:vAlign w:val="center"/>
            <w:hideMark/>
          </w:tcPr>
          <w:p>
            <w:pPr>
              <w:widowControl/>
              <w:jc w:val="center"/>
              <w:rPr>
                <w:rFonts w:ascii="Arial" w:hAnsi="Arial" w:cs="Arial"/>
                <w:b/>
                <w:bCs/>
                <w:color w:val="000000"/>
                <w:sz w:val="18"/>
                <w:szCs w:val="18"/>
              </w:rPr>
            </w:pPr>
            <w:r>
              <w:rPr>
                <w:rFonts w:ascii="Arial" w:hAnsi="Arial" w:cs="Arial"/>
                <w:b/>
                <w:color w:val="000000"/>
                <w:sz w:val="18"/>
                <w:szCs w:val="18"/>
              </w:rPr>
              <w:t>Kennzeichnung</w:t>
            </w:r>
          </w:p>
        </w:tc>
        <w:tc>
          <w:tcPr>
            <w:tcW w:w="857" w:type="pct"/>
            <w:tcBorders>
              <w:top w:val="single" w:sz="4" w:space="0" w:color="auto"/>
              <w:left w:val="nil"/>
              <w:bottom w:val="single" w:sz="4" w:space="0" w:color="auto"/>
              <w:right w:val="single" w:sz="4" w:space="0" w:color="auto"/>
            </w:tcBorders>
            <w:shd w:val="clear" w:color="auto" w:fill="auto"/>
            <w:noWrap/>
            <w:vAlign w:val="center"/>
            <w:hideMark/>
          </w:tcPr>
          <w:p>
            <w:pPr>
              <w:widowControl/>
              <w:jc w:val="center"/>
              <w:rPr>
                <w:rFonts w:ascii="Arial" w:hAnsi="Arial" w:cs="Arial"/>
                <w:b/>
                <w:bCs/>
                <w:color w:val="000000"/>
                <w:sz w:val="18"/>
                <w:szCs w:val="18"/>
              </w:rPr>
            </w:pPr>
            <w:r>
              <w:rPr>
                <w:noProof/>
              </w:rPr>
              <w:pict>
                <v:shape id="Grafik 19" o:spid="_x0000_s1090" type="#_x0000_t75" style="position:absolute;left:0;text-align:left;margin-left:28.15pt;margin-top:-.45pt;width:17.25pt;height:15.95pt;z-index:-17;visibility:visible;mso-position-horizontal-relative:text;mso-position-vertical-relative:text" wrapcoords="-939 0 -939 20571 21600 20571 21600 0 -939 0">
                  <v:imagedata r:id="rId49" o:title=""/>
                  <w10:wrap type="tight"/>
                </v:shape>
              </w:pic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pPr>
              <w:widowControl/>
              <w:jc w:val="center"/>
              <w:rPr>
                <w:rFonts w:ascii="Arial" w:hAnsi="Arial" w:cs="Arial"/>
                <w:b/>
                <w:bCs/>
                <w:color w:val="000000"/>
                <w:sz w:val="18"/>
                <w:szCs w:val="18"/>
              </w:rPr>
            </w:pPr>
            <w:r>
              <w:rPr>
                <w:rFonts w:ascii="Arial" w:hAnsi="Arial" w:cs="Arial"/>
                <w:b/>
                <w:color w:val="000000"/>
                <w:sz w:val="18"/>
                <w:szCs w:val="18"/>
              </w:rPr>
              <w:t>M+S</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pPr>
              <w:widowControl/>
              <w:jc w:val="center"/>
              <w:rPr>
                <w:rFonts w:ascii="Arial" w:hAnsi="Arial" w:cs="Arial"/>
                <w:b/>
                <w:bCs/>
                <w:color w:val="000000"/>
                <w:sz w:val="18"/>
                <w:szCs w:val="18"/>
              </w:rPr>
            </w:pPr>
            <w:r>
              <w:rPr>
                <w:rFonts w:ascii="Arial" w:hAnsi="Arial" w:cs="Arial"/>
                <w:b/>
                <w:color w:val="000000"/>
                <w:sz w:val="18"/>
                <w:szCs w:val="18"/>
              </w:rPr>
              <w:t>Verfügbarkeit</w:t>
            </w:r>
          </w:p>
        </w:tc>
      </w:tr>
      <w:tr>
        <w:trPr>
          <w:trHeight w:val="300"/>
        </w:trPr>
        <w:tc>
          <w:tcPr>
            <w:tcW w:w="555" w:type="pct"/>
            <w:vMerge w:val="restart"/>
            <w:tcBorders>
              <w:top w:val="single" w:sz="4" w:space="0" w:color="auto"/>
              <w:left w:val="single" w:sz="4" w:space="0" w:color="auto"/>
              <w:right w:val="single" w:sz="4" w:space="0" w:color="auto"/>
            </w:tcBorders>
            <w:shd w:val="clear" w:color="auto" w:fill="FFFFFF"/>
            <w:vAlign w:val="center"/>
          </w:tcPr>
          <w:p>
            <w:pPr>
              <w:tabs>
                <w:tab w:val="left" w:pos="1800"/>
                <w:tab w:val="left" w:pos="3960"/>
                <w:tab w:val="left" w:pos="4860"/>
                <w:tab w:val="left" w:pos="6300"/>
                <w:tab w:val="left" w:pos="7740"/>
              </w:tabs>
              <w:spacing w:line="276" w:lineRule="auto"/>
              <w:jc w:val="center"/>
              <w:rPr>
                <w:rFonts w:ascii="Arial" w:hAnsi="Arial" w:cs="Arial"/>
                <w:color w:val="000000"/>
                <w:sz w:val="18"/>
                <w:szCs w:val="18"/>
              </w:rPr>
            </w:pPr>
            <w:r>
              <w:rPr>
                <w:rFonts w:ascii="Arial" w:hAnsi="Arial" w:cs="Arial"/>
                <w:b/>
                <w:sz w:val="18"/>
                <w:szCs w:val="18"/>
              </w:rPr>
              <w:t>AL 10+</w:t>
            </w: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315/80R22.5</w:t>
            </w:r>
          </w:p>
        </w:tc>
        <w:tc>
          <w:tcPr>
            <w:tcW w:w="699"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156/150L (154/150M)</w:t>
            </w:r>
          </w:p>
        </w:tc>
        <w:tc>
          <w:tcPr>
            <w:tcW w:w="938"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B/B/W1 70dB</w:t>
            </w:r>
          </w:p>
        </w:tc>
        <w:tc>
          <w:tcPr>
            <w:tcW w:w="857"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315/70R22.5</w:t>
            </w:r>
          </w:p>
        </w:tc>
        <w:tc>
          <w:tcPr>
            <w:tcW w:w="699"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156/150L</w:t>
            </w:r>
          </w:p>
        </w:tc>
        <w:tc>
          <w:tcPr>
            <w:tcW w:w="938"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B/B/W1 70dB</w:t>
            </w:r>
          </w:p>
        </w:tc>
        <w:tc>
          <w:tcPr>
            <w:tcW w:w="857"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385/65R22.5</w:t>
            </w:r>
          </w:p>
        </w:tc>
        <w:tc>
          <w:tcPr>
            <w:tcW w:w="699"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160K</w:t>
            </w:r>
          </w:p>
        </w:tc>
        <w:tc>
          <w:tcPr>
            <w:tcW w:w="938"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B/B/W1 70dB</w:t>
            </w:r>
          </w:p>
        </w:tc>
        <w:tc>
          <w:tcPr>
            <w:tcW w:w="857"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295/60/R22.5</w:t>
            </w:r>
          </w:p>
        </w:tc>
        <w:tc>
          <w:tcPr>
            <w:tcW w:w="699"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150/147L</w:t>
            </w:r>
          </w:p>
        </w:tc>
        <w:tc>
          <w:tcPr>
            <w:tcW w:w="938"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C/B/W1 70dB</w:t>
            </w:r>
          </w:p>
        </w:tc>
        <w:tc>
          <w:tcPr>
            <w:tcW w:w="857"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315/60R22.5</w:t>
            </w:r>
          </w:p>
        </w:tc>
        <w:tc>
          <w:tcPr>
            <w:tcW w:w="699"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154/148L</w:t>
            </w:r>
          </w:p>
        </w:tc>
        <w:tc>
          <w:tcPr>
            <w:tcW w:w="938"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C/B/W1 70dB</w:t>
            </w:r>
          </w:p>
        </w:tc>
        <w:tc>
          <w:tcPr>
            <w:tcW w:w="857"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bottom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355/50R22.5</w:t>
            </w:r>
          </w:p>
        </w:tc>
        <w:tc>
          <w:tcPr>
            <w:tcW w:w="699"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156L</w:t>
            </w:r>
          </w:p>
        </w:tc>
        <w:tc>
          <w:tcPr>
            <w:tcW w:w="938"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B/B/W1 70dB</w:t>
            </w:r>
          </w:p>
        </w:tc>
        <w:tc>
          <w:tcPr>
            <w:tcW w:w="857"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noWrap/>
            <w:vAlign w:val="center"/>
            <w:hideMark/>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val="restart"/>
            <w:tcBorders>
              <w:top w:val="single" w:sz="4" w:space="0" w:color="auto"/>
              <w:left w:val="single" w:sz="4" w:space="0" w:color="auto"/>
              <w:right w:val="single" w:sz="4" w:space="0" w:color="auto"/>
            </w:tcBorders>
            <w:shd w:val="clear" w:color="auto" w:fill="FFFFFF"/>
            <w:vAlign w:val="center"/>
          </w:tcPr>
          <w:p>
            <w:pPr>
              <w:tabs>
                <w:tab w:val="left" w:pos="1800"/>
                <w:tab w:val="left" w:pos="3960"/>
                <w:tab w:val="left" w:pos="4860"/>
                <w:tab w:val="left" w:pos="6300"/>
                <w:tab w:val="left" w:pos="7740"/>
              </w:tabs>
              <w:spacing w:line="276" w:lineRule="auto"/>
              <w:jc w:val="center"/>
              <w:rPr>
                <w:rFonts w:ascii="Arial" w:hAnsi="Arial" w:cs="Arial"/>
                <w:b/>
                <w:sz w:val="18"/>
                <w:szCs w:val="18"/>
              </w:rPr>
            </w:pPr>
            <w:r>
              <w:rPr>
                <w:rFonts w:ascii="Arial" w:hAnsi="Arial" w:cs="Arial"/>
                <w:b/>
                <w:sz w:val="18"/>
                <w:szCs w:val="18"/>
              </w:rPr>
              <w:t>DL 10+</w:t>
            </w:r>
          </w:p>
          <w:p>
            <w:pPr>
              <w:jc w:val="center"/>
              <w:rPr>
                <w:rFonts w:ascii="Arial" w:hAnsi="Arial" w:cs="Arial"/>
                <w:color w:val="000000"/>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315/80R22.5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156/150L (154/150M)</w:t>
            </w:r>
          </w:p>
        </w:tc>
        <w:tc>
          <w:tcPr>
            <w:tcW w:w="938"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C/C/W1 73dB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31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85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right w:val="single" w:sz="4" w:space="0" w:color="auto"/>
            </w:tcBorders>
            <w:shd w:val="clear" w:color="auto" w:fill="FFFFFF"/>
            <w:vAlign w:val="center"/>
          </w:tcPr>
          <w:p>
            <w:pPr>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295/60R22.5</w:t>
            </w:r>
          </w:p>
        </w:tc>
        <w:tc>
          <w:tcPr>
            <w:tcW w:w="699"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150/147K</w:t>
            </w:r>
          </w:p>
        </w:tc>
        <w:tc>
          <w:tcPr>
            <w:tcW w:w="938"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C/C/W1 73dB</w:t>
            </w:r>
          </w:p>
        </w:tc>
        <w:tc>
          <w:tcPr>
            <w:tcW w:w="857"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right w:val="single" w:sz="4" w:space="0" w:color="auto"/>
            </w:tcBorders>
            <w:shd w:val="clear" w:color="auto" w:fill="FFFFFF"/>
            <w:vAlign w:val="center"/>
          </w:tcPr>
          <w:p>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315/60R22.5</w:t>
            </w:r>
          </w:p>
        </w:tc>
        <w:tc>
          <w:tcPr>
            <w:tcW w:w="699"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152/148L</w:t>
            </w:r>
          </w:p>
        </w:tc>
        <w:tc>
          <w:tcPr>
            <w:tcW w:w="938"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C/C/W1 73dB</w:t>
            </w:r>
          </w:p>
        </w:tc>
        <w:tc>
          <w:tcPr>
            <w:tcW w:w="857"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right w:val="single" w:sz="4" w:space="0" w:color="auto"/>
            </w:tcBorders>
            <w:shd w:val="clear" w:color="auto" w:fill="FFFFFF"/>
            <w:vAlign w:val="center"/>
          </w:tcPr>
          <w:p>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295/55R22.5</w:t>
            </w:r>
          </w:p>
        </w:tc>
        <w:tc>
          <w:tcPr>
            <w:tcW w:w="699"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147/145K</w:t>
            </w:r>
          </w:p>
        </w:tc>
        <w:tc>
          <w:tcPr>
            <w:tcW w:w="938"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C/C/W1 73dB</w:t>
            </w:r>
          </w:p>
        </w:tc>
        <w:tc>
          <w:tcPr>
            <w:tcW w:w="857"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bottom w:val="single" w:sz="4" w:space="0" w:color="auto"/>
              <w:right w:val="single" w:sz="4" w:space="0" w:color="auto"/>
            </w:tcBorders>
            <w:shd w:val="clear" w:color="auto" w:fill="FFFFFF"/>
            <w:vAlign w:val="center"/>
          </w:tcPr>
          <w:p>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315/45R22.5</w:t>
            </w:r>
          </w:p>
        </w:tc>
        <w:tc>
          <w:tcPr>
            <w:tcW w:w="699"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147/145L</w:t>
            </w:r>
          </w:p>
        </w:tc>
        <w:tc>
          <w:tcPr>
            <w:tcW w:w="938"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D/C/W2 75dB</w:t>
            </w:r>
          </w:p>
        </w:tc>
        <w:tc>
          <w:tcPr>
            <w:tcW w:w="857"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In Produktion</w:t>
            </w:r>
          </w:p>
        </w:tc>
      </w:tr>
      <w:tr>
        <w:trPr>
          <w:trHeight w:val="300"/>
        </w:trPr>
        <w:tc>
          <w:tcPr>
            <w:tcW w:w="55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b/>
                <w:sz w:val="18"/>
                <w:szCs w:val="18"/>
              </w:rPr>
            </w:pPr>
            <w:r>
              <w:rPr>
                <w:rFonts w:ascii="Arial" w:hAnsi="Arial" w:cs="Arial"/>
                <w:b/>
                <w:sz w:val="18"/>
                <w:szCs w:val="18"/>
              </w:rPr>
              <w:t>TL10+</w:t>
            </w: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sz w:val="18"/>
                <w:szCs w:val="18"/>
              </w:rPr>
              <w:t>215/75R22.5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sz w:val="18"/>
                <w:szCs w:val="18"/>
              </w:rPr>
              <w:t>135/133J</w:t>
            </w:r>
          </w:p>
        </w:tc>
        <w:tc>
          <w:tcPr>
            <w:tcW w:w="938"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C/B/W1 69dB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sz w:val="18"/>
                <w:szCs w:val="18"/>
              </w:rPr>
              <w:t>235/75R22.5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sz w:val="18"/>
                <w:szCs w:val="18"/>
              </w:rPr>
              <w:t>143/141J</w:t>
            </w:r>
          </w:p>
        </w:tc>
        <w:tc>
          <w:tcPr>
            <w:tcW w:w="938"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B/B/W1 69dB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sz w:val="18"/>
                <w:szCs w:val="18"/>
              </w:rPr>
              <w:t>245/70R17.5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sz w:val="18"/>
                <w:szCs w:val="18"/>
              </w:rPr>
              <w:t>143/141J (146/146F)</w:t>
            </w:r>
          </w:p>
        </w:tc>
        <w:tc>
          <w:tcPr>
            <w:tcW w:w="938"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B/B/W1 69dB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sz w:val="18"/>
                <w:szCs w:val="18"/>
              </w:rPr>
              <w:t>265/70R19.5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sz w:val="18"/>
                <w:szCs w:val="18"/>
              </w:rPr>
              <w:t>143/141J</w:t>
            </w:r>
          </w:p>
        </w:tc>
        <w:tc>
          <w:tcPr>
            <w:tcW w:w="938"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B/B/W1 69dB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bottom w:val="single" w:sz="4" w:space="0" w:color="auto"/>
              <w:right w:val="single" w:sz="4" w:space="0" w:color="auto"/>
            </w:tcBorders>
            <w:shd w:val="clear" w:color="auto" w:fill="FFFFFF"/>
            <w:vAlign w:val="center"/>
          </w:tcPr>
          <w:p>
            <w:pPr>
              <w:widowControl/>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385/65R22.5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160K</w:t>
            </w:r>
          </w:p>
        </w:tc>
        <w:tc>
          <w:tcPr>
            <w:tcW w:w="938"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B/B/W1 69dB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bottom w:val="single" w:sz="4" w:space="0" w:color="auto"/>
              <w:right w:val="single" w:sz="4" w:space="0" w:color="auto"/>
            </w:tcBorders>
            <w:shd w:val="clear" w:color="auto" w:fill="FFFFFF"/>
            <w:vAlign w:val="center"/>
          </w:tcPr>
          <w:p>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435/50R19.5</w:t>
            </w:r>
          </w:p>
        </w:tc>
        <w:tc>
          <w:tcPr>
            <w:tcW w:w="699"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160J</w:t>
            </w:r>
          </w:p>
        </w:tc>
        <w:tc>
          <w:tcPr>
            <w:tcW w:w="938"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B/B/W2 73dB</w:t>
            </w:r>
          </w:p>
        </w:tc>
        <w:tc>
          <w:tcPr>
            <w:tcW w:w="857"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300"/>
        </w:trPr>
        <w:tc>
          <w:tcPr>
            <w:tcW w:w="555" w:type="pct"/>
            <w:vMerge/>
            <w:tcBorders>
              <w:left w:val="single" w:sz="4" w:space="0" w:color="auto"/>
              <w:bottom w:val="single" w:sz="4" w:space="0" w:color="auto"/>
              <w:right w:val="single" w:sz="4" w:space="0" w:color="auto"/>
            </w:tcBorders>
            <w:shd w:val="clear" w:color="auto" w:fill="FFFFFF"/>
            <w:vAlign w:val="center"/>
          </w:tcPr>
          <w:p>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455/40R22.5</w:t>
            </w:r>
          </w:p>
        </w:tc>
        <w:tc>
          <w:tcPr>
            <w:tcW w:w="699"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160J</w:t>
            </w:r>
          </w:p>
        </w:tc>
        <w:tc>
          <w:tcPr>
            <w:tcW w:w="938"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B/B/W2 71dB</w:t>
            </w:r>
          </w:p>
        </w:tc>
        <w:tc>
          <w:tcPr>
            <w:tcW w:w="857"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bl>
    <w:p>
      <w:pPr>
        <w:widowControl/>
        <w:snapToGrid w:val="0"/>
        <w:spacing w:line="276" w:lineRule="auto"/>
        <w:contextualSpacing/>
        <w:jc w:val="left"/>
        <w:rPr>
          <w:i/>
          <w:sz w:val="22"/>
          <w:szCs w:val="22"/>
          <w:u w:val="single"/>
          <w:lang w:val="de-DE"/>
        </w:rPr>
      </w:pPr>
    </w:p>
    <w:p>
      <w:pPr>
        <w:snapToGrid w:val="0"/>
        <w:ind w:leftChars="71" w:left="142" w:rightChars="197" w:right="394"/>
        <w:rPr>
          <w:lang w:val="de-DE"/>
        </w:rPr>
      </w:pPr>
    </w:p>
    <w:p>
      <w:pPr>
        <w:spacing w:after="240" w:line="276" w:lineRule="auto"/>
        <w:jc w:val="center"/>
        <w:rPr>
          <w:rFonts w:ascii="Arial" w:hAnsi="Arial" w:cs="Arial"/>
          <w:b/>
          <w:bCs/>
          <w:color w:val="FF6600"/>
          <w:sz w:val="32"/>
          <w:szCs w:val="32"/>
          <w:lang w:val="de-DE"/>
        </w:rPr>
      </w:pPr>
      <w:r>
        <w:rPr>
          <w:rFonts w:ascii="Arial" w:hAnsi="Arial" w:cs="Arial"/>
          <w:b/>
          <w:bCs/>
          <w:color w:val="FF6600"/>
          <w:sz w:val="32"/>
          <w:szCs w:val="32"/>
          <w:lang w:val="de-DE"/>
        </w:rPr>
        <w:br w:type="page"/>
      </w:r>
      <w:r>
        <w:rPr>
          <w:rFonts w:ascii="Arial" w:hAnsi="Arial" w:cs="Arial"/>
          <w:b/>
          <w:bCs/>
          <w:color w:val="FF6600"/>
          <w:sz w:val="32"/>
          <w:szCs w:val="32"/>
          <w:lang w:val="de-DE"/>
        </w:rPr>
        <w:lastRenderedPageBreak/>
        <w:t>Allround-Talente für die Ganzjahresbereifung</w:t>
      </w:r>
    </w:p>
    <w:p>
      <w:pPr>
        <w:spacing w:after="240" w:line="276" w:lineRule="auto"/>
        <w:rPr>
          <w:rFonts w:ascii="Times New Roman"/>
          <w:b/>
          <w:sz w:val="22"/>
          <w:szCs w:val="22"/>
          <w:lang w:val="de-DE"/>
        </w:rPr>
      </w:pPr>
      <w:r>
        <w:rPr>
          <w:rFonts w:ascii="Times New Roman"/>
          <w:b/>
          <w:sz w:val="22"/>
          <w:szCs w:val="22"/>
          <w:lang w:val="de-DE"/>
        </w:rPr>
        <w:t>Gerade bei wechselnden Witterungsbedingungen empfiehlt Hankook seinen Truck- und Buskunden für die Mittel- und Langstrecke die Ganzjahresreifenlinie SmartFlex. Nutzfahrzeugkunden können sich hier speziell auf eine hohe Fahrsicherheit und in einigen Größen auf die im Trend liegende erhöhte Tragfähigkeit verlassen.</w:t>
      </w:r>
    </w:p>
    <w:p>
      <w:pPr>
        <w:spacing w:line="276" w:lineRule="auto"/>
        <w:rPr>
          <w:rFonts w:ascii="Times New Roman"/>
          <w:bCs/>
          <w:sz w:val="21"/>
          <w:szCs w:val="21"/>
          <w:lang w:val="de-DE"/>
        </w:rPr>
      </w:pPr>
      <w:r>
        <w:rPr>
          <w:rFonts w:ascii="Times New Roman"/>
          <w:sz w:val="21"/>
          <w:szCs w:val="21"/>
          <w:lang w:val="de-DE"/>
        </w:rPr>
        <w:t xml:space="preserve">Sowohl der Lenkachsreifen SmartFlex AH31 als auch der Antriebsachsenreifen SmartFlex DH31 verfügen über eine M+S Kennung und das Schneeflocken (3PMSF)-Symbol, sodass auch bei überraschenden, winterlichen Straßenverhältnissen gutes Traktionsvermögen gewährleistet ist. Der </w:t>
      </w:r>
      <w:r>
        <w:rPr>
          <w:rFonts w:ascii="Times New Roman"/>
          <w:bCs/>
          <w:sz w:val="21"/>
          <w:szCs w:val="21"/>
          <w:lang w:val="de-DE"/>
        </w:rPr>
        <w:t xml:space="preserve">Hankook SmartFlex DH31 besitzt ein </w:t>
      </w:r>
      <w:r>
        <w:rPr>
          <w:rFonts w:ascii="Times New Roman"/>
          <w:sz w:val="21"/>
          <w:szCs w:val="21"/>
          <w:lang w:val="de-DE"/>
        </w:rPr>
        <w:t>6-Rippen-Profil mit speziellen 6-winkligen Profilblöcken, welches für ein gleichmäßigeres Verschleißverhalten und damit für eine höhere Reifenlebensdauer sorgt</w:t>
      </w:r>
      <w:r>
        <w:rPr>
          <w:rFonts w:ascii="Times New Roman"/>
          <w:bCs/>
          <w:sz w:val="21"/>
          <w:szCs w:val="21"/>
          <w:lang w:val="de-DE"/>
        </w:rPr>
        <w:t>. Hankook-patentierte, selbstreinigende Lamellen in der Mitte eines jeden Blocks verhindern Beschädigungen an den Blockkanten und sorgen so über das gesamte Reifenleben hinweg für exzellente Traktionsleistung.</w:t>
      </w:r>
    </w:p>
    <w:p>
      <w:pPr>
        <w:tabs>
          <w:tab w:val="left" w:pos="142"/>
        </w:tabs>
        <w:wordWrap/>
        <w:spacing w:line="276" w:lineRule="auto"/>
        <w:rPr>
          <w:rFonts w:ascii="Times New Roman"/>
          <w:bCs/>
          <w:sz w:val="21"/>
          <w:szCs w:val="21"/>
          <w:highlight w:val="yellow"/>
          <w:lang w:val="de-DE"/>
        </w:rPr>
      </w:pPr>
    </w:p>
    <w:p>
      <w:pPr>
        <w:tabs>
          <w:tab w:val="left" w:pos="142"/>
        </w:tabs>
        <w:wordWrap/>
        <w:spacing w:line="276" w:lineRule="auto"/>
        <w:rPr>
          <w:rFonts w:ascii="Times New Roman"/>
          <w:bCs/>
          <w:sz w:val="21"/>
          <w:szCs w:val="21"/>
          <w:lang w:val="de-DE"/>
        </w:rPr>
      </w:pPr>
      <w:r>
        <w:rPr>
          <w:rFonts w:ascii="Times New Roman"/>
          <w:bCs/>
          <w:sz w:val="21"/>
          <w:szCs w:val="21"/>
          <w:lang w:val="de-DE"/>
        </w:rPr>
        <w:t>Komplettiert wird die SmartFlex Ganzjahresreifenlinie durch den entsprechenden Trailerreifen SmartFlex TH31, der auf der IAA Nutzfahrzeuge 2016 Premiere feierte. Sein breiter, geschlossener Schulterbereich unterstützt einen stabilen Geradeauslauf und sorgt für eine gute Seitenführung. Abgeschrägte Profilrillen helfen dabei, Profilausbrüche zu vermeiden.</w:t>
      </w:r>
    </w:p>
    <w:p>
      <w:pPr>
        <w:spacing w:line="276" w:lineRule="auto"/>
        <w:jc w:val="left"/>
        <w:rPr>
          <w:rFonts w:ascii="Times New Roman"/>
          <w:b/>
          <w:snapToGrid w:val="0"/>
          <w:sz w:val="21"/>
          <w:szCs w:val="21"/>
          <w:lang w:val="de-DE"/>
        </w:rPr>
      </w:pPr>
    </w:p>
    <w:p>
      <w:pPr>
        <w:spacing w:after="240" w:line="276" w:lineRule="auto"/>
        <w:rPr>
          <w:rFonts w:ascii="Times New Roman"/>
          <w:sz w:val="21"/>
          <w:szCs w:val="21"/>
          <w:lang w:val="de-DE"/>
        </w:rPr>
      </w:pPr>
      <w:r>
        <w:rPr>
          <w:rFonts w:ascii="Times New Roman"/>
          <w:sz w:val="21"/>
          <w:szCs w:val="21"/>
          <w:lang w:val="de-DE"/>
        </w:rPr>
        <w:t>Während der SmartFlex AH31 und der SmartFlex DH31 hauptsächlich für größere Felgendurchmesser wie 22,5 Zoll bestimmt sind, ist der SmartFlex AH35 mit seinem Pendant für die Antriebsachse, dem SmartFlex DH35, eher für die kleineren Größen mit 17,5/19,5 Zoll vorgesehen.</w:t>
      </w:r>
    </w:p>
    <w:p>
      <w:pPr>
        <w:widowControl/>
        <w:adjustRightInd w:val="0"/>
        <w:spacing w:line="276" w:lineRule="auto"/>
        <w:jc w:val="center"/>
        <w:rPr>
          <w:rFonts w:ascii="Times New Roman"/>
          <w:sz w:val="21"/>
          <w:szCs w:val="21"/>
          <w:lang w:val="de-DE"/>
        </w:rPr>
      </w:pPr>
    </w:p>
    <w:p>
      <w:pPr>
        <w:widowControl/>
        <w:snapToGrid w:val="0"/>
        <w:spacing w:line="276" w:lineRule="auto"/>
        <w:rPr>
          <w:rFonts w:ascii="Arial" w:hAnsi="Arial" w:cs="Arial"/>
          <w:bCs/>
          <w:i/>
          <w:sz w:val="18"/>
          <w:szCs w:val="18"/>
          <w:u w:val="single"/>
          <w:lang w:val="de-DE"/>
        </w:rPr>
      </w:pPr>
      <w:r>
        <w:rPr>
          <w:rFonts w:ascii="Arial" w:hAnsi="Arial" w:cs="Arial"/>
          <w:bCs/>
          <w:i/>
          <w:sz w:val="18"/>
          <w:szCs w:val="18"/>
          <w:u w:val="single"/>
          <w:lang w:val="de-DE"/>
        </w:rPr>
        <w:t>Verfügbare Größen der SmartFlex-Reifenlinie</w:t>
      </w:r>
    </w:p>
    <w:p>
      <w:pPr>
        <w:widowControl/>
        <w:wordWrap/>
        <w:autoSpaceDE/>
        <w:autoSpaceDN/>
        <w:snapToGrid w:val="0"/>
        <w:rPr>
          <w:rFonts w:ascii="Arial" w:hAnsi="Arial" w:cs="Arial"/>
          <w:bCs/>
          <w:sz w:val="21"/>
          <w:szCs w:val="21"/>
          <w:lang w:val="de-DE"/>
        </w:rPr>
      </w:pPr>
    </w:p>
    <w:tbl>
      <w:tblPr>
        <w:tblW w:w="4963" w:type="pct"/>
        <w:tblInd w:w="70" w:type="dxa"/>
        <w:shd w:val="clear" w:color="auto" w:fill="FFFFFF"/>
        <w:tblLayout w:type="fixed"/>
        <w:tblCellMar>
          <w:left w:w="70" w:type="dxa"/>
          <w:right w:w="70" w:type="dxa"/>
        </w:tblCellMar>
        <w:tblLook w:val="06A0" w:firstRow="1" w:lastRow="0" w:firstColumn="1" w:lastColumn="0" w:noHBand="1" w:noVBand="1"/>
      </w:tblPr>
      <w:tblGrid>
        <w:gridCol w:w="808"/>
        <w:gridCol w:w="1348"/>
        <w:gridCol w:w="1311"/>
        <w:gridCol w:w="1624"/>
        <w:gridCol w:w="1032"/>
        <w:gridCol w:w="738"/>
        <w:gridCol w:w="1476"/>
        <w:gridCol w:w="1030"/>
      </w:tblGrid>
      <w:tr>
        <w:trPr>
          <w:trHeight w:val="300"/>
        </w:trPr>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wordWrap/>
              <w:autoSpaceDE/>
              <w:autoSpaceDN/>
              <w:jc w:val="center"/>
              <w:rPr>
                <w:rFonts w:ascii="Arial" w:eastAsia="Times New Roman" w:hAnsi="Arial" w:cs="Arial"/>
                <w:b/>
                <w:bCs/>
                <w:color w:val="000000"/>
                <w:kern w:val="0"/>
                <w:sz w:val="18"/>
                <w:szCs w:val="18"/>
              </w:rPr>
            </w:pPr>
            <w:r>
              <w:rPr>
                <w:rFonts w:ascii="Arial" w:hAnsi="Arial" w:cs="Arial"/>
                <w:b/>
                <w:sz w:val="18"/>
                <w:szCs w:val="18"/>
              </w:rPr>
              <w:t>Profil</w:t>
            </w:r>
          </w:p>
        </w:tc>
        <w:tc>
          <w:tcPr>
            <w:tcW w:w="7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pPr>
              <w:widowControl/>
              <w:wordWrap/>
              <w:autoSpaceDE/>
              <w:autoSpaceDN/>
              <w:jc w:val="center"/>
              <w:rPr>
                <w:rFonts w:ascii="Arial" w:eastAsia="Times New Roman" w:hAnsi="Arial" w:cs="Arial"/>
                <w:b/>
                <w:bCs/>
                <w:color w:val="000000"/>
                <w:kern w:val="0"/>
                <w:sz w:val="18"/>
                <w:szCs w:val="18"/>
              </w:rPr>
            </w:pPr>
            <w:r>
              <w:rPr>
                <w:rFonts w:ascii="Arial" w:hAnsi="Arial" w:cs="Arial"/>
                <w:b/>
                <w:color w:val="000000"/>
                <w:kern w:val="0"/>
                <w:sz w:val="18"/>
                <w:szCs w:val="18"/>
              </w:rPr>
              <w:t>Größe</w:t>
            </w:r>
          </w:p>
        </w:tc>
        <w:tc>
          <w:tcPr>
            <w:tcW w:w="699" w:type="pct"/>
            <w:tcBorders>
              <w:top w:val="single" w:sz="4" w:space="0" w:color="auto"/>
              <w:left w:val="nil"/>
              <w:bottom w:val="single" w:sz="4" w:space="0" w:color="auto"/>
              <w:right w:val="single" w:sz="4" w:space="0" w:color="auto"/>
            </w:tcBorders>
            <w:shd w:val="clear" w:color="auto" w:fill="FFFFFF"/>
            <w:noWrap/>
            <w:vAlign w:val="center"/>
            <w:hideMark/>
          </w:tcPr>
          <w:p>
            <w:pPr>
              <w:widowControl/>
              <w:wordWrap/>
              <w:autoSpaceDE/>
              <w:autoSpaceDN/>
              <w:jc w:val="center"/>
              <w:rPr>
                <w:rFonts w:ascii="Arial" w:eastAsia="Times New Roman" w:hAnsi="Arial" w:cs="Arial"/>
                <w:b/>
                <w:bCs/>
                <w:color w:val="000000"/>
                <w:kern w:val="0"/>
                <w:sz w:val="18"/>
                <w:szCs w:val="18"/>
              </w:rPr>
            </w:pPr>
            <w:r>
              <w:rPr>
                <w:rFonts w:ascii="Arial" w:hAnsi="Arial" w:cs="Arial"/>
                <w:b/>
                <w:color w:val="000000"/>
                <w:kern w:val="0"/>
                <w:sz w:val="18"/>
                <w:szCs w:val="18"/>
              </w:rPr>
              <w:t>LI</w:t>
            </w:r>
          </w:p>
        </w:tc>
        <w:tc>
          <w:tcPr>
            <w:tcW w:w="867" w:type="pct"/>
            <w:tcBorders>
              <w:top w:val="single" w:sz="4" w:space="0" w:color="auto"/>
              <w:left w:val="nil"/>
              <w:bottom w:val="single" w:sz="4" w:space="0" w:color="auto"/>
              <w:right w:val="single" w:sz="4" w:space="0" w:color="auto"/>
            </w:tcBorders>
            <w:shd w:val="clear" w:color="auto" w:fill="FFFFFF"/>
            <w:noWrap/>
            <w:vAlign w:val="center"/>
            <w:hideMark/>
          </w:tcPr>
          <w:p>
            <w:pPr>
              <w:widowControl/>
              <w:wordWrap/>
              <w:autoSpaceDE/>
              <w:autoSpaceDN/>
              <w:jc w:val="center"/>
              <w:rPr>
                <w:rFonts w:ascii="Arial" w:eastAsia="Times New Roman" w:hAnsi="Arial" w:cs="Arial"/>
                <w:b/>
                <w:bCs/>
                <w:color w:val="000000"/>
                <w:kern w:val="0"/>
                <w:sz w:val="18"/>
                <w:szCs w:val="18"/>
              </w:rPr>
            </w:pPr>
            <w:r>
              <w:rPr>
                <w:rFonts w:ascii="Arial" w:hAnsi="Arial" w:cs="Arial"/>
                <w:b/>
                <w:color w:val="000000"/>
                <w:kern w:val="0"/>
                <w:sz w:val="18"/>
                <w:szCs w:val="18"/>
              </w:rPr>
              <w:t>Kennzeichnung</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pPr>
              <w:widowControl/>
              <w:wordWrap/>
              <w:autoSpaceDE/>
              <w:autoSpaceDN/>
              <w:jc w:val="center"/>
              <w:rPr>
                <w:rFonts w:ascii="Arial" w:eastAsia="Times New Roman" w:hAnsi="Arial" w:cs="Arial"/>
                <w:b/>
                <w:bCs/>
                <w:color w:val="000000"/>
                <w:kern w:val="0"/>
                <w:sz w:val="18"/>
                <w:szCs w:val="18"/>
              </w:rPr>
            </w:pPr>
            <w:r>
              <w:rPr>
                <w:noProof/>
              </w:rPr>
              <w:pict>
                <v:shape id="Grafik 5" o:spid="_x0000_s1108" type="#_x0000_t75" style="position:absolute;left:0;text-align:left;margin-left:14pt;margin-top:-13.05pt;width:17.25pt;height:15.95pt;z-index:-15;visibility:visible;mso-position-horizontal-relative:text;mso-position-vertical-relative:text" wrapcoords="-939 0 -939 20571 21600 20571 21600 0 -939 0">
                  <v:imagedata r:id="rId49" o:title=""/>
                  <w10:wrap type="tight"/>
                </v:shape>
              </w:pict>
            </w:r>
          </w:p>
        </w:tc>
        <w:tc>
          <w:tcPr>
            <w:tcW w:w="394" w:type="pct"/>
            <w:tcBorders>
              <w:top w:val="single" w:sz="4" w:space="0" w:color="auto"/>
              <w:left w:val="nil"/>
              <w:bottom w:val="single" w:sz="4" w:space="0" w:color="auto"/>
              <w:right w:val="single" w:sz="4" w:space="0" w:color="auto"/>
            </w:tcBorders>
            <w:shd w:val="clear" w:color="auto" w:fill="FFFFFF"/>
            <w:noWrap/>
            <w:vAlign w:val="center"/>
            <w:hideMark/>
          </w:tcPr>
          <w:p>
            <w:pPr>
              <w:widowControl/>
              <w:wordWrap/>
              <w:autoSpaceDE/>
              <w:autoSpaceDN/>
              <w:jc w:val="center"/>
              <w:rPr>
                <w:rFonts w:ascii="Arial" w:eastAsia="Times New Roman" w:hAnsi="Arial" w:cs="Arial"/>
                <w:b/>
                <w:bCs/>
                <w:color w:val="000000"/>
                <w:kern w:val="0"/>
                <w:sz w:val="18"/>
                <w:szCs w:val="18"/>
              </w:rPr>
            </w:pPr>
            <w:r>
              <w:rPr>
                <w:rFonts w:ascii="Arial" w:hAnsi="Arial" w:cs="Arial"/>
                <w:b/>
                <w:color w:val="000000"/>
                <w:kern w:val="0"/>
                <w:sz w:val="18"/>
                <w:szCs w:val="18"/>
              </w:rPr>
              <w:t>M+S</w:t>
            </w:r>
          </w:p>
        </w:tc>
        <w:tc>
          <w:tcPr>
            <w:tcW w:w="788" w:type="pct"/>
            <w:tcBorders>
              <w:top w:val="single" w:sz="4" w:space="0" w:color="auto"/>
              <w:left w:val="nil"/>
              <w:bottom w:val="single" w:sz="4" w:space="0" w:color="auto"/>
              <w:right w:val="single" w:sz="4" w:space="0" w:color="auto"/>
            </w:tcBorders>
            <w:shd w:val="clear" w:color="auto" w:fill="FFFFFF"/>
            <w:noWrap/>
            <w:vAlign w:val="center"/>
            <w:hideMark/>
          </w:tcPr>
          <w:p>
            <w:pPr>
              <w:widowControl/>
              <w:wordWrap/>
              <w:autoSpaceDE/>
              <w:autoSpaceDN/>
              <w:jc w:val="center"/>
              <w:rPr>
                <w:rFonts w:ascii="Arial" w:eastAsia="Times New Roman" w:hAnsi="Arial" w:cs="Arial"/>
                <w:b/>
                <w:bCs/>
                <w:color w:val="000000"/>
                <w:kern w:val="0"/>
                <w:sz w:val="18"/>
                <w:szCs w:val="18"/>
              </w:rPr>
            </w:pPr>
            <w:r>
              <w:rPr>
                <w:rFonts w:ascii="Arial" w:hAnsi="Arial" w:cs="Arial"/>
                <w:b/>
                <w:color w:val="000000"/>
                <w:kern w:val="0"/>
                <w:sz w:val="18"/>
                <w:szCs w:val="18"/>
              </w:rPr>
              <w:t>Verfügbarkeit</w:t>
            </w:r>
          </w:p>
        </w:tc>
        <w:tc>
          <w:tcPr>
            <w:tcW w:w="550" w:type="pct"/>
            <w:tcBorders>
              <w:top w:val="single" w:sz="4" w:space="0" w:color="auto"/>
              <w:left w:val="nil"/>
              <w:bottom w:val="single" w:sz="4" w:space="0" w:color="auto"/>
              <w:right w:val="single" w:sz="4" w:space="0" w:color="auto"/>
            </w:tcBorders>
            <w:shd w:val="clear" w:color="auto" w:fill="FFFFFF"/>
          </w:tcPr>
          <w:p>
            <w:pPr>
              <w:widowControl/>
              <w:wordWrap/>
              <w:autoSpaceDE/>
              <w:autoSpaceDN/>
              <w:jc w:val="center"/>
              <w:rPr>
                <w:rFonts w:ascii="Arial" w:hAnsi="Arial" w:cs="Arial"/>
                <w:b/>
                <w:color w:val="000000"/>
                <w:kern w:val="0"/>
                <w:sz w:val="18"/>
                <w:szCs w:val="18"/>
              </w:rPr>
            </w:pPr>
            <w:r>
              <w:rPr>
                <w:rFonts w:ascii="Arial" w:hAnsi="Arial" w:cs="Arial"/>
                <w:b/>
                <w:color w:val="000000"/>
                <w:kern w:val="0"/>
                <w:sz w:val="18"/>
                <w:szCs w:val="18"/>
              </w:rPr>
              <w:t>Anmerk-ung</w:t>
            </w:r>
          </w:p>
        </w:tc>
      </w:tr>
      <w:tr>
        <w:trPr>
          <w:trHeight w:val="300"/>
        </w:trPr>
        <w:tc>
          <w:tcPr>
            <w:tcW w:w="431" w:type="pct"/>
            <w:vMerge w:val="restart"/>
            <w:tcBorders>
              <w:top w:val="single" w:sz="4" w:space="0" w:color="auto"/>
              <w:left w:val="single" w:sz="4" w:space="0" w:color="auto"/>
              <w:right w:val="single" w:sz="4" w:space="0" w:color="auto"/>
            </w:tcBorders>
            <w:shd w:val="clear" w:color="auto" w:fill="FFFFFF"/>
            <w:vAlign w:val="center"/>
          </w:tcPr>
          <w:p>
            <w:pPr>
              <w:widowControl/>
              <w:wordWrap/>
              <w:autoSpaceDE/>
              <w:autoSpaceDN/>
              <w:jc w:val="center"/>
              <w:rPr>
                <w:rFonts w:ascii="Arial" w:eastAsia="Times New Roman" w:hAnsi="Arial" w:cs="Arial"/>
                <w:color w:val="FF0000"/>
                <w:kern w:val="0"/>
                <w:sz w:val="18"/>
                <w:szCs w:val="18"/>
              </w:rPr>
            </w:pPr>
            <w:r>
              <w:rPr>
                <w:rFonts w:ascii="Arial" w:hAnsi="Arial" w:cs="Arial"/>
                <w:b/>
                <w:color w:val="000000"/>
                <w:kern w:val="0"/>
                <w:sz w:val="18"/>
                <w:szCs w:val="18"/>
              </w:rPr>
              <w:t>AH31</w:t>
            </w:r>
          </w:p>
          <w:p>
            <w:pPr>
              <w:jc w:val="center"/>
              <w:rPr>
                <w:rFonts w:ascii="Arial" w:eastAsia="Times New Roman" w:hAnsi="Arial" w:cs="Arial"/>
                <w:color w:val="FF0000"/>
                <w:kern w:val="0"/>
                <w:sz w:val="18"/>
                <w:szCs w:val="18"/>
              </w:rPr>
            </w:pPr>
          </w:p>
        </w:tc>
        <w:tc>
          <w:tcPr>
            <w:tcW w:w="719" w:type="pct"/>
            <w:tcBorders>
              <w:top w:val="nil"/>
              <w:left w:val="single" w:sz="4" w:space="0" w:color="auto"/>
              <w:bottom w:val="single" w:sz="4" w:space="0" w:color="auto"/>
              <w:right w:val="single" w:sz="4" w:space="0" w:color="auto"/>
            </w:tcBorders>
            <w:shd w:val="clear" w:color="auto" w:fill="FFFFFF"/>
            <w:noWrap/>
            <w:vAlign w:val="center"/>
            <w:hideMark/>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295/80R22.5</w:t>
            </w:r>
          </w:p>
        </w:tc>
        <w:tc>
          <w:tcPr>
            <w:tcW w:w="699" w:type="pct"/>
            <w:tcBorders>
              <w:top w:val="nil"/>
              <w:left w:val="nil"/>
              <w:bottom w:val="single" w:sz="4" w:space="0" w:color="auto"/>
              <w:right w:val="single" w:sz="4" w:space="0" w:color="auto"/>
            </w:tcBorders>
            <w:shd w:val="clear" w:color="auto" w:fill="FFFFFF"/>
            <w:noWrap/>
            <w:vAlign w:val="center"/>
            <w:hideMark/>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152/148M (154M/149L)</w:t>
            </w:r>
          </w:p>
        </w:tc>
        <w:tc>
          <w:tcPr>
            <w:tcW w:w="867" w:type="pct"/>
            <w:tcBorders>
              <w:top w:val="nil"/>
              <w:left w:val="nil"/>
              <w:bottom w:val="single" w:sz="4" w:space="0" w:color="auto"/>
              <w:right w:val="single" w:sz="4" w:space="0" w:color="auto"/>
            </w:tcBorders>
            <w:shd w:val="clear" w:color="auto" w:fill="FFFFFF"/>
            <w:noWrap/>
            <w:vAlign w:val="center"/>
            <w:hideMark/>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C/B/W1 73 dB</w:t>
            </w:r>
          </w:p>
        </w:tc>
        <w:tc>
          <w:tcPr>
            <w:tcW w:w="551" w:type="pct"/>
            <w:tcBorders>
              <w:top w:val="nil"/>
              <w:left w:val="nil"/>
              <w:bottom w:val="single" w:sz="4" w:space="0" w:color="auto"/>
              <w:right w:val="single" w:sz="4" w:space="0" w:color="auto"/>
            </w:tcBorders>
            <w:shd w:val="clear" w:color="auto" w:fill="FFFFFF"/>
            <w:noWrap/>
            <w:vAlign w:val="center"/>
            <w:hideMark/>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hideMark/>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hideMark/>
          </w:tcPr>
          <w:p>
            <w:pPr>
              <w:jc w:val="center"/>
              <w:rPr>
                <w:rFonts w:ascii="Arial" w:hAnsi="Arial" w:cs="Arial"/>
                <w:sz w:val="18"/>
                <w:szCs w:val="18"/>
              </w:rPr>
            </w:pPr>
            <w:r>
              <w:rPr>
                <w:rFonts w:ascii="Arial" w:hAnsi="Arial" w:cs="Arial"/>
                <w:color w:val="000000"/>
                <w:sz w:val="18"/>
                <w:szCs w:val="18"/>
              </w:rPr>
              <w:sym w:font="Wingdings" w:char="F0FE"/>
            </w:r>
          </w:p>
        </w:tc>
        <w:tc>
          <w:tcPr>
            <w:tcW w:w="550" w:type="pct"/>
            <w:tcBorders>
              <w:top w:val="nil"/>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s="Arial"/>
                <w:color w:val="000000"/>
                <w:sz w:val="18"/>
                <w:szCs w:val="18"/>
              </w:rPr>
              <w:t>-</w:t>
            </w:r>
          </w:p>
        </w:tc>
      </w:tr>
      <w:tr>
        <w:trPr>
          <w:trHeight w:val="300"/>
        </w:trPr>
        <w:tc>
          <w:tcPr>
            <w:tcW w:w="431" w:type="pct"/>
            <w:vMerge/>
            <w:tcBorders>
              <w:left w:val="single" w:sz="4" w:space="0" w:color="auto"/>
              <w:right w:val="single" w:sz="4" w:space="0" w:color="auto"/>
            </w:tcBorders>
            <w:shd w:val="clear" w:color="auto" w:fill="FFFFFF"/>
          </w:tcPr>
          <w:p>
            <w:pPr>
              <w:jc w:val="left"/>
              <w:rPr>
                <w:rFonts w:ascii="Arial" w:eastAsia="Times New Roman" w:hAnsi="Arial" w:cs="Arial"/>
                <w:color w:val="FF0000"/>
                <w:kern w:val="0"/>
                <w:sz w:val="18"/>
                <w:szCs w:val="18"/>
              </w:rPr>
            </w:pPr>
          </w:p>
        </w:tc>
        <w:tc>
          <w:tcPr>
            <w:tcW w:w="719" w:type="pct"/>
            <w:tcBorders>
              <w:top w:val="nil"/>
              <w:left w:val="single" w:sz="4" w:space="0" w:color="auto"/>
              <w:bottom w:val="single" w:sz="4" w:space="0" w:color="auto"/>
              <w:right w:val="single" w:sz="4" w:space="0" w:color="auto"/>
            </w:tcBorders>
            <w:shd w:val="clear" w:color="auto" w:fill="FFFFFF"/>
            <w:noWrap/>
            <w:vAlign w:val="center"/>
            <w:hideMark/>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295/80R22.5</w:t>
            </w:r>
          </w:p>
        </w:tc>
        <w:tc>
          <w:tcPr>
            <w:tcW w:w="699" w:type="pct"/>
            <w:tcBorders>
              <w:top w:val="nil"/>
              <w:left w:val="nil"/>
              <w:bottom w:val="single" w:sz="4" w:space="0" w:color="auto"/>
              <w:right w:val="single" w:sz="4" w:space="0" w:color="auto"/>
            </w:tcBorders>
            <w:shd w:val="clear" w:color="auto" w:fill="FFFFFF"/>
            <w:noWrap/>
            <w:vAlign w:val="center"/>
            <w:hideMark/>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154/149M</w:t>
            </w:r>
          </w:p>
        </w:tc>
        <w:tc>
          <w:tcPr>
            <w:tcW w:w="867" w:type="pct"/>
            <w:tcBorders>
              <w:top w:val="nil"/>
              <w:left w:val="nil"/>
              <w:bottom w:val="single" w:sz="4" w:space="0" w:color="auto"/>
              <w:right w:val="single" w:sz="4" w:space="0" w:color="auto"/>
            </w:tcBorders>
            <w:shd w:val="clear" w:color="auto" w:fill="FFFFFF"/>
            <w:noWrap/>
            <w:vAlign w:val="center"/>
            <w:hideMark/>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C/B/W1 73 dB</w:t>
            </w:r>
          </w:p>
        </w:tc>
        <w:tc>
          <w:tcPr>
            <w:tcW w:w="551" w:type="pct"/>
            <w:tcBorders>
              <w:top w:val="nil"/>
              <w:left w:val="nil"/>
              <w:bottom w:val="single" w:sz="4" w:space="0" w:color="auto"/>
              <w:right w:val="single" w:sz="4" w:space="0" w:color="auto"/>
            </w:tcBorders>
            <w:shd w:val="clear" w:color="auto" w:fill="FFFFFF"/>
            <w:noWrap/>
            <w:vAlign w:val="center"/>
            <w:hideMark/>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hideMark/>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hideMark/>
          </w:tcPr>
          <w:p>
            <w:pPr>
              <w:jc w:val="center"/>
              <w:rPr>
                <w:rFonts w:ascii="Arial" w:hAnsi="Arial" w:cs="Arial"/>
                <w:sz w:val="18"/>
                <w:szCs w:val="18"/>
              </w:rPr>
            </w:pPr>
            <w:r>
              <w:rPr>
                <w:rFonts w:ascii="Arial" w:hAnsi="Arial" w:cs="Arial"/>
                <w:color w:val="000000"/>
                <w:sz w:val="18"/>
                <w:szCs w:val="18"/>
              </w:rPr>
              <w:sym w:font="Wingdings" w:char="F0FE"/>
            </w:r>
          </w:p>
        </w:tc>
        <w:tc>
          <w:tcPr>
            <w:tcW w:w="550" w:type="pct"/>
            <w:tcBorders>
              <w:top w:val="nil"/>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lang w:val="de-DE"/>
              </w:rPr>
            </w:pPr>
            <w:r>
              <w:rPr>
                <w:rFonts w:ascii="Arial" w:hAnsi="Arial" w:cs="Arial"/>
                <w:color w:val="000000"/>
                <w:sz w:val="18"/>
                <w:szCs w:val="18"/>
                <w:lang w:val="de-DE"/>
              </w:rPr>
              <w:t>Reifen mit höherer Traglast</w:t>
            </w:r>
          </w:p>
        </w:tc>
      </w:tr>
      <w:tr>
        <w:trPr>
          <w:trHeight w:val="300"/>
        </w:trPr>
        <w:tc>
          <w:tcPr>
            <w:tcW w:w="431" w:type="pct"/>
            <w:vMerge/>
            <w:tcBorders>
              <w:left w:val="single" w:sz="4" w:space="0" w:color="auto"/>
              <w:right w:val="single" w:sz="4" w:space="0" w:color="auto"/>
            </w:tcBorders>
            <w:shd w:val="clear" w:color="auto" w:fill="FFFFFF"/>
          </w:tcPr>
          <w:p>
            <w:pPr>
              <w:jc w:val="left"/>
              <w:rPr>
                <w:rFonts w:ascii="Arial" w:eastAsia="Times New Roman" w:hAnsi="Arial" w:cs="Arial"/>
                <w:color w:val="000000"/>
                <w:kern w:val="0"/>
                <w:sz w:val="18"/>
                <w:szCs w:val="18"/>
                <w:lang w:val="de-DE"/>
              </w:rPr>
            </w:pPr>
          </w:p>
        </w:tc>
        <w:tc>
          <w:tcPr>
            <w:tcW w:w="719" w:type="pct"/>
            <w:tcBorders>
              <w:top w:val="nil"/>
              <w:left w:val="single" w:sz="4" w:space="0" w:color="auto"/>
              <w:bottom w:val="single" w:sz="4" w:space="0" w:color="auto"/>
              <w:right w:val="single" w:sz="4" w:space="0" w:color="auto"/>
            </w:tcBorders>
            <w:shd w:val="clear" w:color="auto" w:fill="FFFFFF"/>
            <w:noWrap/>
            <w:vAlign w:val="center"/>
            <w:hideMark/>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315/80R22.5</w:t>
            </w:r>
          </w:p>
        </w:tc>
        <w:tc>
          <w:tcPr>
            <w:tcW w:w="699" w:type="pct"/>
            <w:tcBorders>
              <w:top w:val="nil"/>
              <w:left w:val="nil"/>
              <w:bottom w:val="single" w:sz="4" w:space="0" w:color="auto"/>
              <w:right w:val="single" w:sz="4" w:space="0" w:color="auto"/>
            </w:tcBorders>
            <w:shd w:val="clear" w:color="auto" w:fill="FFFFFF"/>
            <w:noWrap/>
            <w:vAlign w:val="center"/>
            <w:hideMark/>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156/150L</w:t>
            </w:r>
          </w:p>
        </w:tc>
        <w:tc>
          <w:tcPr>
            <w:tcW w:w="867" w:type="pct"/>
            <w:tcBorders>
              <w:top w:val="nil"/>
              <w:left w:val="nil"/>
              <w:bottom w:val="single" w:sz="4" w:space="0" w:color="auto"/>
              <w:right w:val="single" w:sz="4" w:space="0" w:color="auto"/>
            </w:tcBorders>
            <w:shd w:val="clear" w:color="auto" w:fill="FFFFFF"/>
            <w:noWrap/>
            <w:vAlign w:val="center"/>
            <w:hideMark/>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C/B/W1 73 dB</w:t>
            </w:r>
          </w:p>
        </w:tc>
        <w:tc>
          <w:tcPr>
            <w:tcW w:w="551" w:type="pct"/>
            <w:tcBorders>
              <w:top w:val="nil"/>
              <w:left w:val="nil"/>
              <w:bottom w:val="single" w:sz="4" w:space="0" w:color="auto"/>
              <w:right w:val="single" w:sz="4" w:space="0" w:color="auto"/>
            </w:tcBorders>
            <w:shd w:val="clear" w:color="auto" w:fill="FFFFFF"/>
            <w:noWrap/>
            <w:vAlign w:val="center"/>
            <w:hideMark/>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hideMark/>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hideMark/>
          </w:tcPr>
          <w:p>
            <w:pPr>
              <w:jc w:val="center"/>
              <w:rPr>
                <w:rFonts w:ascii="Arial" w:hAnsi="Arial" w:cs="Arial"/>
                <w:sz w:val="18"/>
                <w:szCs w:val="18"/>
              </w:rPr>
            </w:pPr>
            <w:r>
              <w:rPr>
                <w:rFonts w:ascii="Arial" w:hAnsi="Arial" w:cs="Arial"/>
                <w:color w:val="000000"/>
                <w:sz w:val="18"/>
                <w:szCs w:val="18"/>
              </w:rPr>
              <w:sym w:font="Wingdings" w:char="F0FE"/>
            </w:r>
          </w:p>
        </w:tc>
        <w:tc>
          <w:tcPr>
            <w:tcW w:w="550" w:type="pct"/>
            <w:tcBorders>
              <w:top w:val="nil"/>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s="Arial"/>
                <w:color w:val="000000"/>
                <w:sz w:val="18"/>
                <w:szCs w:val="18"/>
              </w:rPr>
              <w:t>-</w:t>
            </w:r>
          </w:p>
        </w:tc>
      </w:tr>
      <w:tr>
        <w:trPr>
          <w:trHeight w:val="300"/>
        </w:trPr>
        <w:tc>
          <w:tcPr>
            <w:tcW w:w="431" w:type="pct"/>
            <w:vMerge/>
            <w:tcBorders>
              <w:left w:val="single" w:sz="4" w:space="0" w:color="auto"/>
              <w:right w:val="single" w:sz="4" w:space="0" w:color="auto"/>
            </w:tcBorders>
            <w:shd w:val="clear" w:color="auto" w:fill="FFFFFF"/>
          </w:tcPr>
          <w:p>
            <w:pPr>
              <w:jc w:val="left"/>
              <w:rPr>
                <w:rFonts w:ascii="Arial" w:eastAsia="Times New Roman" w:hAnsi="Arial" w:cs="Arial"/>
                <w:color w:val="000000"/>
                <w:kern w:val="0"/>
                <w:sz w:val="18"/>
                <w:szCs w:val="18"/>
              </w:rPr>
            </w:pPr>
          </w:p>
        </w:tc>
        <w:tc>
          <w:tcPr>
            <w:tcW w:w="719" w:type="pct"/>
            <w:tcBorders>
              <w:top w:val="nil"/>
              <w:left w:val="single" w:sz="4" w:space="0" w:color="auto"/>
              <w:bottom w:val="single" w:sz="4" w:space="0" w:color="auto"/>
              <w:right w:val="single" w:sz="4" w:space="0" w:color="auto"/>
            </w:tcBorders>
            <w:shd w:val="clear" w:color="auto" w:fill="FFFFFF"/>
            <w:noWrap/>
            <w:vAlign w:val="center"/>
            <w:hideMark/>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315/70R22.5</w:t>
            </w:r>
          </w:p>
        </w:tc>
        <w:tc>
          <w:tcPr>
            <w:tcW w:w="699" w:type="pct"/>
            <w:tcBorders>
              <w:top w:val="nil"/>
              <w:left w:val="nil"/>
              <w:bottom w:val="single" w:sz="4" w:space="0" w:color="auto"/>
              <w:right w:val="single" w:sz="4" w:space="0" w:color="auto"/>
            </w:tcBorders>
            <w:shd w:val="clear" w:color="auto" w:fill="FFFFFF"/>
            <w:noWrap/>
            <w:vAlign w:val="center"/>
            <w:hideMark/>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156/150L</w:t>
            </w:r>
          </w:p>
        </w:tc>
        <w:tc>
          <w:tcPr>
            <w:tcW w:w="867" w:type="pct"/>
            <w:tcBorders>
              <w:top w:val="nil"/>
              <w:left w:val="nil"/>
              <w:bottom w:val="single" w:sz="4" w:space="0" w:color="auto"/>
              <w:right w:val="single" w:sz="4" w:space="0" w:color="auto"/>
            </w:tcBorders>
            <w:shd w:val="clear" w:color="auto" w:fill="FFFFFF"/>
            <w:noWrap/>
            <w:vAlign w:val="center"/>
            <w:hideMark/>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C/B/W1 73 dB</w:t>
            </w:r>
          </w:p>
        </w:tc>
        <w:tc>
          <w:tcPr>
            <w:tcW w:w="551" w:type="pct"/>
            <w:tcBorders>
              <w:top w:val="nil"/>
              <w:left w:val="nil"/>
              <w:bottom w:val="single" w:sz="4" w:space="0" w:color="auto"/>
              <w:right w:val="single" w:sz="4" w:space="0" w:color="auto"/>
            </w:tcBorders>
            <w:shd w:val="clear" w:color="auto" w:fill="FFFFFF"/>
            <w:noWrap/>
            <w:vAlign w:val="center"/>
            <w:hideMark/>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hideMark/>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hideMark/>
          </w:tcPr>
          <w:p>
            <w:pPr>
              <w:jc w:val="center"/>
              <w:rPr>
                <w:rFonts w:ascii="Arial" w:hAnsi="Arial" w:cs="Arial"/>
                <w:sz w:val="18"/>
                <w:szCs w:val="18"/>
              </w:rPr>
            </w:pPr>
            <w:r>
              <w:rPr>
                <w:rFonts w:ascii="Arial" w:hAnsi="Arial" w:cs="Arial"/>
                <w:color w:val="000000"/>
                <w:sz w:val="18"/>
                <w:szCs w:val="18"/>
              </w:rPr>
              <w:sym w:font="Wingdings" w:char="F0FE"/>
            </w:r>
          </w:p>
        </w:tc>
        <w:tc>
          <w:tcPr>
            <w:tcW w:w="550" w:type="pct"/>
            <w:tcBorders>
              <w:top w:val="nil"/>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s="Arial"/>
                <w:color w:val="000000"/>
                <w:sz w:val="18"/>
                <w:szCs w:val="18"/>
              </w:rPr>
              <w:t>-</w:t>
            </w:r>
          </w:p>
        </w:tc>
      </w:tr>
      <w:tr>
        <w:trPr>
          <w:trHeight w:val="300"/>
        </w:trPr>
        <w:tc>
          <w:tcPr>
            <w:tcW w:w="431" w:type="pct"/>
            <w:vMerge/>
            <w:tcBorders>
              <w:left w:val="single" w:sz="4" w:space="0" w:color="auto"/>
              <w:right w:val="single" w:sz="4" w:space="0" w:color="auto"/>
            </w:tcBorders>
            <w:shd w:val="clear" w:color="auto" w:fill="FFFFFF"/>
          </w:tcPr>
          <w:p>
            <w:pPr>
              <w:jc w:val="left"/>
              <w:rPr>
                <w:rFonts w:ascii="Arial" w:eastAsia="Times New Roman" w:hAnsi="Arial" w:cs="Arial"/>
                <w:color w:val="000000"/>
                <w:kern w:val="0"/>
                <w:sz w:val="18"/>
                <w:szCs w:val="18"/>
              </w:rPr>
            </w:pPr>
          </w:p>
        </w:tc>
        <w:tc>
          <w:tcPr>
            <w:tcW w:w="719" w:type="pct"/>
            <w:tcBorders>
              <w:top w:val="nil"/>
              <w:left w:val="single" w:sz="4" w:space="0" w:color="auto"/>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385/65R22.5</w:t>
            </w:r>
          </w:p>
        </w:tc>
        <w:tc>
          <w:tcPr>
            <w:tcW w:w="699" w:type="pct"/>
            <w:tcBorders>
              <w:top w:val="nil"/>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164K</w:t>
            </w:r>
          </w:p>
        </w:tc>
        <w:tc>
          <w:tcPr>
            <w:tcW w:w="867" w:type="pct"/>
            <w:tcBorders>
              <w:top w:val="nil"/>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C/B/W1 69 dB</w:t>
            </w:r>
          </w:p>
        </w:tc>
        <w:tc>
          <w:tcPr>
            <w:tcW w:w="551" w:type="pct"/>
            <w:tcBorders>
              <w:top w:val="nil"/>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550" w:type="pct"/>
            <w:tcBorders>
              <w:top w:val="nil"/>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s="Arial"/>
                <w:color w:val="000000"/>
                <w:sz w:val="18"/>
                <w:szCs w:val="18"/>
              </w:rPr>
              <w:t>-</w:t>
            </w:r>
          </w:p>
        </w:tc>
      </w:tr>
      <w:tr>
        <w:trPr>
          <w:trHeight w:val="300"/>
        </w:trPr>
        <w:tc>
          <w:tcPr>
            <w:tcW w:w="431" w:type="pct"/>
            <w:vMerge/>
            <w:tcBorders>
              <w:left w:val="single" w:sz="4" w:space="0" w:color="auto"/>
              <w:right w:val="single" w:sz="4" w:space="0" w:color="auto"/>
            </w:tcBorders>
            <w:shd w:val="clear" w:color="auto" w:fill="FFFFFF"/>
          </w:tcPr>
          <w:p>
            <w:pPr>
              <w:jc w:val="left"/>
              <w:rPr>
                <w:rFonts w:ascii="Arial" w:eastAsia="Times New Roman" w:hAnsi="Arial" w:cs="Arial"/>
                <w:color w:val="000000"/>
                <w:kern w:val="0"/>
                <w:sz w:val="18"/>
                <w:szCs w:val="18"/>
              </w:rPr>
            </w:pPr>
          </w:p>
        </w:tc>
        <w:tc>
          <w:tcPr>
            <w:tcW w:w="719"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385/65R22.5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160K</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C/B/W1 69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s="Arial"/>
                <w:color w:val="000000"/>
                <w:sz w:val="18"/>
                <w:szCs w:val="18"/>
              </w:rPr>
              <w:t>-</w:t>
            </w:r>
          </w:p>
        </w:tc>
      </w:tr>
      <w:tr>
        <w:trPr>
          <w:trHeight w:val="300"/>
        </w:trPr>
        <w:tc>
          <w:tcPr>
            <w:tcW w:w="431" w:type="pct"/>
            <w:vMerge/>
            <w:tcBorders>
              <w:left w:val="single" w:sz="4" w:space="0" w:color="auto"/>
              <w:right w:val="single" w:sz="4" w:space="0" w:color="auto"/>
            </w:tcBorders>
            <w:shd w:val="clear" w:color="auto" w:fill="FFFFFF"/>
          </w:tcPr>
          <w:p>
            <w:pPr>
              <w:jc w:val="left"/>
              <w:rPr>
                <w:rFonts w:ascii="Arial" w:eastAsia="Times New Roman" w:hAnsi="Arial" w:cs="Arial"/>
                <w:color w:val="000000"/>
                <w:kern w:val="0"/>
                <w:sz w:val="18"/>
                <w:szCs w:val="18"/>
              </w:rPr>
            </w:pPr>
          </w:p>
        </w:tc>
        <w:tc>
          <w:tcPr>
            <w:tcW w:w="719"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315/60R22.5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154/148L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C/B/W1 70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s="Arial"/>
                <w:color w:val="000000"/>
                <w:sz w:val="18"/>
                <w:szCs w:val="18"/>
              </w:rPr>
              <w:t>-</w:t>
            </w:r>
          </w:p>
        </w:tc>
      </w:tr>
      <w:tr>
        <w:trPr>
          <w:trHeight w:val="300"/>
        </w:trPr>
        <w:tc>
          <w:tcPr>
            <w:tcW w:w="431" w:type="pct"/>
            <w:vMerge/>
            <w:tcBorders>
              <w:left w:val="single" w:sz="4" w:space="0" w:color="auto"/>
              <w:right w:val="single" w:sz="4" w:space="0" w:color="auto"/>
            </w:tcBorders>
            <w:shd w:val="clear" w:color="auto" w:fill="FFFFFF"/>
          </w:tcPr>
          <w:p>
            <w:pPr>
              <w:widowControl/>
              <w:wordWrap/>
              <w:autoSpaceDE/>
              <w:autoSpaceDN/>
              <w:jc w:val="left"/>
              <w:rPr>
                <w:rFonts w:ascii="Arial" w:eastAsia="Times New Roman" w:hAnsi="Arial" w:cs="Arial"/>
                <w:color w:val="000000"/>
                <w:kern w:val="0"/>
                <w:sz w:val="18"/>
                <w:szCs w:val="18"/>
              </w:rPr>
            </w:pPr>
          </w:p>
        </w:tc>
        <w:tc>
          <w:tcPr>
            <w:tcW w:w="719"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385/55R22.5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160K</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C/B/W1 69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s="Arial"/>
                <w:color w:val="000000"/>
                <w:sz w:val="18"/>
                <w:szCs w:val="18"/>
              </w:rPr>
              <w:t>-</w:t>
            </w:r>
          </w:p>
        </w:tc>
      </w:tr>
      <w:tr>
        <w:trPr>
          <w:trHeight w:val="300"/>
        </w:trPr>
        <w:tc>
          <w:tcPr>
            <w:tcW w:w="431" w:type="pct"/>
            <w:vMerge/>
            <w:tcBorders>
              <w:left w:val="single" w:sz="4" w:space="0" w:color="auto"/>
              <w:bottom w:val="single" w:sz="4" w:space="0" w:color="auto"/>
              <w:right w:val="single" w:sz="4" w:space="0" w:color="auto"/>
            </w:tcBorders>
            <w:shd w:val="clear" w:color="auto" w:fill="FFFFFF"/>
          </w:tcPr>
          <w:p>
            <w:pPr>
              <w:widowControl/>
              <w:wordWrap/>
              <w:autoSpaceDE/>
              <w:autoSpaceDN/>
              <w:jc w:val="left"/>
              <w:rPr>
                <w:rFonts w:ascii="Arial" w:eastAsia="Times New Roman" w:hAnsi="Arial" w:cs="Arial"/>
                <w:color w:val="000000"/>
                <w:kern w:val="0"/>
                <w:sz w:val="18"/>
                <w:szCs w:val="18"/>
              </w:rPr>
            </w:pPr>
          </w:p>
        </w:tc>
        <w:tc>
          <w:tcPr>
            <w:tcW w:w="719"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355/50R22.5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156L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C/B/W1 69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hAnsi="Arial" w:cs="Arial"/>
                <w:color w:val="000000"/>
                <w:sz w:val="18"/>
                <w:szCs w:val="18"/>
              </w:rPr>
            </w:pPr>
            <w:r>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color w:val="000000"/>
                <w:sz w:val="18"/>
                <w:szCs w:val="18"/>
              </w:rPr>
            </w:pPr>
            <w:r>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color w:val="000000"/>
                <w:sz w:val="18"/>
                <w:szCs w:val="18"/>
              </w:rPr>
            </w:pPr>
            <w:r>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s="Arial"/>
                <w:color w:val="000000"/>
                <w:sz w:val="18"/>
                <w:szCs w:val="18"/>
              </w:rPr>
              <w:t>-</w:t>
            </w:r>
          </w:p>
        </w:tc>
      </w:tr>
      <w:tr>
        <w:trPr>
          <w:trHeight w:val="300"/>
        </w:trPr>
        <w:tc>
          <w:tcPr>
            <w:tcW w:w="431" w:type="pct"/>
            <w:vMerge w:val="restart"/>
            <w:tcBorders>
              <w:top w:val="single" w:sz="4" w:space="0" w:color="auto"/>
              <w:left w:val="single" w:sz="4" w:space="0" w:color="auto"/>
              <w:right w:val="single" w:sz="4" w:space="0" w:color="auto"/>
            </w:tcBorders>
            <w:shd w:val="clear" w:color="auto" w:fill="FFFFFF"/>
            <w:vAlign w:val="center"/>
          </w:tcPr>
          <w:p>
            <w:pPr>
              <w:widowControl/>
              <w:wordWrap/>
              <w:autoSpaceDE/>
              <w:autoSpaceDN/>
              <w:jc w:val="center"/>
              <w:rPr>
                <w:rFonts w:ascii="Arial" w:eastAsia="Times New Roman" w:hAnsi="Arial" w:cs="Arial"/>
                <w:b/>
                <w:color w:val="000000"/>
                <w:kern w:val="0"/>
                <w:sz w:val="18"/>
                <w:szCs w:val="18"/>
              </w:rPr>
            </w:pPr>
            <w:r>
              <w:rPr>
                <w:rFonts w:ascii="Arial" w:hAnsi="Arial" w:cs="Arial"/>
                <w:b/>
                <w:color w:val="000000"/>
                <w:kern w:val="0"/>
                <w:sz w:val="18"/>
                <w:szCs w:val="18"/>
              </w:rPr>
              <w:t>DH31</w:t>
            </w:r>
          </w:p>
          <w:p>
            <w:pPr>
              <w:jc w:val="center"/>
              <w:rPr>
                <w:rFonts w:ascii="Arial" w:eastAsia="Times New Roman" w:hAnsi="Arial" w:cs="Arial"/>
                <w:b/>
                <w:color w:val="000000"/>
                <w:kern w:val="0"/>
                <w:sz w:val="18"/>
                <w:szCs w:val="18"/>
              </w:rPr>
            </w:pPr>
          </w:p>
        </w:tc>
        <w:tc>
          <w:tcPr>
            <w:tcW w:w="719"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295/80R22.5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152/148M</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D/C/W2 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s="Arial"/>
                <w:color w:val="000000"/>
                <w:sz w:val="18"/>
                <w:szCs w:val="18"/>
              </w:rPr>
              <w:t>-</w:t>
            </w:r>
          </w:p>
        </w:tc>
      </w:tr>
      <w:tr>
        <w:trPr>
          <w:trHeight w:val="300"/>
        </w:trPr>
        <w:tc>
          <w:tcPr>
            <w:tcW w:w="431" w:type="pct"/>
            <w:vMerge/>
            <w:tcBorders>
              <w:left w:val="single" w:sz="4" w:space="0" w:color="auto"/>
              <w:right w:val="single" w:sz="4" w:space="0" w:color="auto"/>
            </w:tcBorders>
            <w:shd w:val="clear" w:color="auto" w:fill="FFFFFF"/>
          </w:tcPr>
          <w:p>
            <w:pPr>
              <w:jc w:val="left"/>
              <w:rPr>
                <w:rFonts w:ascii="Arial" w:eastAsia="Times New Roman" w:hAnsi="Arial" w:cs="Arial"/>
                <w:b/>
                <w:color w:val="000000"/>
                <w:kern w:val="0"/>
                <w:sz w:val="18"/>
                <w:szCs w:val="18"/>
              </w:rPr>
            </w:pPr>
          </w:p>
        </w:tc>
        <w:tc>
          <w:tcPr>
            <w:tcW w:w="719"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315/80R22.5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156/150L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D/C/W2 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s="Arial"/>
                <w:color w:val="000000"/>
                <w:sz w:val="18"/>
                <w:szCs w:val="18"/>
              </w:rPr>
              <w:t>-</w:t>
            </w:r>
          </w:p>
        </w:tc>
      </w:tr>
      <w:tr>
        <w:trPr>
          <w:trHeight w:val="300"/>
        </w:trPr>
        <w:tc>
          <w:tcPr>
            <w:tcW w:w="431" w:type="pct"/>
            <w:vMerge/>
            <w:tcBorders>
              <w:left w:val="single" w:sz="4" w:space="0" w:color="auto"/>
              <w:right w:val="single" w:sz="4" w:space="0" w:color="auto"/>
            </w:tcBorders>
            <w:shd w:val="clear" w:color="auto" w:fill="FFFFFF"/>
          </w:tcPr>
          <w:p>
            <w:pPr>
              <w:jc w:val="left"/>
              <w:rPr>
                <w:rFonts w:ascii="Arial" w:eastAsia="Times New Roman" w:hAnsi="Arial" w:cs="Arial"/>
                <w:b/>
                <w:color w:val="000000"/>
                <w:kern w:val="0"/>
                <w:sz w:val="18"/>
                <w:szCs w:val="18"/>
              </w:rPr>
            </w:pPr>
          </w:p>
        </w:tc>
        <w:tc>
          <w:tcPr>
            <w:tcW w:w="719"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315/70R22.5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154/150L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D/C/W2 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s="Arial"/>
                <w:color w:val="000000"/>
                <w:sz w:val="18"/>
                <w:szCs w:val="18"/>
              </w:rPr>
              <w:t>-</w:t>
            </w:r>
          </w:p>
        </w:tc>
      </w:tr>
      <w:tr>
        <w:trPr>
          <w:trHeight w:val="300"/>
        </w:trPr>
        <w:tc>
          <w:tcPr>
            <w:tcW w:w="431" w:type="pct"/>
            <w:vMerge/>
            <w:tcBorders>
              <w:left w:val="single" w:sz="4" w:space="0" w:color="auto"/>
              <w:right w:val="single" w:sz="4" w:space="0" w:color="auto"/>
            </w:tcBorders>
            <w:shd w:val="clear" w:color="auto" w:fill="FFFFFF"/>
          </w:tcPr>
          <w:p>
            <w:pPr>
              <w:jc w:val="left"/>
              <w:rPr>
                <w:rFonts w:ascii="Arial" w:eastAsia="Times New Roman" w:hAnsi="Arial" w:cs="Arial"/>
                <w:b/>
                <w:color w:val="000000"/>
                <w:kern w:val="0"/>
                <w:sz w:val="18"/>
                <w:szCs w:val="18"/>
              </w:rPr>
            </w:pPr>
          </w:p>
        </w:tc>
        <w:tc>
          <w:tcPr>
            <w:tcW w:w="719"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295/60R22.5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150/147K</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D/C/W2 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lang w:val="de-DE"/>
              </w:rPr>
            </w:pPr>
            <w:r>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sz w:val="18"/>
                <w:szCs w:val="18"/>
                <w:lang w:val="de-DE"/>
              </w:rPr>
            </w:pPr>
            <w:r>
              <w:rPr>
                <w:rFonts w:ascii="Arial" w:hAnsi="Arial" w:cs="Arial"/>
                <w:color w:val="000000"/>
                <w:sz w:val="18"/>
                <w:szCs w:val="18"/>
              </w:rPr>
              <w:t>-</w:t>
            </w:r>
          </w:p>
        </w:tc>
      </w:tr>
      <w:tr>
        <w:trPr>
          <w:trHeight w:val="300"/>
        </w:trPr>
        <w:tc>
          <w:tcPr>
            <w:tcW w:w="431" w:type="pct"/>
            <w:vMerge/>
            <w:tcBorders>
              <w:left w:val="single" w:sz="4" w:space="0" w:color="auto"/>
              <w:bottom w:val="single" w:sz="4" w:space="0" w:color="auto"/>
              <w:right w:val="single" w:sz="4" w:space="0" w:color="auto"/>
            </w:tcBorders>
            <w:shd w:val="clear" w:color="auto" w:fill="FFFFFF"/>
          </w:tcPr>
          <w:p>
            <w:pPr>
              <w:widowControl/>
              <w:wordWrap/>
              <w:autoSpaceDE/>
              <w:autoSpaceDN/>
              <w:jc w:val="left"/>
              <w:rPr>
                <w:rFonts w:ascii="Arial" w:eastAsia="Times New Roman" w:hAnsi="Arial" w:cs="Arial"/>
                <w:b/>
                <w:color w:val="000000"/>
                <w:kern w:val="0"/>
                <w:sz w:val="18"/>
                <w:szCs w:val="18"/>
                <w:lang w:val="de-DE"/>
              </w:rPr>
            </w:pPr>
          </w:p>
        </w:tc>
        <w:tc>
          <w:tcPr>
            <w:tcW w:w="719"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315/60R22.5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152/148L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D/C/W2 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eastAsia="Times New Roman" w:hAnsi="Arial" w:cs="Arial"/>
                <w:color w:val="000000"/>
                <w:kern w:val="0"/>
                <w:sz w:val="18"/>
                <w:szCs w:val="18"/>
              </w:rPr>
            </w:pPr>
            <w:r>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sz w:val="18"/>
                <w:szCs w:val="18"/>
              </w:rPr>
            </w:pPr>
            <w:r>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s="Arial"/>
                <w:color w:val="000000"/>
                <w:sz w:val="18"/>
                <w:szCs w:val="18"/>
              </w:rPr>
              <w:t>-</w:t>
            </w:r>
          </w:p>
        </w:tc>
      </w:tr>
      <w:tr>
        <w:trPr>
          <w:trHeight w:val="300"/>
        </w:trPr>
        <w:tc>
          <w:tcPr>
            <w:tcW w:w="431" w:type="pct"/>
            <w:vMerge w:val="restart"/>
            <w:tcBorders>
              <w:top w:val="single" w:sz="4" w:space="0" w:color="auto"/>
              <w:left w:val="single" w:sz="4" w:space="0" w:color="auto"/>
              <w:right w:val="single" w:sz="4" w:space="0" w:color="auto"/>
            </w:tcBorders>
            <w:shd w:val="clear" w:color="auto" w:fill="FFFFFF"/>
            <w:vAlign w:val="center"/>
          </w:tcPr>
          <w:p>
            <w:pPr>
              <w:widowControl/>
              <w:wordWrap/>
              <w:autoSpaceDE/>
              <w:autoSpaceDN/>
              <w:jc w:val="center"/>
              <w:rPr>
                <w:rFonts w:ascii="Arial" w:eastAsia="Times New Roman" w:hAnsi="Arial" w:cs="Arial"/>
                <w:b/>
                <w:color w:val="000000"/>
                <w:kern w:val="0"/>
                <w:sz w:val="18"/>
                <w:szCs w:val="18"/>
                <w:lang w:val="de-DE"/>
              </w:rPr>
            </w:pPr>
            <w:r>
              <w:rPr>
                <w:rFonts w:ascii="Arial" w:eastAsia="Times New Roman" w:hAnsi="Arial" w:cs="Arial"/>
                <w:b/>
                <w:color w:val="000000"/>
                <w:kern w:val="0"/>
                <w:sz w:val="18"/>
                <w:szCs w:val="18"/>
                <w:lang w:val="de-DE"/>
              </w:rPr>
              <w:t>TH31</w:t>
            </w:r>
          </w:p>
        </w:tc>
        <w:tc>
          <w:tcPr>
            <w:tcW w:w="719"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385/65R22.5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160K</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B/B/W1 69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hAnsi="Arial" w:cs="Arial"/>
                <w:color w:val="000000"/>
                <w:sz w:val="18"/>
                <w:szCs w:val="18"/>
              </w:rPr>
            </w:pPr>
            <w:r>
              <w:rPr>
                <w:rFonts w:ascii="Arial" w:hAnsi="Arial" w:cs="Arial"/>
                <w:color w:val="000000"/>
                <w:sz w:val="18"/>
                <w:szCs w:val="18"/>
              </w:rPr>
              <w:t>-</w:t>
            </w: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color w:val="000000"/>
                <w:sz w:val="18"/>
                <w:szCs w:val="18"/>
              </w:rPr>
            </w:pPr>
            <w:r>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color w:val="000000"/>
                <w:sz w:val="18"/>
                <w:szCs w:val="18"/>
              </w:rPr>
            </w:pPr>
            <w:r>
              <w:rPr>
                <w:rFonts w:ascii="Arial" w:hAnsi="Arial" w:cs="Arial"/>
                <w:color w:val="000000"/>
                <w:sz w:val="18"/>
                <w:szCs w:val="18"/>
              </w:rPr>
              <w:t>In Produktion</w:t>
            </w:r>
          </w:p>
        </w:tc>
        <w:tc>
          <w:tcPr>
            <w:tcW w:w="550"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s="Arial"/>
                <w:color w:val="000000"/>
                <w:sz w:val="18"/>
                <w:szCs w:val="18"/>
              </w:rPr>
              <w:t>-</w:t>
            </w:r>
          </w:p>
        </w:tc>
      </w:tr>
      <w:tr>
        <w:trPr>
          <w:trHeight w:val="300"/>
        </w:trPr>
        <w:tc>
          <w:tcPr>
            <w:tcW w:w="431" w:type="pct"/>
            <w:vMerge/>
            <w:tcBorders>
              <w:left w:val="single" w:sz="4" w:space="0" w:color="auto"/>
              <w:right w:val="single" w:sz="4" w:space="0" w:color="auto"/>
            </w:tcBorders>
            <w:shd w:val="clear" w:color="auto" w:fill="FFFFFF"/>
            <w:vAlign w:val="center"/>
          </w:tcPr>
          <w:p>
            <w:pPr>
              <w:widowControl/>
              <w:wordWrap/>
              <w:autoSpaceDE/>
              <w:autoSpaceDN/>
              <w:jc w:val="center"/>
              <w:rPr>
                <w:rFonts w:ascii="Arial" w:eastAsia="Times New Roman" w:hAnsi="Arial" w:cs="Arial"/>
                <w:b/>
                <w:color w:val="000000"/>
                <w:kern w:val="0"/>
                <w:sz w:val="18"/>
                <w:szCs w:val="18"/>
                <w:lang w:val="de-DE"/>
              </w:rPr>
            </w:pPr>
          </w:p>
        </w:tc>
        <w:tc>
          <w:tcPr>
            <w:tcW w:w="719"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435/50R19.5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160J</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 xml:space="preserve">B/B/W2 </w:t>
            </w: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hAnsi="Arial" w:cs="Arial"/>
                <w:color w:val="000000"/>
                <w:sz w:val="18"/>
                <w:szCs w:val="18"/>
              </w:rPr>
            </w:pPr>
            <w:r>
              <w:rPr>
                <w:rFonts w:ascii="Arial" w:hAnsi="Arial" w:cs="Arial"/>
                <w:color w:val="000000"/>
                <w:sz w:val="18"/>
                <w:szCs w:val="18"/>
              </w:rPr>
              <w:t>-</w:t>
            </w: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color w:val="000000"/>
                <w:sz w:val="18"/>
                <w:szCs w:val="18"/>
              </w:rPr>
            </w:pPr>
            <w:r>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color w:val="000000"/>
                <w:sz w:val="18"/>
                <w:szCs w:val="18"/>
              </w:rPr>
            </w:pPr>
            <w:r>
              <w:rPr>
                <w:rFonts w:ascii="Arial" w:hAnsi="Arial" w:cs="Arial"/>
                <w:color w:val="000000"/>
                <w:sz w:val="18"/>
                <w:szCs w:val="18"/>
              </w:rPr>
              <w:t>In Produktion</w:t>
            </w:r>
          </w:p>
        </w:tc>
        <w:tc>
          <w:tcPr>
            <w:tcW w:w="550"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s="Arial"/>
                <w:color w:val="000000"/>
                <w:sz w:val="18"/>
                <w:szCs w:val="18"/>
              </w:rPr>
              <w:t>-</w:t>
            </w:r>
          </w:p>
        </w:tc>
      </w:tr>
      <w:tr>
        <w:trPr>
          <w:trHeight w:val="300"/>
        </w:trPr>
        <w:tc>
          <w:tcPr>
            <w:tcW w:w="431" w:type="pct"/>
            <w:tcBorders>
              <w:left w:val="single" w:sz="4" w:space="0" w:color="auto"/>
              <w:bottom w:val="single" w:sz="4" w:space="0" w:color="auto"/>
              <w:right w:val="single" w:sz="4" w:space="0" w:color="auto"/>
            </w:tcBorders>
            <w:shd w:val="clear" w:color="auto" w:fill="FFFFFF"/>
            <w:vAlign w:val="center"/>
          </w:tcPr>
          <w:p>
            <w:pPr>
              <w:widowControl/>
              <w:wordWrap/>
              <w:autoSpaceDE/>
              <w:autoSpaceDN/>
              <w:jc w:val="center"/>
              <w:rPr>
                <w:rFonts w:ascii="Arial" w:eastAsia="Times New Roman" w:hAnsi="Arial" w:cs="Arial"/>
                <w:b/>
                <w:color w:val="000000"/>
                <w:kern w:val="0"/>
                <w:sz w:val="18"/>
                <w:szCs w:val="18"/>
                <w:lang w:val="de-DE"/>
              </w:rPr>
            </w:pPr>
          </w:p>
        </w:tc>
        <w:tc>
          <w:tcPr>
            <w:tcW w:w="719"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455/40R22.5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160J</w:t>
            </w:r>
          </w:p>
        </w:tc>
        <w:tc>
          <w:tcPr>
            <w:tcW w:w="867"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hAnsi="Arial" w:cs="Arial"/>
                <w:color w:val="000000"/>
                <w:kern w:val="0"/>
                <w:sz w:val="18"/>
                <w:szCs w:val="18"/>
              </w:rPr>
            </w:pPr>
          </w:p>
        </w:tc>
        <w:tc>
          <w:tcPr>
            <w:tcW w:w="551" w:type="pct"/>
            <w:tcBorders>
              <w:top w:val="single" w:sz="4" w:space="0" w:color="auto"/>
              <w:left w:val="nil"/>
              <w:bottom w:val="single" w:sz="4" w:space="0" w:color="auto"/>
              <w:right w:val="single" w:sz="4" w:space="0" w:color="auto"/>
            </w:tcBorders>
            <w:shd w:val="clear" w:color="auto" w:fill="FFFFFF"/>
            <w:noWrap/>
            <w:vAlign w:val="center"/>
          </w:tcPr>
          <w:p>
            <w:pPr>
              <w:widowControl/>
              <w:wordWrap/>
              <w:autoSpaceDE/>
              <w:autoSpaceDN/>
              <w:jc w:val="center"/>
              <w:rPr>
                <w:rFonts w:ascii="Arial" w:hAnsi="Arial" w:cs="Arial"/>
                <w:color w:val="000000"/>
                <w:sz w:val="18"/>
                <w:szCs w:val="18"/>
              </w:rPr>
            </w:pPr>
          </w:p>
        </w:tc>
        <w:tc>
          <w:tcPr>
            <w:tcW w:w="394"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color w:val="000000"/>
                <w:sz w:val="18"/>
                <w:szCs w:val="18"/>
              </w:rPr>
            </w:pPr>
          </w:p>
        </w:tc>
        <w:tc>
          <w:tcPr>
            <w:tcW w:w="788" w:type="pct"/>
            <w:tcBorders>
              <w:top w:val="single" w:sz="4" w:space="0" w:color="auto"/>
              <w:left w:val="nil"/>
              <w:bottom w:val="single" w:sz="4" w:space="0" w:color="auto"/>
              <w:right w:val="single" w:sz="4" w:space="0" w:color="auto"/>
            </w:tcBorders>
            <w:shd w:val="clear" w:color="auto" w:fill="FFFFFF"/>
            <w:noWrap/>
            <w:vAlign w:val="center"/>
          </w:tcPr>
          <w:p>
            <w:pPr>
              <w:jc w:val="center"/>
              <w:rPr>
                <w:rFonts w:ascii="Arial" w:hAnsi="Arial" w:cs="Arial"/>
                <w:color w:val="000000"/>
                <w:sz w:val="18"/>
                <w:szCs w:val="18"/>
              </w:rPr>
            </w:pPr>
            <w:r>
              <w:rPr>
                <w:rFonts w:ascii="Arial" w:hAnsi="Arial" w:cs="Arial"/>
                <w:color w:val="000000"/>
                <w:sz w:val="18"/>
                <w:szCs w:val="18"/>
              </w:rPr>
              <w:t>In Produktion</w:t>
            </w:r>
          </w:p>
        </w:tc>
        <w:tc>
          <w:tcPr>
            <w:tcW w:w="550" w:type="pct"/>
            <w:tcBorders>
              <w:top w:val="single" w:sz="4" w:space="0" w:color="auto"/>
              <w:left w:val="nil"/>
              <w:bottom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s="Arial"/>
                <w:color w:val="000000"/>
                <w:sz w:val="18"/>
                <w:szCs w:val="18"/>
              </w:rPr>
              <w:t>-</w:t>
            </w:r>
          </w:p>
        </w:tc>
      </w:tr>
    </w:tbl>
    <w:p>
      <w:pPr>
        <w:widowControl/>
        <w:wordWrap/>
        <w:autoSpaceDE/>
        <w:jc w:val="center"/>
        <w:rPr>
          <w:rFonts w:ascii="Arial" w:hAnsi="Arial" w:cs="Arial"/>
          <w:b/>
          <w:bCs/>
          <w:color w:val="E36C0A"/>
          <w:sz w:val="24"/>
          <w:lang w:val="de-DE"/>
        </w:rPr>
      </w:pPr>
      <w:r>
        <w:rPr>
          <w:rFonts w:ascii="Arial" w:hAnsi="Arial" w:cs="Arial"/>
          <w:b/>
          <w:color w:val="FF6600"/>
          <w:sz w:val="24"/>
          <w:lang w:val="de-DE" w:eastAsia="de-DE"/>
        </w:rPr>
        <w:t>Technische Eigenschaften der Hankook SmartFlex Ganzjahresreifenlinie</w:t>
      </w:r>
    </w:p>
    <w:p>
      <w:pPr>
        <w:widowControl/>
        <w:wordWrap/>
        <w:autoSpaceDE/>
        <w:autoSpaceDN/>
        <w:spacing w:before="240"/>
        <w:jc w:val="left"/>
        <w:rPr>
          <w:rFonts w:ascii="Arial" w:hAnsi="Arial" w:cs="Arial"/>
          <w:b/>
          <w:color w:val="FF6600"/>
          <w:sz w:val="18"/>
          <w:szCs w:val="18"/>
          <w:lang w:val="de-DE"/>
        </w:rPr>
      </w:pPr>
    </w:p>
    <w:p>
      <w:pPr>
        <w:widowControl/>
        <w:snapToGrid w:val="0"/>
        <w:rPr>
          <w:rFonts w:ascii="Arial" w:hAnsi="Arial" w:cs="Arial"/>
          <w:b/>
          <w:color w:val="FF6600"/>
          <w:sz w:val="18"/>
          <w:szCs w:val="18"/>
          <w:lang w:val="de-DE"/>
        </w:rPr>
      </w:pPr>
    </w:p>
    <w:p>
      <w:pPr>
        <w:widowControl/>
        <w:snapToGrid w:val="0"/>
        <w:rPr>
          <w:rFonts w:ascii="Arial" w:hAnsi="Arial" w:cs="Arial"/>
          <w:b/>
          <w:color w:val="FF6600"/>
          <w:sz w:val="18"/>
          <w:szCs w:val="18"/>
          <w:lang w:val="de-DE"/>
        </w:rPr>
      </w:pPr>
      <w:r>
        <w:rPr>
          <w:rFonts w:ascii="Arial" w:hAnsi="Arial" w:cs="Arial"/>
          <w:b/>
          <w:color w:val="FF6600"/>
          <w:sz w:val="18"/>
          <w:szCs w:val="18"/>
          <w:lang w:val="de-DE"/>
        </w:rPr>
        <w:t>SmartFlex AH31</w:t>
      </w:r>
    </w:p>
    <w:p>
      <w:pPr>
        <w:widowControl/>
        <w:snapToGrid w:val="0"/>
        <w:rPr>
          <w:rFonts w:ascii="Arial" w:hAnsi="Arial" w:cs="Arial"/>
          <w:b/>
          <w:color w:val="FF6600"/>
          <w:sz w:val="18"/>
          <w:szCs w:val="18"/>
          <w:u w:val="single"/>
          <w:lang w:val="de-DE"/>
        </w:rPr>
      </w:pPr>
    </w:p>
    <w:p>
      <w:pPr>
        <w:widowControl/>
        <w:snapToGrid w:val="0"/>
        <w:rPr>
          <w:rFonts w:ascii="Arial" w:hAnsi="Arial" w:cs="Arial"/>
          <w:b/>
          <w:sz w:val="18"/>
          <w:szCs w:val="18"/>
          <w:u w:val="single"/>
          <w:lang w:val="de-DE"/>
        </w:rPr>
      </w:pPr>
      <w:r>
        <w:rPr>
          <w:rFonts w:ascii="Arial" w:hAnsi="Arial" w:cs="Arial"/>
          <w:b/>
          <w:sz w:val="18"/>
          <w:szCs w:val="18"/>
          <w:u w:val="single"/>
          <w:lang w:val="de-DE"/>
        </w:rPr>
        <w:t>Lkw-</w:t>
      </w:r>
      <w:r>
        <w:rPr>
          <w:rFonts w:ascii="Arial" w:hAnsi="Arial" w:cs="Arial"/>
          <w:b/>
          <w:i/>
          <w:sz w:val="18"/>
          <w:szCs w:val="18"/>
          <w:u w:val="single"/>
          <w:lang w:val="de-DE"/>
        </w:rPr>
        <w:t>Ganzjahresreifen für die Lenkachse im Mittel- bis Langstrecken-Einsatz</w:t>
      </w:r>
    </w:p>
    <w:p>
      <w:pPr>
        <w:widowControl/>
        <w:tabs>
          <w:tab w:val="left" w:pos="426"/>
          <w:tab w:val="left" w:pos="567"/>
        </w:tabs>
        <w:snapToGrid w:val="0"/>
        <w:rPr>
          <w:rFonts w:ascii="Arial" w:hAnsi="Arial" w:cs="Arial"/>
          <w:b/>
          <w:sz w:val="18"/>
          <w:szCs w:val="18"/>
          <w:lang w:val="de-DE"/>
        </w:rPr>
      </w:pPr>
    </w:p>
    <w:p>
      <w:pPr>
        <w:widowControl/>
        <w:tabs>
          <w:tab w:val="left" w:pos="567"/>
          <w:tab w:val="left" w:pos="709"/>
        </w:tabs>
        <w:snapToGrid w:val="0"/>
        <w:rPr>
          <w:rFonts w:ascii="Arial" w:hAnsi="Arial" w:cs="Arial"/>
          <w:b/>
          <w:sz w:val="18"/>
          <w:szCs w:val="18"/>
          <w:u w:val="single"/>
          <w:lang w:val="de-DE"/>
        </w:rPr>
      </w:pPr>
      <w:r>
        <w:rPr>
          <w:noProof/>
        </w:rPr>
        <w:pict>
          <v:shape id="Grafik 3" o:spid="_x0000_s1107" type="#_x0000_t75" style="position:absolute;left:0;text-align:left;margin-left:969.15pt;margin-top:.55pt;width:189.65pt;height:162.25pt;z-index:-12;visibility:visible;mso-position-horizontal:right;mso-position-horizontal-relative:margin" wrapcoords="-85 0 -85 21500 21600 21500 21600 0 -85 0">
            <v:imagedata r:id="rId50" o:title=""/>
            <w10:wrap type="tight" anchorx="margin"/>
          </v:shape>
        </w:pict>
      </w:r>
    </w:p>
    <w:p>
      <w:pPr>
        <w:widowControl/>
        <w:snapToGrid w:val="0"/>
        <w:spacing w:line="276" w:lineRule="auto"/>
        <w:jc w:val="left"/>
        <w:rPr>
          <w:rFonts w:ascii="Arial" w:hAnsi="Arial" w:cs="Arial"/>
          <w:b/>
          <w:i/>
          <w:sz w:val="18"/>
          <w:szCs w:val="18"/>
          <w:u w:val="single"/>
          <w:lang w:val="de-DE"/>
        </w:rPr>
      </w:pPr>
      <w:r>
        <w:rPr>
          <w:rFonts w:ascii="Arial" w:hAnsi="Arial" w:cs="Arial"/>
          <w:b/>
          <w:i/>
          <w:sz w:val="18"/>
          <w:szCs w:val="18"/>
          <w:u w:val="single"/>
          <w:lang w:val="de-DE"/>
        </w:rPr>
        <w:t>A Extrabreites Profil und Schulterbereich:</w:t>
      </w:r>
    </w:p>
    <w:p>
      <w:pPr>
        <w:widowControl/>
        <w:suppressAutoHyphens/>
        <w:wordWrap/>
        <w:autoSpaceDE/>
        <w:autoSpaceDN/>
        <w:snapToGrid w:val="0"/>
        <w:jc w:val="left"/>
        <w:rPr>
          <w:rFonts w:ascii="Arial" w:hAnsi="Arial" w:cs="Arial"/>
          <w:noProof/>
          <w:sz w:val="18"/>
          <w:szCs w:val="18"/>
          <w:lang w:val="de-DE" w:eastAsia="de-DE"/>
        </w:rPr>
      </w:pPr>
      <w:r>
        <w:rPr>
          <w:rFonts w:ascii="Arial" w:hAnsi="Arial" w:cs="Arial"/>
          <w:noProof/>
          <w:sz w:val="18"/>
          <w:szCs w:val="18"/>
          <w:lang w:val="de-DE" w:eastAsia="de-DE"/>
        </w:rPr>
        <w:t>Der extrabreite offene Schulterbereich unterstützt eine hohe Lauf- und Traktionsleistung sowie hervorragende Handlingeigenschaften</w:t>
      </w:r>
    </w:p>
    <w:p>
      <w:pPr>
        <w:widowControl/>
        <w:snapToGrid w:val="0"/>
        <w:spacing w:line="276" w:lineRule="auto"/>
        <w:jc w:val="left"/>
        <w:rPr>
          <w:rFonts w:ascii="Arial" w:hAnsi="Arial" w:cs="Arial"/>
          <w:snapToGrid w:val="0"/>
          <w:sz w:val="18"/>
          <w:szCs w:val="18"/>
          <w:lang w:val="de-DE" w:eastAsia="de-DE"/>
        </w:rPr>
      </w:pPr>
    </w:p>
    <w:p>
      <w:pPr>
        <w:widowControl/>
        <w:snapToGrid w:val="0"/>
        <w:spacing w:line="276" w:lineRule="auto"/>
        <w:jc w:val="left"/>
        <w:rPr>
          <w:rFonts w:ascii="Arial" w:hAnsi="Arial" w:cs="Arial"/>
          <w:snapToGrid w:val="0"/>
          <w:sz w:val="18"/>
          <w:szCs w:val="18"/>
          <w:lang w:val="de-DE" w:eastAsia="de-DE"/>
        </w:rPr>
      </w:pPr>
    </w:p>
    <w:p>
      <w:pPr>
        <w:widowControl/>
        <w:tabs>
          <w:tab w:val="left" w:pos="426"/>
          <w:tab w:val="left" w:pos="567"/>
          <w:tab w:val="left" w:pos="709"/>
          <w:tab w:val="left" w:pos="851"/>
        </w:tabs>
        <w:snapToGrid w:val="0"/>
        <w:rPr>
          <w:rFonts w:ascii="Arial" w:hAnsi="Arial" w:cs="Arial"/>
          <w:b/>
          <w:i/>
          <w:sz w:val="18"/>
          <w:szCs w:val="18"/>
          <w:u w:val="single"/>
          <w:lang w:val="de-DE"/>
        </w:rPr>
      </w:pPr>
      <w:r>
        <w:rPr>
          <w:rFonts w:ascii="Arial" w:hAnsi="Arial" w:cs="Arial"/>
          <w:b/>
          <w:i/>
          <w:sz w:val="18"/>
          <w:szCs w:val="18"/>
          <w:u w:val="single"/>
          <w:lang w:val="de-DE"/>
        </w:rPr>
        <w:t>B Multi-3D-Lamellen:</w:t>
      </w:r>
    </w:p>
    <w:p>
      <w:pPr>
        <w:widowControl/>
        <w:tabs>
          <w:tab w:val="left" w:pos="426"/>
          <w:tab w:val="left" w:pos="567"/>
          <w:tab w:val="left" w:pos="709"/>
          <w:tab w:val="left" w:pos="851"/>
        </w:tabs>
        <w:suppressAutoHyphens/>
        <w:wordWrap/>
        <w:autoSpaceDE/>
        <w:autoSpaceDN/>
        <w:snapToGrid w:val="0"/>
        <w:jc w:val="left"/>
        <w:rPr>
          <w:rFonts w:ascii="Arial" w:hAnsi="Arial" w:cs="Arial"/>
          <w:sz w:val="18"/>
          <w:szCs w:val="18"/>
          <w:lang w:val="de-DE"/>
        </w:rPr>
      </w:pPr>
      <w:r>
        <w:rPr>
          <w:rFonts w:ascii="Arial" w:hAnsi="Arial" w:cs="Arial"/>
          <w:sz w:val="18"/>
          <w:szCs w:val="18"/>
          <w:lang w:val="de-DE"/>
        </w:rPr>
        <w:t>Hohe Traktion und Laufleistung bei gleichmäßigem Abrieb</w:t>
      </w:r>
    </w:p>
    <w:p>
      <w:pPr>
        <w:widowControl/>
        <w:snapToGrid w:val="0"/>
        <w:spacing w:line="276" w:lineRule="auto"/>
        <w:jc w:val="left"/>
        <w:rPr>
          <w:rFonts w:ascii="Arial" w:hAnsi="Arial" w:cs="Arial"/>
          <w:snapToGrid w:val="0"/>
          <w:sz w:val="18"/>
          <w:szCs w:val="18"/>
          <w:lang w:val="de-DE" w:eastAsia="de-DE"/>
        </w:rPr>
      </w:pPr>
    </w:p>
    <w:p>
      <w:pPr>
        <w:widowControl/>
        <w:snapToGrid w:val="0"/>
        <w:spacing w:line="276" w:lineRule="auto"/>
        <w:jc w:val="left"/>
        <w:rPr>
          <w:rFonts w:ascii="Arial" w:hAnsi="Arial" w:cs="Arial"/>
          <w:b/>
          <w:i/>
          <w:sz w:val="18"/>
          <w:szCs w:val="18"/>
          <w:u w:val="single"/>
        </w:rPr>
      </w:pPr>
      <w:r>
        <w:rPr>
          <w:rFonts w:ascii="Arial" w:hAnsi="Arial" w:cs="Arial"/>
          <w:b/>
          <w:i/>
          <w:sz w:val="18"/>
          <w:szCs w:val="18"/>
          <w:u w:val="single"/>
        </w:rPr>
        <w:t>C Tread Wear Equalizer Stepper-Technologie (T.W.E.S.):</w:t>
      </w:r>
    </w:p>
    <w:p>
      <w:pPr>
        <w:widowControl/>
        <w:tabs>
          <w:tab w:val="left" w:pos="426"/>
          <w:tab w:val="left" w:pos="567"/>
        </w:tabs>
        <w:suppressAutoHyphens/>
        <w:wordWrap/>
        <w:autoSpaceDE/>
        <w:autoSpaceDN/>
        <w:snapToGrid w:val="0"/>
        <w:jc w:val="left"/>
        <w:rPr>
          <w:rFonts w:ascii="Arial" w:hAnsi="Arial" w:cs="Arial"/>
          <w:noProof/>
          <w:sz w:val="18"/>
          <w:szCs w:val="18"/>
          <w:lang w:val="de-DE" w:eastAsia="de-DE"/>
        </w:rPr>
      </w:pPr>
      <w:r>
        <w:rPr>
          <w:rFonts w:ascii="Arial" w:hAnsi="Arial" w:cs="Arial"/>
          <w:noProof/>
          <w:sz w:val="18"/>
          <w:szCs w:val="18"/>
          <w:lang w:val="de-DE" w:eastAsia="de-DE"/>
        </w:rPr>
        <w:t>Stabilisatoren an den Profilblöcken</w:t>
      </w:r>
    </w:p>
    <w:p>
      <w:pPr>
        <w:widowControl/>
        <w:tabs>
          <w:tab w:val="left" w:pos="426"/>
          <w:tab w:val="left" w:pos="567"/>
        </w:tabs>
        <w:suppressAutoHyphens/>
        <w:wordWrap/>
        <w:autoSpaceDE/>
        <w:autoSpaceDN/>
        <w:snapToGrid w:val="0"/>
        <w:jc w:val="left"/>
        <w:rPr>
          <w:rFonts w:ascii="Arial" w:hAnsi="Arial" w:cs="Arial"/>
          <w:noProof/>
          <w:sz w:val="18"/>
          <w:szCs w:val="18"/>
          <w:lang w:val="de-DE" w:eastAsia="de-DE"/>
        </w:rPr>
      </w:pPr>
      <w:r>
        <w:rPr>
          <w:rFonts w:ascii="Arial" w:hAnsi="Arial" w:cs="Arial"/>
          <w:sz w:val="18"/>
          <w:szCs w:val="18"/>
          <w:lang w:val="de-DE"/>
        </w:rPr>
        <w:t>Reduzierung von unregelmäßigem/einseitigem Verschleiß</w:t>
      </w:r>
    </w:p>
    <w:p>
      <w:pPr>
        <w:widowControl/>
        <w:tabs>
          <w:tab w:val="left" w:pos="567"/>
          <w:tab w:val="left" w:pos="709"/>
        </w:tabs>
        <w:snapToGrid w:val="0"/>
        <w:rPr>
          <w:rFonts w:ascii="Arial" w:hAnsi="Arial" w:cs="Arial"/>
          <w:b/>
          <w:color w:val="FF6600"/>
          <w:sz w:val="18"/>
          <w:szCs w:val="18"/>
          <w:lang w:val="de-DE"/>
        </w:rPr>
      </w:pPr>
    </w:p>
    <w:p>
      <w:pPr>
        <w:widowControl/>
        <w:tabs>
          <w:tab w:val="left" w:pos="567"/>
          <w:tab w:val="left" w:pos="709"/>
        </w:tabs>
        <w:snapToGrid w:val="0"/>
        <w:rPr>
          <w:rFonts w:ascii="Arial" w:hAnsi="Arial" w:cs="Arial"/>
          <w:b/>
          <w:color w:val="FF6600"/>
          <w:sz w:val="18"/>
          <w:szCs w:val="18"/>
          <w:lang w:val="de-DE"/>
        </w:rPr>
      </w:pPr>
    </w:p>
    <w:p>
      <w:pPr>
        <w:widowControl/>
        <w:tabs>
          <w:tab w:val="left" w:pos="567"/>
          <w:tab w:val="left" w:pos="709"/>
        </w:tabs>
        <w:snapToGrid w:val="0"/>
        <w:rPr>
          <w:rFonts w:ascii="Arial" w:hAnsi="Arial" w:cs="Arial"/>
          <w:b/>
          <w:color w:val="FF6600"/>
          <w:sz w:val="18"/>
          <w:szCs w:val="18"/>
          <w:lang w:val="de-DE"/>
        </w:rPr>
      </w:pPr>
    </w:p>
    <w:p>
      <w:pPr>
        <w:widowControl/>
        <w:tabs>
          <w:tab w:val="left" w:pos="567"/>
          <w:tab w:val="left" w:pos="709"/>
        </w:tabs>
        <w:snapToGrid w:val="0"/>
        <w:rPr>
          <w:rFonts w:ascii="Arial" w:hAnsi="Arial" w:cs="Arial"/>
          <w:b/>
          <w:color w:val="FF6600"/>
          <w:sz w:val="18"/>
          <w:szCs w:val="18"/>
          <w:lang w:val="de-DE"/>
        </w:rPr>
      </w:pPr>
      <w:r>
        <w:rPr>
          <w:noProof/>
        </w:rPr>
        <w:pict>
          <v:shape id="Grafik 2" o:spid="_x0000_s1106" type="#_x0000_t75" style="position:absolute;left:0;text-align:left;margin-left:70.8pt;margin-top:10.4pt;width:187.5pt;height:59pt;z-index:-10;visibility:visible" wrapcoords="-86 0 -86 21327 21600 21327 21600 0 -86 0">
            <v:imagedata r:id="rId51" o:title=""/>
            <w10:wrap type="tight"/>
          </v:shape>
        </w:pict>
      </w:r>
      <w:r>
        <w:rPr>
          <w:noProof/>
        </w:rPr>
        <w:pict>
          <v:shape id="_x0000_s1105" type="#_x0000_t75" style="position:absolute;left:0;text-align:left;margin-left:275.85pt;margin-top:10.4pt;width:189pt;height:58.95pt;z-index:-11;visibility:visible;mso-position-horizontal-relative:margin" wrapcoords="-86 0 -86 21327 21600 21327 21600 0 -86 0">
            <v:imagedata r:id="rId52" o:title=""/>
            <w10:wrap type="tight" anchorx="margin"/>
          </v:shape>
        </w:pict>
      </w:r>
    </w:p>
    <w:p>
      <w:pPr>
        <w:widowControl/>
        <w:tabs>
          <w:tab w:val="left" w:pos="567"/>
          <w:tab w:val="left" w:pos="709"/>
        </w:tabs>
        <w:snapToGrid w:val="0"/>
        <w:rPr>
          <w:rFonts w:ascii="Arial" w:hAnsi="Arial" w:cs="Arial"/>
          <w:b/>
          <w:color w:val="FF6600"/>
          <w:sz w:val="18"/>
          <w:szCs w:val="18"/>
          <w:lang w:val="de-DE"/>
        </w:rPr>
      </w:pPr>
    </w:p>
    <w:p>
      <w:pPr>
        <w:widowControl/>
        <w:tabs>
          <w:tab w:val="left" w:pos="567"/>
          <w:tab w:val="left" w:pos="709"/>
        </w:tabs>
        <w:snapToGrid w:val="0"/>
        <w:rPr>
          <w:rFonts w:ascii="Arial" w:hAnsi="Arial" w:cs="Arial"/>
          <w:b/>
          <w:color w:val="FF6600"/>
          <w:sz w:val="18"/>
          <w:szCs w:val="18"/>
          <w:lang w:val="de-DE"/>
        </w:rPr>
      </w:pPr>
    </w:p>
    <w:p>
      <w:pPr>
        <w:widowControl/>
        <w:tabs>
          <w:tab w:val="left" w:pos="567"/>
          <w:tab w:val="left" w:pos="709"/>
        </w:tabs>
        <w:snapToGrid w:val="0"/>
        <w:rPr>
          <w:rFonts w:ascii="Arial" w:hAnsi="Arial" w:cs="Arial"/>
          <w:b/>
          <w:color w:val="FF6600"/>
          <w:sz w:val="18"/>
          <w:szCs w:val="18"/>
          <w:lang w:val="de-DE"/>
        </w:rPr>
      </w:pPr>
    </w:p>
    <w:p>
      <w:pPr>
        <w:widowControl/>
        <w:tabs>
          <w:tab w:val="left" w:pos="567"/>
          <w:tab w:val="left" w:pos="709"/>
        </w:tabs>
        <w:snapToGrid w:val="0"/>
        <w:rPr>
          <w:rFonts w:ascii="Arial" w:hAnsi="Arial" w:cs="Arial"/>
          <w:b/>
          <w:color w:val="FF6600"/>
          <w:sz w:val="18"/>
          <w:szCs w:val="18"/>
          <w:lang w:val="de-DE"/>
        </w:rPr>
      </w:pPr>
    </w:p>
    <w:p>
      <w:pPr>
        <w:widowControl/>
        <w:tabs>
          <w:tab w:val="left" w:pos="567"/>
          <w:tab w:val="left" w:pos="709"/>
        </w:tabs>
        <w:snapToGrid w:val="0"/>
        <w:rPr>
          <w:rFonts w:ascii="Arial" w:hAnsi="Arial" w:cs="Arial"/>
          <w:b/>
          <w:color w:val="FF6600"/>
          <w:sz w:val="18"/>
          <w:szCs w:val="18"/>
          <w:lang w:val="de-DE"/>
        </w:rPr>
      </w:pPr>
    </w:p>
    <w:p>
      <w:pPr>
        <w:widowControl/>
        <w:tabs>
          <w:tab w:val="left" w:pos="567"/>
          <w:tab w:val="left" w:pos="709"/>
        </w:tabs>
        <w:snapToGrid w:val="0"/>
        <w:rPr>
          <w:rFonts w:ascii="Arial" w:hAnsi="Arial" w:cs="Arial"/>
          <w:b/>
          <w:color w:val="FF6600"/>
          <w:sz w:val="18"/>
          <w:szCs w:val="18"/>
          <w:lang w:val="de-DE"/>
        </w:rPr>
      </w:pPr>
    </w:p>
    <w:p>
      <w:pPr>
        <w:widowControl/>
        <w:tabs>
          <w:tab w:val="left" w:pos="567"/>
          <w:tab w:val="left" w:pos="709"/>
        </w:tabs>
        <w:snapToGrid w:val="0"/>
        <w:rPr>
          <w:rFonts w:ascii="Arial" w:hAnsi="Arial" w:cs="Arial"/>
          <w:b/>
          <w:color w:val="FF6600"/>
          <w:sz w:val="18"/>
          <w:szCs w:val="18"/>
          <w:lang w:val="de-DE"/>
        </w:rPr>
      </w:pPr>
    </w:p>
    <w:p>
      <w:pPr>
        <w:widowControl/>
        <w:wordWrap/>
        <w:autoSpaceDE/>
        <w:autoSpaceDN/>
        <w:spacing w:before="240"/>
        <w:jc w:val="left"/>
        <w:rPr>
          <w:rFonts w:ascii="Arial" w:hAnsi="Arial" w:cs="Arial"/>
          <w:b/>
          <w:color w:val="FF6600"/>
          <w:sz w:val="18"/>
          <w:szCs w:val="18"/>
          <w:lang w:val="de-DE"/>
        </w:rPr>
      </w:pPr>
    </w:p>
    <w:p>
      <w:pPr>
        <w:widowControl/>
        <w:wordWrap/>
        <w:autoSpaceDE/>
        <w:autoSpaceDN/>
        <w:spacing w:after="160" w:line="259" w:lineRule="auto"/>
        <w:jc w:val="left"/>
        <w:rPr>
          <w:rFonts w:ascii="Helvetica" w:eastAsia="Dotum" w:hAnsi="Helvetica" w:cs="Helvetica"/>
          <w:b/>
          <w:bCs/>
          <w:color w:val="FF6600"/>
          <w:kern w:val="18"/>
          <w:sz w:val="32"/>
          <w:szCs w:val="32"/>
          <w:lang w:val="de-DE"/>
        </w:rPr>
      </w:pPr>
      <w:r>
        <w:rPr>
          <w:rFonts w:ascii="Arial" w:hAnsi="Arial" w:cs="Arial"/>
          <w:b/>
          <w:color w:val="FF6600"/>
          <w:sz w:val="18"/>
          <w:szCs w:val="18"/>
          <w:lang w:val="de-DE"/>
        </w:rPr>
        <w:br w:type="page"/>
      </w:r>
      <w:r>
        <w:rPr>
          <w:rFonts w:ascii="Arial" w:hAnsi="Arial" w:cs="Arial"/>
          <w:b/>
          <w:color w:val="FF6600"/>
          <w:sz w:val="18"/>
          <w:szCs w:val="18"/>
          <w:lang w:val="de-DE"/>
        </w:rPr>
        <w:lastRenderedPageBreak/>
        <w:t>SmartFlex DH31</w:t>
      </w:r>
    </w:p>
    <w:p>
      <w:pPr>
        <w:widowControl/>
        <w:tabs>
          <w:tab w:val="left" w:pos="567"/>
          <w:tab w:val="left" w:pos="709"/>
        </w:tabs>
        <w:snapToGrid w:val="0"/>
        <w:rPr>
          <w:rFonts w:ascii="Arial" w:hAnsi="Arial" w:cs="Arial"/>
          <w:b/>
          <w:color w:val="FF6600"/>
          <w:sz w:val="18"/>
          <w:szCs w:val="18"/>
          <w:u w:val="single"/>
          <w:lang w:val="de-DE"/>
        </w:rPr>
      </w:pPr>
    </w:p>
    <w:p>
      <w:pPr>
        <w:widowControl/>
        <w:tabs>
          <w:tab w:val="left" w:pos="567"/>
          <w:tab w:val="left" w:pos="709"/>
        </w:tabs>
        <w:snapToGrid w:val="0"/>
        <w:rPr>
          <w:rFonts w:ascii="Arial" w:hAnsi="Arial" w:cs="Arial"/>
          <w:b/>
          <w:sz w:val="18"/>
          <w:szCs w:val="18"/>
          <w:u w:val="single"/>
          <w:lang w:val="de-DE"/>
        </w:rPr>
      </w:pPr>
      <w:r>
        <w:rPr>
          <w:rFonts w:ascii="Arial" w:hAnsi="Arial" w:cs="Arial"/>
          <w:b/>
          <w:i/>
          <w:sz w:val="18"/>
          <w:szCs w:val="18"/>
          <w:u w:val="single"/>
          <w:lang w:val="de-DE"/>
        </w:rPr>
        <w:t>Lkw-Ganzjahresreifen für die Antriebsachse im Mittel- bis Langstrecken-Einsatz</w:t>
      </w:r>
    </w:p>
    <w:p>
      <w:pPr>
        <w:widowControl/>
        <w:tabs>
          <w:tab w:val="left" w:pos="426"/>
          <w:tab w:val="left" w:pos="567"/>
        </w:tabs>
        <w:snapToGrid w:val="0"/>
        <w:rPr>
          <w:rFonts w:ascii="Arial" w:hAnsi="Arial" w:cs="Arial"/>
          <w:i/>
          <w:sz w:val="18"/>
          <w:szCs w:val="18"/>
          <w:u w:val="single"/>
          <w:lang w:val="de-DE"/>
        </w:rPr>
      </w:pPr>
    </w:p>
    <w:p>
      <w:pPr>
        <w:widowControl/>
        <w:tabs>
          <w:tab w:val="left" w:pos="426"/>
          <w:tab w:val="left" w:pos="567"/>
          <w:tab w:val="left" w:pos="851"/>
        </w:tabs>
        <w:snapToGrid w:val="0"/>
        <w:rPr>
          <w:rFonts w:ascii="Arial" w:hAnsi="Arial" w:cs="Arial"/>
          <w:sz w:val="18"/>
          <w:szCs w:val="18"/>
          <w:lang w:val="de-DE"/>
        </w:rPr>
      </w:pPr>
    </w:p>
    <w:p>
      <w:pPr>
        <w:widowControl/>
        <w:tabs>
          <w:tab w:val="left" w:pos="426"/>
          <w:tab w:val="left" w:pos="567"/>
          <w:tab w:val="left" w:pos="709"/>
          <w:tab w:val="left" w:pos="851"/>
        </w:tabs>
        <w:snapToGrid w:val="0"/>
        <w:rPr>
          <w:rFonts w:ascii="Arial" w:hAnsi="Arial" w:cs="Arial"/>
          <w:b/>
          <w:i/>
          <w:sz w:val="18"/>
          <w:szCs w:val="18"/>
          <w:u w:val="single"/>
          <w:lang w:val="de-DE"/>
        </w:rPr>
      </w:pPr>
      <w:r>
        <w:rPr>
          <w:noProof/>
        </w:rPr>
        <w:pict>
          <v:shape id="Grafik 4" o:spid="_x0000_s1104" type="#_x0000_t75" style="position:absolute;left:0;text-align:left;margin-left:956.55pt;margin-top:1.1pt;width:187.85pt;height:162.35pt;z-index:-16;visibility:visible;mso-position-horizontal:right;mso-position-horizontal-relative:margin" wrapcoords="-86 0 -86 21500 21600 21500 21600 0 -86 0">
            <v:imagedata r:id="rId53" o:title=""/>
            <w10:wrap type="tight" anchorx="margin"/>
          </v:shape>
        </w:pict>
      </w:r>
      <w:r>
        <w:rPr>
          <w:rFonts w:ascii="Arial" w:hAnsi="Arial" w:cs="Arial"/>
          <w:b/>
          <w:i/>
          <w:sz w:val="18"/>
          <w:szCs w:val="18"/>
          <w:u w:val="single"/>
          <w:lang w:val="de-DE"/>
        </w:rPr>
        <w:t>A Multi-3D-Lamellen:</w:t>
      </w:r>
    </w:p>
    <w:p>
      <w:pPr>
        <w:widowControl/>
        <w:tabs>
          <w:tab w:val="left" w:pos="426"/>
          <w:tab w:val="left" w:pos="567"/>
          <w:tab w:val="left" w:pos="709"/>
          <w:tab w:val="left" w:pos="851"/>
        </w:tabs>
        <w:suppressAutoHyphens/>
        <w:wordWrap/>
        <w:autoSpaceDE/>
        <w:autoSpaceDN/>
        <w:snapToGrid w:val="0"/>
        <w:rPr>
          <w:rFonts w:ascii="Arial" w:hAnsi="Arial" w:cs="Arial"/>
          <w:sz w:val="18"/>
          <w:szCs w:val="18"/>
          <w:lang w:val="de-DE"/>
        </w:rPr>
      </w:pPr>
      <w:r>
        <w:rPr>
          <w:rFonts w:ascii="Arial" w:hAnsi="Arial" w:cs="Arial"/>
          <w:sz w:val="18"/>
          <w:szCs w:val="18"/>
          <w:lang w:val="de-DE"/>
        </w:rPr>
        <w:t>Hohe Traktion und Laufleistung bei gleichmäßigem Abrieb</w:t>
      </w:r>
    </w:p>
    <w:p>
      <w:pPr>
        <w:widowControl/>
        <w:snapToGrid w:val="0"/>
        <w:spacing w:line="276" w:lineRule="auto"/>
        <w:jc w:val="left"/>
        <w:rPr>
          <w:rFonts w:ascii="Arial" w:hAnsi="Arial" w:cs="Arial"/>
          <w:snapToGrid w:val="0"/>
          <w:sz w:val="18"/>
          <w:szCs w:val="18"/>
          <w:lang w:val="de-DE" w:eastAsia="de-DE"/>
        </w:rPr>
      </w:pPr>
    </w:p>
    <w:p>
      <w:pPr>
        <w:widowControl/>
        <w:snapToGrid w:val="0"/>
        <w:spacing w:line="276" w:lineRule="auto"/>
        <w:jc w:val="left"/>
        <w:rPr>
          <w:rFonts w:ascii="Arial" w:hAnsi="Arial" w:cs="Arial"/>
          <w:snapToGrid w:val="0"/>
          <w:sz w:val="18"/>
          <w:szCs w:val="18"/>
          <w:lang w:val="de-DE" w:eastAsia="de-DE"/>
        </w:rPr>
      </w:pPr>
    </w:p>
    <w:p>
      <w:pPr>
        <w:widowControl/>
        <w:tabs>
          <w:tab w:val="left" w:pos="426"/>
          <w:tab w:val="left" w:pos="567"/>
          <w:tab w:val="left" w:pos="709"/>
          <w:tab w:val="left" w:pos="851"/>
        </w:tabs>
        <w:snapToGrid w:val="0"/>
        <w:rPr>
          <w:rFonts w:ascii="Arial" w:hAnsi="Arial" w:cs="Arial"/>
          <w:b/>
          <w:i/>
          <w:sz w:val="18"/>
          <w:szCs w:val="18"/>
          <w:u w:val="single"/>
          <w:lang w:val="de-DE"/>
        </w:rPr>
      </w:pPr>
      <w:r>
        <w:rPr>
          <w:rFonts w:ascii="Arial" w:hAnsi="Arial" w:cs="Arial"/>
          <w:b/>
          <w:i/>
          <w:sz w:val="18"/>
          <w:szCs w:val="18"/>
          <w:u w:val="single"/>
          <w:lang w:val="de-DE"/>
        </w:rPr>
        <w:t>B 6-Rippen-Blockprofil:</w:t>
      </w:r>
    </w:p>
    <w:p>
      <w:pPr>
        <w:widowControl/>
        <w:suppressAutoHyphens/>
        <w:wordWrap/>
        <w:autoSpaceDE/>
        <w:autoSpaceDN/>
        <w:snapToGrid w:val="0"/>
        <w:spacing w:line="276" w:lineRule="auto"/>
        <w:jc w:val="left"/>
        <w:rPr>
          <w:rFonts w:ascii="Arial" w:hAnsi="Arial" w:cs="Arial"/>
          <w:sz w:val="18"/>
          <w:szCs w:val="18"/>
          <w:lang w:val="de-DE"/>
        </w:rPr>
      </w:pPr>
      <w:r>
        <w:rPr>
          <w:rFonts w:ascii="Arial" w:hAnsi="Arial" w:cs="Arial"/>
          <w:sz w:val="18"/>
          <w:szCs w:val="18"/>
          <w:lang w:val="de-DE"/>
        </w:rPr>
        <w:t>Stabiles 6-Rippen-Blockprofil</w:t>
      </w:r>
      <w:r>
        <w:rPr>
          <w:rFonts w:ascii="Arial" w:hAnsi="Arial" w:cs="Arial"/>
          <w:sz w:val="18"/>
          <w:szCs w:val="18"/>
          <w:lang w:val="de-DE" w:eastAsia="de-DE"/>
        </w:rPr>
        <w:t xml:space="preserve"> </w:t>
      </w:r>
      <w:r>
        <w:rPr>
          <w:rFonts w:ascii="Arial" w:hAnsi="Arial" w:cs="Arial"/>
          <w:sz w:val="18"/>
          <w:szCs w:val="18"/>
          <w:lang w:val="de-DE"/>
        </w:rPr>
        <w:t>mit speziellen 6-winkligen Profilblöcken</w:t>
      </w:r>
    </w:p>
    <w:p>
      <w:pPr>
        <w:widowControl/>
        <w:snapToGrid w:val="0"/>
        <w:spacing w:line="276" w:lineRule="auto"/>
        <w:jc w:val="left"/>
        <w:rPr>
          <w:rFonts w:ascii="Arial" w:hAnsi="Arial" w:cs="Arial"/>
          <w:snapToGrid w:val="0"/>
          <w:sz w:val="18"/>
          <w:szCs w:val="18"/>
          <w:lang w:val="de-DE" w:eastAsia="de-DE"/>
        </w:rPr>
      </w:pPr>
    </w:p>
    <w:p>
      <w:pPr>
        <w:widowControl/>
        <w:snapToGrid w:val="0"/>
        <w:spacing w:line="276" w:lineRule="auto"/>
        <w:jc w:val="left"/>
        <w:rPr>
          <w:rFonts w:ascii="Arial" w:hAnsi="Arial" w:cs="Arial"/>
          <w:b/>
          <w:i/>
          <w:sz w:val="18"/>
          <w:szCs w:val="18"/>
          <w:u w:val="single"/>
          <w:lang w:val="de-DE"/>
        </w:rPr>
      </w:pPr>
      <w:r>
        <w:rPr>
          <w:rFonts w:ascii="Arial" w:hAnsi="Arial" w:cs="Arial"/>
          <w:b/>
          <w:i/>
          <w:sz w:val="18"/>
          <w:szCs w:val="18"/>
          <w:u w:val="single"/>
          <w:lang w:val="de-DE"/>
        </w:rPr>
        <w:t>C Selbstreinigende Lamellen:</w:t>
      </w:r>
    </w:p>
    <w:p>
      <w:pPr>
        <w:widowControl/>
        <w:tabs>
          <w:tab w:val="left" w:pos="426"/>
          <w:tab w:val="left" w:pos="567"/>
          <w:tab w:val="left" w:pos="709"/>
          <w:tab w:val="left" w:pos="851"/>
        </w:tabs>
        <w:suppressAutoHyphens/>
        <w:wordWrap/>
        <w:autoSpaceDE/>
        <w:autoSpaceDN/>
        <w:snapToGrid w:val="0"/>
        <w:rPr>
          <w:rFonts w:ascii="Arial" w:hAnsi="Arial" w:cs="Arial"/>
          <w:i/>
          <w:sz w:val="18"/>
          <w:szCs w:val="18"/>
          <w:u w:val="single"/>
          <w:lang w:val="de-DE"/>
        </w:rPr>
      </w:pPr>
      <w:r>
        <w:rPr>
          <w:rFonts w:ascii="Arial" w:hAnsi="Arial" w:cs="Arial"/>
          <w:sz w:val="18"/>
          <w:szCs w:val="18"/>
          <w:lang w:val="de-DE"/>
        </w:rPr>
        <w:t>Gleich bleibende Traktion über die gesamte Lebensdauer</w:t>
      </w:r>
    </w:p>
    <w:p>
      <w:pPr>
        <w:widowControl/>
        <w:tabs>
          <w:tab w:val="left" w:pos="426"/>
          <w:tab w:val="left" w:pos="567"/>
          <w:tab w:val="left" w:pos="709"/>
          <w:tab w:val="left" w:pos="851"/>
        </w:tabs>
        <w:suppressAutoHyphens/>
        <w:wordWrap/>
        <w:autoSpaceDE/>
        <w:autoSpaceDN/>
        <w:snapToGrid w:val="0"/>
        <w:rPr>
          <w:rFonts w:ascii="Arial" w:hAnsi="Arial" w:cs="Arial"/>
          <w:i/>
          <w:sz w:val="18"/>
          <w:szCs w:val="18"/>
          <w:u w:val="single"/>
          <w:lang w:val="de-DE"/>
        </w:rPr>
      </w:pPr>
      <w:r>
        <w:rPr>
          <w:rFonts w:ascii="Arial" w:hAnsi="Arial" w:cs="Arial"/>
          <w:sz w:val="18"/>
          <w:szCs w:val="18"/>
          <w:lang w:val="de-DE"/>
        </w:rPr>
        <w:t>Schutz vor Profilausbrüchen an den Ecken der Lamellen</w:t>
      </w:r>
    </w:p>
    <w:p>
      <w:pPr>
        <w:widowControl/>
        <w:tabs>
          <w:tab w:val="left" w:pos="426"/>
          <w:tab w:val="left" w:pos="567"/>
          <w:tab w:val="left" w:pos="709"/>
          <w:tab w:val="left" w:pos="851"/>
        </w:tabs>
        <w:snapToGrid w:val="0"/>
        <w:rPr>
          <w:rFonts w:ascii="Arial" w:hAnsi="Arial" w:cs="Arial"/>
          <w:i/>
          <w:sz w:val="18"/>
          <w:szCs w:val="18"/>
          <w:u w:val="single"/>
          <w:lang w:val="de-DE"/>
        </w:rPr>
      </w:pPr>
    </w:p>
    <w:p>
      <w:pPr>
        <w:widowControl/>
        <w:tabs>
          <w:tab w:val="left" w:pos="426"/>
          <w:tab w:val="left" w:pos="567"/>
          <w:tab w:val="left" w:pos="709"/>
          <w:tab w:val="left" w:pos="851"/>
        </w:tabs>
        <w:snapToGrid w:val="0"/>
        <w:rPr>
          <w:rFonts w:ascii="Arial" w:hAnsi="Arial" w:cs="Arial"/>
          <w:i/>
          <w:sz w:val="18"/>
          <w:szCs w:val="18"/>
          <w:u w:val="single"/>
          <w:lang w:val="de-DE"/>
        </w:rPr>
      </w:pPr>
    </w:p>
    <w:p>
      <w:pPr>
        <w:widowControl/>
        <w:tabs>
          <w:tab w:val="left" w:pos="567"/>
          <w:tab w:val="left" w:pos="709"/>
        </w:tabs>
        <w:snapToGrid w:val="0"/>
        <w:rPr>
          <w:b/>
          <w:sz w:val="22"/>
          <w:szCs w:val="22"/>
          <w:lang w:val="de-DE"/>
        </w:rPr>
      </w:pPr>
    </w:p>
    <w:p>
      <w:pPr>
        <w:widowControl/>
        <w:tabs>
          <w:tab w:val="left" w:pos="567"/>
          <w:tab w:val="left" w:pos="709"/>
        </w:tabs>
        <w:snapToGrid w:val="0"/>
        <w:rPr>
          <w:sz w:val="22"/>
          <w:szCs w:val="22"/>
          <w:lang w:val="de-DE"/>
        </w:rPr>
      </w:pPr>
      <w:r>
        <w:rPr>
          <w:sz w:val="22"/>
          <w:szCs w:val="22"/>
          <w:lang w:val="de-DE"/>
        </w:rPr>
        <w:tab/>
      </w:r>
      <w:r>
        <w:rPr>
          <w:sz w:val="22"/>
          <w:szCs w:val="22"/>
          <w:lang w:val="de-DE"/>
        </w:rPr>
        <w:tab/>
      </w:r>
      <w:r>
        <w:rPr>
          <w:sz w:val="22"/>
          <w:szCs w:val="22"/>
          <w:lang w:val="de-DE"/>
        </w:rPr>
        <w:tab/>
      </w:r>
    </w:p>
    <w:p>
      <w:pPr>
        <w:widowControl/>
        <w:jc w:val="left"/>
        <w:rPr>
          <w:rFonts w:ascii="Arial" w:hAnsi="Arial" w:cs="Arial"/>
          <w:b/>
          <w:color w:val="FF6600"/>
          <w:sz w:val="18"/>
          <w:szCs w:val="18"/>
          <w:lang w:val="de-DE"/>
        </w:rPr>
      </w:pPr>
      <w:r>
        <w:rPr>
          <w:noProof/>
        </w:rPr>
        <w:pict>
          <v:shape id="Bild 4" o:spid="_x0000_s1103" type="#_x0000_t75" alt="S" style="position:absolute;margin-left:110.55pt;margin-top:.9pt;width:156pt;height:59pt;z-index:-13;visibility:visible" wrapcoords="-104 0 -104 21327 21600 21327 21600 0 -104 0">
            <v:imagedata r:id="rId54" o:title="S"/>
            <w10:wrap type="tight"/>
          </v:shape>
        </w:pict>
      </w:r>
      <w:r>
        <w:rPr>
          <w:noProof/>
        </w:rPr>
        <w:pict>
          <v:shape id="_x0000_s1102" type="#_x0000_t75" alt="3-D Kerf_klein" style="position:absolute;margin-left:964.6pt;margin-top:.7pt;width:189pt;height:56.7pt;z-index:-14;visibility:visible;mso-position-horizontal:right;mso-position-horizontal-relative:margin" wrapcoords="-86 0 -86 21316 21600 21316 21600 0 -86 0">
            <v:imagedata r:id="rId55" o:title="3-D Kerf_klein"/>
            <w10:wrap type="tight" anchorx="margin"/>
          </v:shape>
        </w:pict>
      </w:r>
    </w:p>
    <w:p>
      <w:pPr>
        <w:widowControl/>
        <w:jc w:val="left"/>
        <w:rPr>
          <w:rFonts w:ascii="Arial" w:hAnsi="Arial" w:cs="Arial"/>
          <w:b/>
          <w:color w:val="FF6600"/>
          <w:sz w:val="18"/>
          <w:szCs w:val="18"/>
          <w:lang w:val="de-DE"/>
        </w:rPr>
      </w:pPr>
    </w:p>
    <w:p>
      <w:pPr>
        <w:widowControl/>
        <w:jc w:val="left"/>
        <w:rPr>
          <w:rFonts w:ascii="Arial" w:hAnsi="Arial" w:cs="Arial"/>
          <w:b/>
          <w:color w:val="FF6600"/>
          <w:sz w:val="18"/>
          <w:szCs w:val="18"/>
          <w:lang w:val="de-DE"/>
        </w:rPr>
      </w:pPr>
    </w:p>
    <w:p>
      <w:pPr>
        <w:widowControl/>
        <w:jc w:val="left"/>
        <w:rPr>
          <w:rFonts w:ascii="Arial" w:hAnsi="Arial" w:cs="Arial"/>
          <w:b/>
          <w:color w:val="FF6600"/>
          <w:sz w:val="18"/>
          <w:szCs w:val="18"/>
          <w:lang w:val="de-DE"/>
        </w:rPr>
      </w:pPr>
    </w:p>
    <w:p>
      <w:pPr>
        <w:widowControl/>
        <w:jc w:val="left"/>
        <w:rPr>
          <w:rFonts w:ascii="Arial" w:hAnsi="Arial" w:cs="Arial"/>
          <w:b/>
          <w:color w:val="FF6600"/>
          <w:sz w:val="18"/>
          <w:szCs w:val="18"/>
          <w:lang w:val="de-DE"/>
        </w:rPr>
      </w:pPr>
    </w:p>
    <w:p>
      <w:pPr>
        <w:widowControl/>
        <w:jc w:val="left"/>
        <w:rPr>
          <w:rFonts w:ascii="Arial" w:hAnsi="Arial" w:cs="Arial"/>
          <w:b/>
          <w:color w:val="FF6600"/>
          <w:sz w:val="18"/>
          <w:szCs w:val="18"/>
          <w:lang w:val="de-DE"/>
        </w:rPr>
      </w:pPr>
    </w:p>
    <w:p>
      <w:pPr>
        <w:widowControl/>
        <w:jc w:val="left"/>
        <w:rPr>
          <w:rFonts w:ascii="Arial" w:hAnsi="Arial" w:cs="Arial"/>
          <w:b/>
          <w:color w:val="FF6600"/>
          <w:sz w:val="18"/>
          <w:szCs w:val="18"/>
          <w:lang w:val="de-DE"/>
        </w:rPr>
      </w:pPr>
    </w:p>
    <w:p>
      <w:pPr>
        <w:widowControl/>
        <w:jc w:val="left"/>
        <w:rPr>
          <w:rFonts w:ascii="Arial" w:hAnsi="Arial" w:cs="Arial"/>
          <w:b/>
          <w:color w:val="FF6600"/>
          <w:sz w:val="18"/>
          <w:szCs w:val="18"/>
          <w:lang w:val="de-DE"/>
        </w:rPr>
      </w:pPr>
    </w:p>
    <w:p>
      <w:pPr>
        <w:widowControl/>
        <w:jc w:val="left"/>
        <w:rPr>
          <w:rFonts w:ascii="Arial" w:hAnsi="Arial" w:cs="Arial"/>
          <w:b/>
          <w:color w:val="FF6600"/>
          <w:sz w:val="18"/>
          <w:szCs w:val="18"/>
          <w:lang w:val="de-DE"/>
        </w:rPr>
      </w:pPr>
    </w:p>
    <w:p>
      <w:pPr>
        <w:widowControl/>
        <w:jc w:val="left"/>
        <w:rPr>
          <w:sz w:val="22"/>
          <w:szCs w:val="22"/>
          <w:lang w:val="de-DE"/>
        </w:rPr>
      </w:pPr>
      <w:r>
        <w:rPr>
          <w:rFonts w:ascii="Arial" w:hAnsi="Arial" w:cs="Arial"/>
          <w:b/>
          <w:color w:val="FF6600"/>
          <w:sz w:val="18"/>
          <w:szCs w:val="18"/>
          <w:lang w:val="de-DE"/>
        </w:rPr>
        <w:t>SmartFlex TH31</w:t>
      </w:r>
    </w:p>
    <w:p>
      <w:pPr>
        <w:widowControl/>
        <w:tabs>
          <w:tab w:val="left" w:pos="567"/>
          <w:tab w:val="left" w:pos="709"/>
        </w:tabs>
        <w:snapToGrid w:val="0"/>
        <w:rPr>
          <w:rFonts w:ascii="Arial" w:hAnsi="Arial" w:cs="Arial"/>
          <w:sz w:val="18"/>
          <w:szCs w:val="18"/>
          <w:lang w:val="de-DE"/>
        </w:rPr>
      </w:pPr>
    </w:p>
    <w:p>
      <w:pPr>
        <w:widowControl/>
        <w:snapToGrid w:val="0"/>
        <w:rPr>
          <w:rFonts w:ascii="Arial" w:hAnsi="Arial" w:cs="Arial"/>
          <w:b/>
          <w:i/>
          <w:sz w:val="18"/>
          <w:szCs w:val="18"/>
          <w:u w:val="single"/>
          <w:lang w:val="de-DE"/>
        </w:rPr>
      </w:pPr>
      <w:r>
        <w:rPr>
          <w:rFonts w:ascii="Arial" w:hAnsi="Arial" w:cs="Arial"/>
          <w:b/>
          <w:i/>
          <w:sz w:val="18"/>
          <w:szCs w:val="18"/>
          <w:u w:val="single"/>
          <w:lang w:val="de-DE"/>
        </w:rPr>
        <w:t>Lkw-Ganzjahresreifen für die Trailerachse im Mittel- bis Langstrecken-Einsatz</w:t>
      </w:r>
    </w:p>
    <w:p>
      <w:pPr>
        <w:rPr>
          <w:rFonts w:ascii="Arial" w:hAnsi="Arial" w:cs="Arial"/>
          <w:sz w:val="18"/>
          <w:szCs w:val="18"/>
          <w:lang w:val="de-DE"/>
        </w:rPr>
      </w:pPr>
    </w:p>
    <w:p>
      <w:pPr>
        <w:widowControl/>
        <w:tabs>
          <w:tab w:val="left" w:pos="426"/>
          <w:tab w:val="left" w:pos="567"/>
          <w:tab w:val="left" w:pos="709"/>
          <w:tab w:val="left" w:pos="851"/>
        </w:tabs>
        <w:snapToGrid w:val="0"/>
        <w:rPr>
          <w:rFonts w:ascii="Arial" w:hAnsi="Arial" w:cs="Arial"/>
          <w:b/>
          <w:i/>
          <w:sz w:val="18"/>
          <w:szCs w:val="18"/>
          <w:u w:val="single"/>
          <w:lang w:val="de-DE"/>
        </w:rPr>
      </w:pPr>
    </w:p>
    <w:p>
      <w:pPr>
        <w:widowControl/>
        <w:tabs>
          <w:tab w:val="left" w:pos="426"/>
          <w:tab w:val="left" w:pos="567"/>
          <w:tab w:val="left" w:pos="709"/>
          <w:tab w:val="left" w:pos="851"/>
        </w:tabs>
        <w:snapToGrid w:val="0"/>
        <w:rPr>
          <w:rFonts w:ascii="Arial" w:hAnsi="Arial" w:cs="Arial"/>
          <w:b/>
          <w:i/>
          <w:sz w:val="18"/>
          <w:szCs w:val="18"/>
          <w:u w:val="single"/>
          <w:lang w:val="de-DE"/>
        </w:rPr>
      </w:pPr>
      <w:r>
        <w:rPr>
          <w:noProof/>
        </w:rPr>
        <w:pict>
          <v:shape id="Grafik 7" o:spid="_x0000_s1101" type="#_x0000_t75" style="position:absolute;left:0;text-align:left;margin-left:1038.1pt;margin-top:.7pt;width:199.5pt;height:179.25pt;z-index:-9;visibility:visible;mso-position-horizontal:right;mso-position-horizontal-relative:margin" wrapcoords="-81 0 -81 21510 21600 21510 21600 0 -81 0">
            <v:imagedata r:id="rId56" o:title=""/>
            <w10:wrap type="tight" anchorx="margin"/>
          </v:shape>
        </w:pict>
      </w:r>
      <w:r>
        <w:rPr>
          <w:rFonts w:ascii="Arial" w:hAnsi="Arial" w:cs="Arial"/>
          <w:b/>
          <w:i/>
          <w:sz w:val="18"/>
          <w:szCs w:val="18"/>
          <w:u w:val="single"/>
          <w:lang w:val="de-DE"/>
        </w:rPr>
        <w:t>A 4 ZigZack-Lamellen:</w:t>
      </w:r>
    </w:p>
    <w:p>
      <w:pPr>
        <w:widowControl/>
        <w:suppressAutoHyphens/>
        <w:wordWrap/>
        <w:autoSpaceDE/>
        <w:autoSpaceDN/>
        <w:jc w:val="left"/>
        <w:rPr>
          <w:rFonts w:ascii="Arial" w:hAnsi="Arial" w:cs="Arial"/>
          <w:bCs/>
          <w:color w:val="FF6600"/>
          <w:sz w:val="18"/>
          <w:szCs w:val="18"/>
          <w:lang w:val="de-DE"/>
        </w:rPr>
      </w:pPr>
      <w:r>
        <w:rPr>
          <w:rFonts w:ascii="Arial" w:hAnsi="Arial" w:cs="Arial"/>
          <w:bCs/>
          <w:sz w:val="18"/>
          <w:szCs w:val="18"/>
          <w:lang w:val="de-DE"/>
        </w:rPr>
        <w:t>4 Hauptprofilrillen sorgen für eine optimale Wasserverdrängung</w:t>
      </w:r>
    </w:p>
    <w:p>
      <w:pPr>
        <w:widowControl/>
        <w:snapToGrid w:val="0"/>
        <w:spacing w:line="276" w:lineRule="auto"/>
        <w:jc w:val="left"/>
        <w:rPr>
          <w:rFonts w:ascii="Arial" w:hAnsi="Arial" w:cs="Arial"/>
          <w:snapToGrid w:val="0"/>
          <w:sz w:val="18"/>
          <w:szCs w:val="18"/>
          <w:lang w:val="de-DE" w:eastAsia="de-DE"/>
        </w:rPr>
      </w:pPr>
    </w:p>
    <w:p>
      <w:pPr>
        <w:widowControl/>
        <w:snapToGrid w:val="0"/>
        <w:spacing w:line="276" w:lineRule="auto"/>
        <w:jc w:val="left"/>
        <w:rPr>
          <w:rFonts w:ascii="Arial" w:hAnsi="Arial" w:cs="Arial"/>
          <w:snapToGrid w:val="0"/>
          <w:sz w:val="18"/>
          <w:szCs w:val="18"/>
          <w:lang w:val="de-DE" w:eastAsia="de-DE"/>
        </w:rPr>
      </w:pPr>
    </w:p>
    <w:p>
      <w:pPr>
        <w:widowControl/>
        <w:tabs>
          <w:tab w:val="left" w:pos="426"/>
          <w:tab w:val="left" w:pos="567"/>
          <w:tab w:val="left" w:pos="709"/>
          <w:tab w:val="left" w:pos="851"/>
        </w:tabs>
        <w:snapToGrid w:val="0"/>
        <w:rPr>
          <w:rFonts w:ascii="Arial" w:hAnsi="Arial" w:cs="Arial"/>
          <w:b/>
          <w:i/>
          <w:sz w:val="18"/>
          <w:szCs w:val="18"/>
          <w:u w:val="single"/>
          <w:lang w:val="de-DE"/>
        </w:rPr>
      </w:pPr>
      <w:r>
        <w:rPr>
          <w:rFonts w:ascii="Arial" w:hAnsi="Arial" w:cs="Arial"/>
          <w:b/>
          <w:i/>
          <w:sz w:val="18"/>
          <w:szCs w:val="18"/>
          <w:u w:val="single"/>
          <w:lang w:val="de-DE"/>
        </w:rPr>
        <w:t>B Abgeschrägtes Profilblockdesign:</w:t>
      </w:r>
    </w:p>
    <w:p>
      <w:pPr>
        <w:widowControl/>
        <w:tabs>
          <w:tab w:val="left" w:pos="284"/>
          <w:tab w:val="left" w:pos="851"/>
        </w:tabs>
        <w:suppressAutoHyphens/>
        <w:wordWrap/>
        <w:autoSpaceDE/>
        <w:autoSpaceDN/>
        <w:snapToGrid w:val="0"/>
        <w:rPr>
          <w:rFonts w:ascii="Arial" w:hAnsi="Arial" w:cs="Arial"/>
          <w:sz w:val="18"/>
          <w:szCs w:val="18"/>
          <w:lang w:val="de-DE"/>
        </w:rPr>
      </w:pPr>
      <w:r>
        <w:rPr>
          <w:rFonts w:ascii="Arial" w:hAnsi="Arial" w:cs="Arial"/>
          <w:sz w:val="18"/>
          <w:szCs w:val="18"/>
          <w:lang w:val="de-DE"/>
        </w:rPr>
        <w:t>Abgeschrägte Profilblöcke helfen Stollenausbrüche zu vermeiden</w:t>
      </w:r>
    </w:p>
    <w:p>
      <w:pPr>
        <w:widowControl/>
        <w:snapToGrid w:val="0"/>
        <w:spacing w:line="276" w:lineRule="auto"/>
        <w:jc w:val="left"/>
        <w:rPr>
          <w:rFonts w:ascii="Arial" w:hAnsi="Arial" w:cs="Arial"/>
          <w:snapToGrid w:val="0"/>
          <w:sz w:val="18"/>
          <w:szCs w:val="18"/>
          <w:lang w:val="de-DE" w:eastAsia="de-DE"/>
        </w:rPr>
      </w:pPr>
    </w:p>
    <w:p>
      <w:pPr>
        <w:widowControl/>
        <w:snapToGrid w:val="0"/>
        <w:spacing w:line="276" w:lineRule="auto"/>
        <w:jc w:val="left"/>
        <w:rPr>
          <w:rFonts w:ascii="Arial" w:hAnsi="Arial" w:cs="Arial"/>
          <w:snapToGrid w:val="0"/>
          <w:sz w:val="18"/>
          <w:szCs w:val="18"/>
          <w:lang w:val="de-DE" w:eastAsia="de-DE"/>
        </w:rPr>
      </w:pPr>
    </w:p>
    <w:p>
      <w:pPr>
        <w:widowControl/>
        <w:snapToGrid w:val="0"/>
        <w:spacing w:line="276" w:lineRule="auto"/>
        <w:jc w:val="left"/>
        <w:rPr>
          <w:rFonts w:ascii="Arial" w:hAnsi="Arial" w:cs="Arial"/>
          <w:b/>
          <w:i/>
          <w:sz w:val="18"/>
          <w:szCs w:val="18"/>
          <w:u w:val="single"/>
          <w:lang w:val="de-DE"/>
        </w:rPr>
      </w:pPr>
      <w:r>
        <w:rPr>
          <w:rFonts w:ascii="Arial" w:hAnsi="Arial" w:cs="Arial"/>
          <w:b/>
          <w:i/>
          <w:sz w:val="18"/>
          <w:szCs w:val="18"/>
          <w:u w:val="single"/>
          <w:lang w:val="de-DE"/>
        </w:rPr>
        <w:t>C Extrabreites Profil und Schulterbereich:</w:t>
      </w:r>
    </w:p>
    <w:p>
      <w:pPr>
        <w:widowControl/>
        <w:suppressAutoHyphens/>
        <w:wordWrap/>
        <w:autoSpaceDE/>
        <w:autoSpaceDN/>
        <w:snapToGrid w:val="0"/>
        <w:spacing w:line="276" w:lineRule="auto"/>
        <w:jc w:val="left"/>
        <w:rPr>
          <w:rFonts w:ascii="Arial" w:hAnsi="Arial" w:cs="Arial"/>
          <w:snapToGrid w:val="0"/>
          <w:sz w:val="18"/>
          <w:szCs w:val="18"/>
          <w:lang w:val="de-DE" w:eastAsia="de-DE"/>
        </w:rPr>
      </w:pPr>
      <w:r>
        <w:rPr>
          <w:rFonts w:ascii="Arial" w:hAnsi="Arial" w:cs="Arial"/>
          <w:noProof/>
          <w:sz w:val="18"/>
          <w:szCs w:val="18"/>
          <w:lang w:val="de-DE" w:eastAsia="de-DE"/>
        </w:rPr>
        <w:t>Der extrabreite geschlossene Schulterbereich unterstützt eine hohe Fahrstabilität und sorgt für eine gute Seitenführung sowie eine gleichmäßige Abnutzung</w:t>
      </w:r>
    </w:p>
    <w:p>
      <w:pPr>
        <w:widowControl/>
        <w:wordWrap/>
        <w:autoSpaceDE/>
        <w:autoSpaceDN/>
        <w:jc w:val="left"/>
        <w:rPr>
          <w:rFonts w:ascii="Arial" w:hAnsi="Arial" w:cs="Arial"/>
          <w:b/>
          <w:bCs/>
          <w:color w:val="E36C0A"/>
          <w:sz w:val="32"/>
          <w:szCs w:val="32"/>
          <w:lang w:val="de-DE"/>
        </w:rPr>
      </w:pPr>
    </w:p>
    <w:p>
      <w:pPr>
        <w:widowControl/>
        <w:wordWrap/>
        <w:autoSpaceDE/>
        <w:autoSpaceDN/>
        <w:jc w:val="left"/>
        <w:rPr>
          <w:rFonts w:ascii="Arial" w:hAnsi="Arial" w:cs="Arial"/>
          <w:b/>
          <w:bCs/>
          <w:color w:val="E36C0A"/>
          <w:sz w:val="32"/>
          <w:szCs w:val="32"/>
          <w:lang w:val="de-DE"/>
        </w:rPr>
      </w:pPr>
    </w:p>
    <w:p>
      <w:pPr>
        <w:widowControl/>
        <w:wordWrap/>
        <w:autoSpaceDE/>
        <w:autoSpaceDN/>
        <w:jc w:val="left"/>
        <w:rPr>
          <w:rFonts w:ascii="Arial" w:hAnsi="Arial" w:cs="Arial"/>
          <w:b/>
          <w:bCs/>
          <w:color w:val="E36C0A"/>
          <w:sz w:val="32"/>
          <w:szCs w:val="32"/>
          <w:lang w:val="de-DE"/>
        </w:rPr>
      </w:pPr>
    </w:p>
    <w:p>
      <w:pPr>
        <w:widowControl/>
        <w:wordWrap/>
        <w:autoSpaceDE/>
        <w:ind w:left="720"/>
        <w:rPr>
          <w:rFonts w:ascii="Arial" w:hAnsi="Arial" w:cs="Arial"/>
          <w:snapToGrid w:val="0"/>
          <w:sz w:val="18"/>
          <w:szCs w:val="18"/>
          <w:lang w:val="de-DE" w:eastAsia="de-DE"/>
        </w:rPr>
      </w:pPr>
    </w:p>
    <w:p>
      <w:pPr>
        <w:widowControl/>
        <w:wordWrap/>
        <w:autoSpaceDE/>
        <w:autoSpaceDN/>
        <w:jc w:val="center"/>
        <w:rPr>
          <w:rFonts w:ascii="Helvetica" w:hAnsi="Helvetica" w:cs="Helvetica"/>
          <w:b/>
          <w:bCs/>
          <w:color w:val="FF6600"/>
          <w:sz w:val="32"/>
          <w:szCs w:val="32"/>
          <w:lang w:val="de-DE"/>
        </w:rPr>
      </w:pPr>
      <w:r>
        <w:rPr>
          <w:rFonts w:ascii="Helvetica" w:hAnsi="Helvetica" w:cs="Helvetica"/>
          <w:b/>
          <w:bCs/>
          <w:color w:val="FF6600"/>
          <w:sz w:val="32"/>
          <w:szCs w:val="32"/>
          <w:lang w:val="de-DE"/>
        </w:rPr>
        <w:br w:type="page"/>
      </w:r>
      <w:r>
        <w:rPr>
          <w:rFonts w:ascii="Helvetica" w:hAnsi="Helvetica" w:cs="Helvetica"/>
          <w:b/>
          <w:bCs/>
          <w:color w:val="FF6600"/>
          <w:sz w:val="32"/>
          <w:szCs w:val="32"/>
          <w:lang w:val="de-DE"/>
        </w:rPr>
        <w:lastRenderedPageBreak/>
        <w:t>Red Dot Design Award prämierte Lkw-Ganzjahresreifen Hankook SmartFlex AH35 und SmartFlex DH35 für den Regionalverkehr</w:t>
      </w:r>
    </w:p>
    <w:p>
      <w:pPr>
        <w:spacing w:line="276" w:lineRule="auto"/>
        <w:rPr>
          <w:rFonts w:ascii="Times New Roman"/>
          <w:b/>
          <w:sz w:val="22"/>
          <w:szCs w:val="22"/>
          <w:lang w:val="de-DE"/>
        </w:rPr>
      </w:pPr>
    </w:p>
    <w:p>
      <w:pPr>
        <w:spacing w:line="276" w:lineRule="auto"/>
        <w:rPr>
          <w:rFonts w:ascii="Times New Roman"/>
          <w:b/>
          <w:sz w:val="22"/>
          <w:szCs w:val="22"/>
          <w:lang w:val="de-DE"/>
        </w:rPr>
      </w:pPr>
      <w:r>
        <w:rPr>
          <w:rFonts w:ascii="Times New Roman"/>
          <w:b/>
          <w:sz w:val="22"/>
          <w:szCs w:val="22"/>
          <w:lang w:val="de-DE"/>
        </w:rPr>
        <w:t xml:space="preserve">Mit dem Lenkachsreifen, SmartFlex AH35, und dem Antriebsachsenreifen, SmartFlex DH35, besitzt Premium-Reifenhersteller Hankook einen Lkw-Ganzjahresreifen für den Regionalverkehr. Die in 2016 mit dem Red Dot Design Award prämierten Ganzjahresreifen sind aufgrund spezieller Multi-3D-Lamellen besonders traktionsstark. Zudem unterstützen die steifen Profilblöcke mit nur geringer Blockbewegung eine kraftstoffsparende Fahrweise. </w:t>
      </w:r>
    </w:p>
    <w:p>
      <w:pPr>
        <w:spacing w:line="276" w:lineRule="auto"/>
        <w:rPr>
          <w:rFonts w:ascii="Times New Roman"/>
          <w:b/>
          <w:sz w:val="22"/>
          <w:szCs w:val="22"/>
          <w:lang w:val="de-DE"/>
        </w:rPr>
      </w:pPr>
    </w:p>
    <w:p>
      <w:pPr>
        <w:spacing w:after="240" w:line="276" w:lineRule="auto"/>
        <w:rPr>
          <w:rFonts w:ascii="Times New Roman"/>
          <w:sz w:val="21"/>
          <w:szCs w:val="21"/>
          <w:lang w:val="de-DE"/>
        </w:rPr>
      </w:pPr>
      <w:r>
        <w:rPr>
          <w:rFonts w:ascii="Times New Roman"/>
          <w:sz w:val="21"/>
          <w:szCs w:val="21"/>
          <w:lang w:val="de-DE"/>
        </w:rPr>
        <w:t>Flotten und Speditionsunternehmen profitieren mit dem SmartFlex AH35 und SmartFlex DH35 von einer kraftstoffarmen, laufleistungs- und traktionsstarken Ganzjahresreifenlösung für die Lenk- und Antriebsachse. Eine Montage des SmartFlex AH35 auf allen Achsen ist ebenso möglich. 2016 wurden diese mit dem Red Dot Design Award ausgezeichnet. Während der SmartFlex AH31 und der SmartFlex DH31 hauptsächlich für größere Felgendurchmesser wie 22,5 Zoll bestimmt sind, ist der SmartFlex AH35 mit seinem Pendant für die Antriebsachse, dem SmartFlex DH35, eher für die kleineren Größen mit 17,5/19,5 Zoll vorgesehen.</w:t>
      </w:r>
    </w:p>
    <w:p>
      <w:pPr>
        <w:spacing w:after="240" w:line="276" w:lineRule="auto"/>
        <w:rPr>
          <w:rFonts w:ascii="Times New Roman"/>
          <w:strike/>
          <w:color w:val="FF0000"/>
          <w:sz w:val="21"/>
          <w:szCs w:val="21"/>
          <w:lang w:val="de-DE"/>
        </w:rPr>
      </w:pPr>
      <w:r>
        <w:rPr>
          <w:noProof/>
        </w:rPr>
        <w:pict>
          <v:shape id="Grafik 27" o:spid="_x0000_s1110" type="#_x0000_t75" alt="AH35DH35.jpg" style="position:absolute;left:0;text-align:left;margin-left:285.75pt;margin-top:.55pt;width:170.25pt;height:220.5pt;z-index:-7;visibility:visible" wrapcoords="-95 0 -95 21527 21600 21527 21600 0 -95 0">
            <v:imagedata r:id="rId57" o:title="AH35DH35"/>
            <w10:wrap type="tight"/>
          </v:shape>
        </w:pict>
      </w:r>
      <w:r>
        <w:rPr>
          <w:rFonts w:ascii="Times New Roman"/>
          <w:sz w:val="21"/>
          <w:szCs w:val="21"/>
          <w:lang w:val="de-DE"/>
        </w:rPr>
        <w:t xml:space="preserve">Beim SmartFlex AH35 sorgen die im Profil verankerten Multi-3D-Lamellen für eine hervorragende Traktion. Die Mischung aus geraden und wellenförmigen Rillen verbessert die Wasserableitung und verhindert das Auftreten von Aquaplaning nachhaltig. Dank der M+S Kennzeichnung und des 3PMFS-Symbols (Schneeflocke) ist der Reifen ohne die Sommereigenschaften zu vernachlässigen auch bestens für alle winterlichen Wetterlagen wie Matsch, Eis und Schnee geeignet. Die Steifigkeit der Profilblöcke fördert eine besonders kraftstoffsparende Fahrweise. Ebenso unterstützt das spezielle Profildesign einen gleichmäßigen Reifenabrieb, sodass die Total Cost of Ownership für Flotten- und Speditionsunternehmen in puncto Lebensdauer nachhaltig gesenkt werden. Die hohe Laufleistung und Performance des Reifens sind durch eine breite Aufstandsfläche gewährleistet. </w:t>
      </w:r>
    </w:p>
    <w:p>
      <w:pPr>
        <w:spacing w:after="240" w:line="276" w:lineRule="auto"/>
        <w:rPr>
          <w:rFonts w:ascii="Times New Roman"/>
          <w:b/>
          <w:sz w:val="21"/>
          <w:szCs w:val="21"/>
          <w:lang w:val="de-DE"/>
        </w:rPr>
      </w:pPr>
      <w:r>
        <w:rPr>
          <w:rFonts w:ascii="Times New Roman"/>
          <w:sz w:val="21"/>
          <w:szCs w:val="21"/>
          <w:lang w:val="de-DE"/>
        </w:rPr>
        <w:t xml:space="preserve">Genauso wie der Lenkachsreifen ist auch der Antriebsachsenreifen SmartFlex DH35 mit M+S Kennung und dem Schneeflockensymbol bestückt. Darüber hinaus verfügt der Reifen über eine ebenfalls breite Aufstandsfläche mit vier Zickzack-Rillenlinien über die komplette Lauffläche, welche eine erhöhte Laufleistung und Fahrleistung bei den unterschiedlichen Straßen- und Verkehrsbedingungen bewirken. Zudem sorgen die 3D-Lamellen für eine hohe Traktion und einen geringen Rollwiderstand. Das innovative Laufflächen-Lamellendesign unterstützt einen geringen Rollwiderstand und das Traktionsvermögen des Reifens für die Antriebsachse beim Einsatz im Straßenverkehr. </w:t>
      </w:r>
    </w:p>
    <w:p>
      <w:pPr>
        <w:widowControl/>
        <w:wordWrap/>
        <w:autoSpaceDE/>
        <w:autoSpaceDN/>
        <w:jc w:val="left"/>
        <w:rPr>
          <w:rFonts w:ascii="Arial" w:hAnsi="Arial" w:cs="Arial"/>
          <w:bCs/>
          <w:i/>
          <w:sz w:val="18"/>
          <w:szCs w:val="18"/>
          <w:u w:val="single"/>
          <w:lang w:val="de-DE"/>
        </w:rPr>
      </w:pPr>
    </w:p>
    <w:p>
      <w:pPr>
        <w:widowControl/>
        <w:wordWrap/>
        <w:autoSpaceDE/>
        <w:autoSpaceDN/>
        <w:jc w:val="left"/>
        <w:rPr>
          <w:rFonts w:ascii="Arial" w:hAnsi="Arial" w:cs="Arial"/>
          <w:bCs/>
          <w:i/>
          <w:sz w:val="18"/>
          <w:szCs w:val="18"/>
          <w:u w:val="single"/>
          <w:lang w:val="de-DE"/>
        </w:rPr>
      </w:pPr>
    </w:p>
    <w:p>
      <w:pPr>
        <w:widowControl/>
        <w:wordWrap/>
        <w:autoSpaceDE/>
        <w:autoSpaceDN/>
        <w:jc w:val="left"/>
        <w:rPr>
          <w:rFonts w:ascii="Arial" w:hAnsi="Arial" w:cs="Arial"/>
          <w:bCs/>
          <w:i/>
          <w:sz w:val="18"/>
          <w:szCs w:val="18"/>
          <w:u w:val="single"/>
          <w:lang w:val="de-DE"/>
        </w:rPr>
      </w:pPr>
    </w:p>
    <w:p>
      <w:pPr>
        <w:widowControl/>
        <w:wordWrap/>
        <w:autoSpaceDE/>
        <w:autoSpaceDN/>
        <w:jc w:val="left"/>
        <w:rPr>
          <w:rFonts w:ascii="Arial" w:hAnsi="Arial" w:cs="Arial"/>
          <w:bCs/>
          <w:i/>
          <w:sz w:val="18"/>
          <w:szCs w:val="18"/>
          <w:u w:val="single"/>
          <w:lang w:val="de-DE"/>
        </w:rPr>
      </w:pPr>
    </w:p>
    <w:p>
      <w:pPr>
        <w:widowControl/>
        <w:wordWrap/>
        <w:autoSpaceDE/>
        <w:autoSpaceDN/>
        <w:jc w:val="left"/>
        <w:rPr>
          <w:rFonts w:ascii="Arial" w:hAnsi="Arial" w:cs="Arial"/>
          <w:bCs/>
          <w:i/>
          <w:sz w:val="18"/>
          <w:szCs w:val="18"/>
          <w:u w:val="single"/>
          <w:lang w:val="de-DE"/>
        </w:rPr>
      </w:pPr>
    </w:p>
    <w:p>
      <w:pPr>
        <w:widowControl/>
        <w:wordWrap/>
        <w:autoSpaceDE/>
        <w:autoSpaceDN/>
        <w:jc w:val="left"/>
        <w:rPr>
          <w:rFonts w:ascii="Arial" w:hAnsi="Arial" w:cs="Arial"/>
          <w:bCs/>
          <w:i/>
          <w:sz w:val="18"/>
          <w:szCs w:val="18"/>
          <w:u w:val="single"/>
          <w:lang w:val="de-DE"/>
        </w:rPr>
      </w:pPr>
    </w:p>
    <w:p>
      <w:pPr>
        <w:widowControl/>
        <w:wordWrap/>
        <w:autoSpaceDE/>
        <w:autoSpaceDN/>
        <w:jc w:val="left"/>
        <w:rPr>
          <w:rFonts w:ascii="Arial" w:hAnsi="Arial" w:cs="Arial"/>
          <w:bCs/>
          <w:i/>
          <w:sz w:val="18"/>
          <w:szCs w:val="18"/>
          <w:u w:val="single"/>
          <w:lang w:val="de-DE"/>
        </w:rPr>
      </w:pPr>
    </w:p>
    <w:p>
      <w:pPr>
        <w:widowControl/>
        <w:wordWrap/>
        <w:autoSpaceDE/>
        <w:autoSpaceDN/>
        <w:jc w:val="left"/>
        <w:rPr>
          <w:rFonts w:ascii="Arial" w:hAnsi="Arial" w:cs="Arial"/>
          <w:bCs/>
          <w:i/>
          <w:sz w:val="18"/>
          <w:szCs w:val="18"/>
          <w:u w:val="single"/>
          <w:lang w:val="de-DE"/>
        </w:rPr>
      </w:pPr>
    </w:p>
    <w:p>
      <w:pPr>
        <w:widowControl/>
        <w:wordWrap/>
        <w:autoSpaceDE/>
        <w:autoSpaceDN/>
        <w:jc w:val="left"/>
        <w:rPr>
          <w:rFonts w:ascii="Arial" w:hAnsi="Arial" w:cs="Arial"/>
          <w:bCs/>
          <w:i/>
          <w:sz w:val="18"/>
          <w:szCs w:val="18"/>
          <w:u w:val="single"/>
          <w:lang w:val="de-DE"/>
        </w:rPr>
      </w:pPr>
    </w:p>
    <w:p>
      <w:pPr>
        <w:widowControl/>
        <w:wordWrap/>
        <w:autoSpaceDE/>
        <w:autoSpaceDN/>
        <w:jc w:val="left"/>
        <w:rPr>
          <w:rFonts w:ascii="Arial" w:hAnsi="Arial" w:cs="Arial"/>
          <w:b/>
          <w:color w:val="FF6600"/>
          <w:sz w:val="32"/>
          <w:szCs w:val="32"/>
          <w:lang w:val="de-DE"/>
        </w:rPr>
      </w:pPr>
      <w:r>
        <w:rPr>
          <w:rFonts w:ascii="Arial" w:hAnsi="Arial" w:cs="Arial"/>
          <w:bCs/>
          <w:i/>
          <w:sz w:val="18"/>
          <w:szCs w:val="18"/>
          <w:u w:val="single"/>
          <w:lang w:val="de-DE"/>
        </w:rPr>
        <w:lastRenderedPageBreak/>
        <w:t>Verfügbare Größen der SmartFlex-Reifenlinie</w:t>
      </w:r>
    </w:p>
    <w:p>
      <w:pPr>
        <w:spacing w:line="320" w:lineRule="exact"/>
        <w:rPr>
          <w:b/>
          <w:bCs/>
          <w:noProof/>
          <w:sz w:val="21"/>
          <w:szCs w:val="21"/>
          <w:lang w:val="de-DE"/>
        </w:rPr>
      </w:pPr>
    </w:p>
    <w:tbl>
      <w:tblPr>
        <w:tblW w:w="5339" w:type="pct"/>
        <w:shd w:val="clear" w:color="auto" w:fill="FFFFFF"/>
        <w:tblLayout w:type="fixed"/>
        <w:tblCellMar>
          <w:left w:w="70" w:type="dxa"/>
          <w:right w:w="70" w:type="dxa"/>
        </w:tblCellMar>
        <w:tblLook w:val="04A0" w:firstRow="1" w:lastRow="0" w:firstColumn="1" w:lastColumn="0" w:noHBand="0" w:noVBand="1"/>
      </w:tblPr>
      <w:tblGrid>
        <w:gridCol w:w="896"/>
        <w:gridCol w:w="1272"/>
        <w:gridCol w:w="1272"/>
        <w:gridCol w:w="1655"/>
        <w:gridCol w:w="1959"/>
        <w:gridCol w:w="1151"/>
        <w:gridCol w:w="1872"/>
      </w:tblGrid>
      <w:tr>
        <w:trPr>
          <w:trHeight w:val="458"/>
        </w:trPr>
        <w:tc>
          <w:tcPr>
            <w:tcW w:w="445" w:type="pct"/>
            <w:tcBorders>
              <w:top w:val="single" w:sz="4" w:space="0" w:color="auto"/>
              <w:left w:val="single" w:sz="4" w:space="0" w:color="auto"/>
              <w:right w:val="single" w:sz="4" w:space="0" w:color="auto"/>
            </w:tcBorders>
            <w:shd w:val="clear" w:color="auto" w:fill="FFFFFF"/>
            <w:vAlign w:val="center"/>
          </w:tcPr>
          <w:p>
            <w:pPr>
              <w:widowControl/>
              <w:jc w:val="center"/>
              <w:rPr>
                <w:rFonts w:ascii="Arial" w:hAnsi="Arial" w:cs="Arial"/>
                <w:b/>
                <w:bCs/>
                <w:color w:val="000000"/>
                <w:sz w:val="18"/>
                <w:szCs w:val="18"/>
              </w:rPr>
            </w:pPr>
            <w:r>
              <w:rPr>
                <w:rFonts w:ascii="Arial" w:hAnsi="Arial" w:cs="Arial"/>
                <w:b/>
                <w:sz w:val="18"/>
                <w:szCs w:val="18"/>
              </w:rPr>
              <w:t>Profil</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b/>
                <w:bCs/>
                <w:color w:val="000000"/>
                <w:sz w:val="18"/>
                <w:szCs w:val="18"/>
              </w:rPr>
            </w:pPr>
            <w:r>
              <w:rPr>
                <w:rFonts w:ascii="Arial" w:hAnsi="Arial" w:cs="Arial"/>
                <w:b/>
                <w:bCs/>
                <w:color w:val="000000"/>
                <w:sz w:val="18"/>
                <w:szCs w:val="18"/>
              </w:rPr>
              <w:t>Größe</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b/>
                <w:bCs/>
                <w:color w:val="000000"/>
                <w:sz w:val="18"/>
                <w:szCs w:val="18"/>
              </w:rPr>
            </w:pPr>
            <w:r>
              <w:rPr>
                <w:rFonts w:ascii="Arial" w:hAnsi="Arial" w:cs="Arial"/>
                <w:b/>
                <w:bCs/>
                <w:color w:val="000000"/>
                <w:sz w:val="18"/>
                <w:szCs w:val="18"/>
              </w:rPr>
              <w:t>LI</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b/>
                <w:bCs/>
                <w:color w:val="000000"/>
                <w:sz w:val="18"/>
                <w:szCs w:val="18"/>
              </w:rPr>
            </w:pPr>
            <w:r>
              <w:rPr>
                <w:rFonts w:ascii="Arial" w:hAnsi="Arial" w:cs="Arial"/>
                <w:b/>
                <w:bCs/>
                <w:color w:val="000000"/>
                <w:sz w:val="18"/>
                <w:szCs w:val="18"/>
              </w:rPr>
              <w:t>Kennzeichnung</w:t>
            </w:r>
          </w:p>
        </w:tc>
        <w:tc>
          <w:tcPr>
            <w:tcW w:w="972" w:type="pct"/>
            <w:tcBorders>
              <w:top w:val="single" w:sz="4" w:space="0" w:color="auto"/>
              <w:left w:val="nil"/>
              <w:bottom w:val="single" w:sz="4" w:space="0" w:color="auto"/>
              <w:right w:val="single" w:sz="4" w:space="0" w:color="auto"/>
            </w:tcBorders>
            <w:shd w:val="clear" w:color="auto" w:fill="FFFFFF"/>
            <w:noWrap/>
          </w:tcPr>
          <w:p>
            <w:pPr>
              <w:widowControl/>
              <w:jc w:val="center"/>
              <w:rPr>
                <w:rFonts w:ascii="Arial" w:hAnsi="Arial" w:cs="Arial"/>
                <w:b/>
                <w:bCs/>
                <w:color w:val="000000"/>
                <w:sz w:val="18"/>
                <w:szCs w:val="18"/>
              </w:rPr>
            </w:pPr>
            <w:r>
              <w:rPr>
                <w:noProof/>
              </w:rPr>
              <w:pict>
                <v:shape id="_x0000_s1109" type="#_x0000_t75" style="position:absolute;left:0;text-align:left;margin-left:35.2pt;margin-top:1.2pt;width:17.25pt;height:15.75pt;z-index:-8;visibility:visible;mso-position-horizontal-relative:text;mso-position-vertical-relative:text" wrapcoords="-939 0 -939 20571 21600 20571 21600 0 -939 0">
                  <v:imagedata r:id="rId58" o:title=""/>
                  <w10:wrap type="tight"/>
                </v:shape>
              </w:pict>
            </w:r>
            <w:r>
              <w:rPr>
                <w:noProof/>
              </w:rPr>
              <w:pict>
                <v:shape id="Grafik 20" o:spid="_x0000_s1111" type="#_x0000_t75" style="position:absolute;left:0;text-align:left;margin-left:35.2pt;margin-top:1.2pt;width:17.25pt;height:15.95pt;z-index:20;visibility:visible;mso-position-horizontal-relative:text;mso-position-vertical-relative:text">
                  <v:imagedata r:id="rId49" o:title=""/>
                </v:shape>
              </w:pict>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b/>
                <w:bCs/>
                <w:color w:val="000000"/>
                <w:sz w:val="18"/>
                <w:szCs w:val="18"/>
              </w:rPr>
            </w:pPr>
            <w:r>
              <w:rPr>
                <w:rFonts w:ascii="Arial" w:hAnsi="Arial" w:cs="Arial"/>
                <w:b/>
                <w:bCs/>
                <w:color w:val="000000"/>
                <w:sz w:val="18"/>
                <w:szCs w:val="18"/>
              </w:rPr>
              <w:t>M+S</w:t>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b/>
                <w:bCs/>
                <w:color w:val="000000"/>
                <w:sz w:val="18"/>
                <w:szCs w:val="18"/>
              </w:rPr>
            </w:pPr>
            <w:r>
              <w:rPr>
                <w:rFonts w:ascii="Arial" w:hAnsi="Arial" w:cs="Arial"/>
                <w:b/>
                <w:bCs/>
                <w:color w:val="000000"/>
                <w:sz w:val="18"/>
                <w:szCs w:val="18"/>
              </w:rPr>
              <w:t>Verfügbarkeit</w:t>
            </w:r>
          </w:p>
        </w:tc>
      </w:tr>
      <w:tr>
        <w:trPr>
          <w:trHeight w:val="293"/>
        </w:trPr>
        <w:tc>
          <w:tcPr>
            <w:tcW w:w="445" w:type="pct"/>
            <w:vMerge w:val="restart"/>
            <w:tcBorders>
              <w:top w:val="single" w:sz="4" w:space="0" w:color="auto"/>
              <w:left w:val="single" w:sz="4" w:space="0" w:color="auto"/>
              <w:right w:val="single" w:sz="4" w:space="0" w:color="auto"/>
            </w:tcBorders>
            <w:shd w:val="clear" w:color="auto" w:fill="FFFFFF"/>
            <w:vAlign w:val="center"/>
          </w:tcPr>
          <w:p>
            <w:pPr>
              <w:widowControl/>
              <w:jc w:val="center"/>
              <w:rPr>
                <w:rFonts w:ascii="Arial" w:hAnsi="Arial" w:cs="Arial"/>
                <w:b/>
                <w:color w:val="000000"/>
                <w:sz w:val="18"/>
                <w:szCs w:val="18"/>
              </w:rPr>
            </w:pPr>
            <w:r>
              <w:rPr>
                <w:rFonts w:ascii="Arial" w:hAnsi="Arial" w:cs="Arial"/>
                <w:b/>
                <w:color w:val="000000"/>
                <w:sz w:val="18"/>
                <w:szCs w:val="18"/>
              </w:rPr>
              <w:t xml:space="preserve"> AH35</w:t>
            </w:r>
          </w:p>
          <w:p>
            <w:pPr>
              <w:jc w:val="left"/>
              <w:rPr>
                <w:rFonts w:ascii="Arial" w:hAnsi="Arial" w:cs="Arial"/>
                <w:b/>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8.5R17.5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121/120L</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D/C/W1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9.5.R17.5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131/129L</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D/C/W1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8R19.5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124/122L</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D/C/W1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205/75R17.5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124/122M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D/C/W1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215/75R17.5.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126/124M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D/C/W1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215/75R17.5.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128/124M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D/C/W1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225/75R17.5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129/127M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235/75R17.5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132/130M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C/C/W1 69dB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245/70R17.5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136/134M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C/C/W1 69dB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245/70R19.5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136/134M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265/70R17.5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140/136M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C/C/W1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265/70R19.5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140/138M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285/70R19.5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146/144M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tcBorders>
              <w:left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305/70R19.5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148/145M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C/C/W1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val="restar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000000"/>
                <w:sz w:val="18"/>
                <w:szCs w:val="18"/>
              </w:rPr>
            </w:pPr>
            <w:r>
              <w:rPr>
                <w:rFonts w:ascii="Arial" w:hAnsi="Arial" w:cs="Arial"/>
                <w:b/>
                <w:color w:val="000000"/>
                <w:sz w:val="18"/>
                <w:szCs w:val="18"/>
              </w:rPr>
              <w:t>DH 35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205/75R17.5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124/122M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D/C/W1 66dB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top w:val="single" w:sz="4" w:space="0" w:color="auto"/>
              <w:left w:val="single" w:sz="4" w:space="0" w:color="auto"/>
              <w:right w:val="single" w:sz="4" w:space="0" w:color="auto"/>
            </w:tcBorders>
            <w:shd w:val="clear" w:color="auto" w:fill="FFFFFF"/>
            <w:vAlign w:val="center"/>
          </w:tcPr>
          <w:p>
            <w:pPr>
              <w:jc w:val="center"/>
              <w:rPr>
                <w:rFonts w:ascii="Arial" w:hAnsi="Arial" w:cs="Arial"/>
                <w:b/>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215/75R17.5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126/124M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D/C/W1 66dB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225/75R17.5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129/127M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235/75R17.5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132/130M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pPr>
              <w:jc w:val="cente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245/70R17.5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136/134M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pPr>
              <w:jc w:val="cente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8.5R17.5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121/120L</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9.5R17.5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131/129L</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245/70R19.5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136/134M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265/70R17.5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139/136M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265/70R19.5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140/138M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D/B/W1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pPr>
              <w:jc w:val="center"/>
            </w:pPr>
            <w:r>
              <w:rPr>
                <w:rFonts w:ascii="Arial" w:hAnsi="Arial" w:cs="Arial"/>
                <w:color w:val="000000"/>
                <w:sz w:val="18"/>
                <w:szCs w:val="18"/>
              </w:rPr>
              <w:sym w:font="Wingdings" w:char="F0FE"/>
            </w:r>
          </w:p>
        </w:tc>
      </w:tr>
      <w:tr>
        <w:trPr>
          <w:trHeight w:val="293"/>
        </w:trPr>
        <w:tc>
          <w:tcPr>
            <w:tcW w:w="445" w:type="pct"/>
            <w:vMerge/>
            <w:tcBorders>
              <w:left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285/70R19.5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146/144M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D/B/W1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pPr>
              <w:jc w:val="center"/>
            </w:pPr>
            <w:r>
              <w:rPr>
                <w:rFonts w:ascii="Arial" w:hAnsi="Arial" w:cs="Arial"/>
                <w:color w:val="000000"/>
                <w:sz w:val="18"/>
                <w:szCs w:val="18"/>
              </w:rPr>
              <w:sym w:font="Wingdings" w:char="F0FE"/>
            </w:r>
          </w:p>
        </w:tc>
      </w:tr>
      <w:tr>
        <w:trPr>
          <w:trHeight w:val="293"/>
        </w:trPr>
        <w:tc>
          <w:tcPr>
            <w:tcW w:w="445" w:type="pct"/>
            <w:vMerge/>
            <w:tcBorders>
              <w:left w:val="single" w:sz="4" w:space="0" w:color="auto"/>
              <w:bottom w:val="single" w:sz="4" w:space="0" w:color="auto"/>
              <w:right w:val="single" w:sz="4" w:space="0" w:color="auto"/>
            </w:tcBorders>
            <w:shd w:val="clear" w:color="auto" w:fill="FFFFFF"/>
          </w:tcPr>
          <w:p>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305/70R19.5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148/145M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t>D/B/W1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vAlign w:val="center"/>
          </w:tcPr>
          <w:p>
            <w:pPr>
              <w:jc w:val="center"/>
            </w:pPr>
            <w:r>
              <w:rPr>
                <w:rFonts w:ascii="Arial" w:hAnsi="Arial" w:cs="Arial"/>
                <w:color w:val="000000"/>
                <w:sz w:val="18"/>
                <w:szCs w:val="18"/>
              </w:rPr>
              <w:sym w:font="Wingdings" w:char="F0FE"/>
            </w:r>
          </w:p>
        </w:tc>
      </w:tr>
    </w:tbl>
    <w:p>
      <w:pPr>
        <w:spacing w:line="360" w:lineRule="auto"/>
        <w:jc w:val="center"/>
        <w:rPr>
          <w:rFonts w:ascii="Arial" w:hAnsi="Arial" w:cs="Arial"/>
          <w:b/>
          <w:color w:val="FF6600"/>
          <w:sz w:val="32"/>
          <w:szCs w:val="32"/>
          <w:lang w:val="de-DE"/>
        </w:rPr>
      </w:pPr>
    </w:p>
    <w:p>
      <w:pPr>
        <w:wordWrap/>
        <w:snapToGrid w:val="0"/>
        <w:spacing w:line="276" w:lineRule="auto"/>
        <w:ind w:rightChars="197" w:right="394"/>
        <w:jc w:val="center"/>
        <w:rPr>
          <w:bCs/>
          <w:sz w:val="24"/>
          <w:lang w:val="de-DE"/>
        </w:rPr>
      </w:pPr>
      <w:r>
        <w:rPr>
          <w:rFonts w:ascii="Arial" w:hAnsi="Arial" w:cs="Arial"/>
          <w:b/>
          <w:color w:val="FF6600"/>
          <w:sz w:val="32"/>
          <w:szCs w:val="32"/>
          <w:lang w:val="de-DE"/>
        </w:rPr>
        <w:br w:type="page"/>
      </w:r>
      <w:r>
        <w:rPr>
          <w:rFonts w:ascii="Helvetica" w:hAnsi="Helvetica" w:cs="Helvetica"/>
          <w:b/>
          <w:bCs/>
          <w:color w:val="FF6600"/>
          <w:sz w:val="24"/>
          <w:lang w:val="de-DE"/>
        </w:rPr>
        <w:lastRenderedPageBreak/>
        <w:t>Technische Eigenschaften des SmartFlex AH35</w:t>
      </w:r>
    </w:p>
    <w:p>
      <w:pPr>
        <w:spacing w:line="320" w:lineRule="exact"/>
        <w:rPr>
          <w:rFonts w:ascii="Arial" w:hAnsi="Arial" w:cs="Arial"/>
          <w:i/>
          <w:sz w:val="18"/>
          <w:szCs w:val="18"/>
          <w:u w:val="single"/>
          <w:lang w:val="de-DE"/>
        </w:rPr>
      </w:pPr>
    </w:p>
    <w:p>
      <w:pPr>
        <w:spacing w:line="320" w:lineRule="exact"/>
        <w:rPr>
          <w:rFonts w:ascii="Arial" w:hAnsi="Arial" w:cs="Arial"/>
          <w:b/>
          <w:i/>
          <w:sz w:val="18"/>
          <w:szCs w:val="18"/>
          <w:u w:val="single"/>
          <w:lang w:val="de-DE"/>
        </w:rPr>
      </w:pPr>
      <w:r>
        <w:rPr>
          <w:noProof/>
        </w:rPr>
        <w:pict>
          <v:shape id="_x0000_s1112" type="#_x0000_t75" style="position:absolute;left:0;text-align:left;margin-left:1270.15pt;margin-top:1.2pt;width:232.65pt;height:203.25pt;z-index:-6;visibility:visible;mso-position-horizontal:right;mso-position-horizontal-relative:margin" wrapcoords="-70 0 -70 21520 21600 21520 21600 0 -70 0">
            <v:imagedata r:id="rId59" o:title=""/>
            <w10:wrap type="tight" anchorx="margin"/>
          </v:shape>
        </w:pict>
      </w:r>
      <w:r>
        <w:rPr>
          <w:rFonts w:ascii="Arial" w:hAnsi="Arial" w:cs="Arial"/>
          <w:b/>
          <w:i/>
          <w:sz w:val="18"/>
          <w:szCs w:val="18"/>
          <w:u w:val="single"/>
          <w:lang w:val="de-DE"/>
        </w:rPr>
        <w:t>A Breite Aufstandsfläche:</w:t>
      </w:r>
    </w:p>
    <w:p>
      <w:pPr>
        <w:spacing w:line="320" w:lineRule="exact"/>
        <w:rPr>
          <w:rFonts w:ascii="Arial" w:hAnsi="Arial" w:cs="Arial"/>
          <w:bCs/>
          <w:sz w:val="18"/>
          <w:szCs w:val="18"/>
          <w:lang w:val="de-DE"/>
        </w:rPr>
      </w:pPr>
      <w:r>
        <w:rPr>
          <w:rFonts w:ascii="Arial" w:hAnsi="Arial" w:cs="Arial"/>
          <w:bCs/>
          <w:sz w:val="18"/>
          <w:szCs w:val="18"/>
          <w:lang w:val="de-DE"/>
        </w:rPr>
        <w:t>Die breite Aufstandsfläche stellt eine hohe Laufleistung sicher.</w:t>
      </w:r>
    </w:p>
    <w:p>
      <w:pPr>
        <w:spacing w:line="320" w:lineRule="exact"/>
        <w:rPr>
          <w:rFonts w:ascii="Arial" w:hAnsi="Arial" w:cs="Arial"/>
          <w:bCs/>
          <w:sz w:val="18"/>
          <w:szCs w:val="18"/>
          <w:lang w:val="de-DE"/>
        </w:rPr>
      </w:pPr>
    </w:p>
    <w:p>
      <w:pPr>
        <w:spacing w:line="320" w:lineRule="exact"/>
        <w:rPr>
          <w:rFonts w:ascii="Arial" w:hAnsi="Arial" w:cs="Arial"/>
          <w:b/>
          <w:i/>
          <w:sz w:val="18"/>
          <w:szCs w:val="18"/>
          <w:u w:val="single"/>
          <w:lang w:val="de-DE"/>
        </w:rPr>
      </w:pPr>
      <w:r>
        <w:rPr>
          <w:rFonts w:ascii="Arial" w:hAnsi="Arial" w:cs="Arial"/>
          <w:b/>
          <w:i/>
          <w:sz w:val="18"/>
          <w:szCs w:val="18"/>
          <w:u w:val="single"/>
          <w:lang w:val="de-DE"/>
        </w:rPr>
        <w:t>B Vier wellige und gerade Rillen:</w:t>
      </w:r>
    </w:p>
    <w:p>
      <w:pPr>
        <w:spacing w:line="320" w:lineRule="exact"/>
        <w:rPr>
          <w:rFonts w:ascii="Arial" w:hAnsi="Arial" w:cs="Arial"/>
          <w:bCs/>
          <w:sz w:val="18"/>
          <w:szCs w:val="18"/>
          <w:lang w:val="de-DE"/>
        </w:rPr>
      </w:pPr>
      <w:r>
        <w:rPr>
          <w:rFonts w:ascii="Arial" w:hAnsi="Arial" w:cs="Arial"/>
          <w:bCs/>
          <w:sz w:val="18"/>
          <w:szCs w:val="18"/>
          <w:lang w:val="de-DE"/>
        </w:rPr>
        <w:t>Die Kombination aus den vier gewellten und geraden Rillen über die gesamte Lauffläche gewährleistet auf unterschiedlichsten Fahrbahnen eine exzellente Wasserableitung</w:t>
      </w:r>
    </w:p>
    <w:p>
      <w:pPr>
        <w:spacing w:line="320" w:lineRule="exact"/>
        <w:rPr>
          <w:rFonts w:ascii="Arial" w:hAnsi="Arial" w:cs="Arial"/>
          <w:bCs/>
          <w:sz w:val="18"/>
          <w:szCs w:val="18"/>
          <w:lang w:val="de-DE"/>
        </w:rPr>
      </w:pPr>
      <w:r>
        <w:rPr>
          <w:rFonts w:ascii="Arial" w:hAnsi="Arial" w:cs="Arial"/>
          <w:bCs/>
          <w:sz w:val="18"/>
          <w:szCs w:val="18"/>
          <w:lang w:val="de-DE"/>
        </w:rPr>
        <w:t xml:space="preserve"> </w:t>
      </w:r>
    </w:p>
    <w:p>
      <w:pPr>
        <w:spacing w:line="320" w:lineRule="exact"/>
        <w:rPr>
          <w:rFonts w:ascii="Arial" w:hAnsi="Arial" w:cs="Arial"/>
          <w:b/>
          <w:i/>
          <w:sz w:val="18"/>
          <w:szCs w:val="18"/>
          <w:u w:val="single"/>
          <w:lang w:val="de-DE"/>
        </w:rPr>
      </w:pPr>
      <w:r>
        <w:rPr>
          <w:rFonts w:ascii="Arial" w:hAnsi="Arial" w:cs="Arial"/>
          <w:b/>
          <w:i/>
          <w:sz w:val="18"/>
          <w:szCs w:val="18"/>
          <w:u w:val="single"/>
          <w:lang w:val="de-DE"/>
        </w:rPr>
        <w:t>C Multi-3D Lamellenprofil:</w:t>
      </w:r>
    </w:p>
    <w:p>
      <w:pPr>
        <w:spacing w:line="320" w:lineRule="exact"/>
        <w:rPr>
          <w:rFonts w:ascii="Arial" w:hAnsi="Arial" w:cs="Arial"/>
          <w:bCs/>
          <w:sz w:val="18"/>
          <w:szCs w:val="18"/>
          <w:lang w:val="de-DE"/>
        </w:rPr>
      </w:pPr>
      <w:r>
        <w:rPr>
          <w:rFonts w:ascii="Arial" w:hAnsi="Arial" w:cs="Arial"/>
          <w:bCs/>
          <w:sz w:val="18"/>
          <w:szCs w:val="18"/>
          <w:lang w:val="de-DE"/>
        </w:rPr>
        <w:t>Das Multi-3D-Lamellenprofil bietet eine hervorragende Traktion und fördert damit eine verbesserte Fahrstabilität.</w:t>
      </w:r>
    </w:p>
    <w:p>
      <w:pPr>
        <w:spacing w:line="320" w:lineRule="exact"/>
        <w:rPr>
          <w:rFonts w:ascii="Arial" w:hAnsi="Arial" w:cs="Arial"/>
          <w:bCs/>
          <w:sz w:val="18"/>
          <w:szCs w:val="18"/>
          <w:lang w:val="de-DE"/>
        </w:rPr>
      </w:pPr>
      <w:r>
        <w:rPr>
          <w:rFonts w:ascii="Arial" w:hAnsi="Arial" w:cs="Arial"/>
          <w:bCs/>
          <w:sz w:val="18"/>
          <w:szCs w:val="18"/>
          <w:lang w:val="de-DE"/>
        </w:rPr>
        <w:t>Die Steifigkeit der Profilblöcke und die daraus resultierenden geringen Blockbewegungen führen zu signifikanten Kraftstoffersparnissen.</w:t>
      </w:r>
    </w:p>
    <w:p>
      <w:pPr>
        <w:spacing w:line="320" w:lineRule="exact"/>
        <w:rPr>
          <w:rFonts w:ascii="Arial" w:hAnsi="Arial" w:cs="Arial"/>
          <w:bCs/>
          <w:sz w:val="18"/>
          <w:szCs w:val="18"/>
          <w:lang w:val="de-DE"/>
        </w:rPr>
      </w:pPr>
    </w:p>
    <w:p>
      <w:pPr>
        <w:spacing w:line="320" w:lineRule="exact"/>
        <w:rPr>
          <w:rFonts w:ascii="Arial" w:hAnsi="Arial" w:cs="Arial"/>
          <w:b/>
          <w:i/>
          <w:sz w:val="18"/>
          <w:szCs w:val="18"/>
          <w:u w:val="single"/>
          <w:lang w:val="de-DE"/>
        </w:rPr>
      </w:pPr>
      <w:r>
        <w:rPr>
          <w:rFonts w:ascii="Arial" w:hAnsi="Arial" w:cs="Arial"/>
          <w:b/>
          <w:i/>
          <w:sz w:val="18"/>
          <w:szCs w:val="18"/>
          <w:u w:val="single"/>
          <w:lang w:val="de-DE"/>
        </w:rPr>
        <w:t>D Spezielles Profildesign mit „Semi-Lamellen“:</w:t>
      </w:r>
    </w:p>
    <w:p>
      <w:pPr>
        <w:spacing w:line="320" w:lineRule="exact"/>
        <w:rPr>
          <w:rFonts w:ascii="Arial" w:hAnsi="Arial" w:cs="Arial"/>
          <w:bCs/>
          <w:sz w:val="18"/>
          <w:szCs w:val="18"/>
          <w:lang w:val="de-DE"/>
        </w:rPr>
      </w:pPr>
      <w:r>
        <w:rPr>
          <w:rFonts w:ascii="Arial" w:hAnsi="Arial" w:cs="Arial"/>
          <w:bCs/>
          <w:sz w:val="18"/>
          <w:szCs w:val="18"/>
          <w:lang w:val="de-DE"/>
        </w:rPr>
        <w:t>Spezielles Profildesign mit „Semi-Lamellen“ gewährleistet ein gleichmäßiges Abriebbild über den gesamten Lebenszyklus</w:t>
      </w:r>
    </w:p>
    <w:p>
      <w:pPr>
        <w:spacing w:line="320" w:lineRule="exact"/>
        <w:rPr>
          <w:b/>
          <w:bCs/>
          <w:noProof/>
          <w:sz w:val="21"/>
          <w:szCs w:val="21"/>
          <w:lang w:val="de-DE"/>
        </w:rPr>
      </w:pPr>
    </w:p>
    <w:p>
      <w:pPr>
        <w:spacing w:line="320" w:lineRule="exact"/>
        <w:rPr>
          <w:b/>
          <w:bCs/>
          <w:noProof/>
          <w:sz w:val="21"/>
          <w:szCs w:val="21"/>
          <w:lang w:val="de-DE"/>
        </w:rPr>
      </w:pPr>
    </w:p>
    <w:p>
      <w:pPr>
        <w:spacing w:line="320" w:lineRule="exact"/>
        <w:rPr>
          <w:b/>
          <w:bCs/>
          <w:noProof/>
          <w:sz w:val="21"/>
          <w:szCs w:val="21"/>
          <w:lang w:val="de-DE"/>
        </w:rPr>
      </w:pPr>
    </w:p>
    <w:p>
      <w:pPr>
        <w:spacing w:line="320" w:lineRule="exact"/>
        <w:rPr>
          <w:rFonts w:ascii="Arial" w:hAnsi="Arial" w:cs="Arial"/>
          <w:i/>
          <w:sz w:val="18"/>
          <w:szCs w:val="18"/>
          <w:u w:val="single"/>
          <w:lang w:val="de-DE"/>
        </w:rPr>
      </w:pPr>
      <w:r>
        <w:rPr>
          <w:rFonts w:ascii="Arial" w:hAnsi="Arial" w:cs="Arial"/>
          <w:i/>
          <w:sz w:val="18"/>
          <w:szCs w:val="18"/>
          <w:u w:val="single"/>
          <w:lang w:val="de-DE"/>
        </w:rPr>
        <w:t>Breite Aufstandsfläche</w:t>
      </w:r>
    </w:p>
    <w:p>
      <w:pPr>
        <w:spacing w:line="320" w:lineRule="exact"/>
        <w:rPr>
          <w:b/>
          <w:bCs/>
          <w:noProof/>
          <w:sz w:val="21"/>
          <w:szCs w:val="21"/>
          <w:lang w:val="de-DE"/>
        </w:rPr>
      </w:pPr>
      <w:r>
        <w:rPr>
          <w:noProof/>
        </w:rPr>
        <w:pict>
          <v:shape id="_x0000_s1113" type="#_x0000_t75" style="position:absolute;left:0;text-align:left;margin-left:.3pt;margin-top:3.7pt;width:204.9pt;height:75pt;z-index:-5;visibility:visible" wrapcoords="-79 0 -79 21384 21600 21384 21600 0 -79 0">
            <v:imagedata r:id="rId60" o:title=""/>
            <w10:wrap type="tight"/>
          </v:shape>
        </w:pict>
      </w:r>
    </w:p>
    <w:p>
      <w:pPr>
        <w:spacing w:line="320" w:lineRule="exact"/>
        <w:rPr>
          <w:b/>
          <w:bCs/>
          <w:noProof/>
          <w:sz w:val="21"/>
          <w:szCs w:val="21"/>
          <w:lang w:val="de-DE"/>
        </w:rPr>
      </w:pPr>
    </w:p>
    <w:p>
      <w:pPr>
        <w:spacing w:line="320" w:lineRule="exact"/>
        <w:rPr>
          <w:b/>
          <w:bCs/>
          <w:noProof/>
          <w:sz w:val="21"/>
          <w:szCs w:val="21"/>
          <w:lang w:val="de-DE"/>
        </w:rPr>
      </w:pPr>
    </w:p>
    <w:p>
      <w:pPr>
        <w:spacing w:line="320" w:lineRule="exact"/>
        <w:rPr>
          <w:b/>
          <w:bCs/>
          <w:noProof/>
          <w:sz w:val="21"/>
          <w:szCs w:val="21"/>
          <w:lang w:val="de-DE"/>
        </w:rPr>
      </w:pPr>
    </w:p>
    <w:p>
      <w:pPr>
        <w:spacing w:line="320" w:lineRule="exact"/>
        <w:rPr>
          <w:b/>
          <w:bCs/>
          <w:noProof/>
          <w:sz w:val="21"/>
          <w:szCs w:val="21"/>
          <w:lang w:val="de-DE"/>
        </w:rPr>
      </w:pPr>
    </w:p>
    <w:p>
      <w:pPr>
        <w:spacing w:line="320" w:lineRule="exact"/>
        <w:rPr>
          <w:b/>
          <w:bCs/>
          <w:noProof/>
          <w:sz w:val="21"/>
          <w:szCs w:val="21"/>
          <w:lang w:val="de-DE"/>
        </w:rPr>
      </w:pPr>
    </w:p>
    <w:p>
      <w:pPr>
        <w:spacing w:line="320" w:lineRule="exact"/>
        <w:rPr>
          <w:rFonts w:ascii="Arial" w:hAnsi="Arial" w:cs="Arial"/>
          <w:b/>
          <w:bCs/>
          <w:noProof/>
          <w:sz w:val="18"/>
          <w:szCs w:val="18"/>
          <w:lang w:val="de-DE"/>
        </w:rPr>
      </w:pPr>
      <w:r>
        <w:rPr>
          <w:rFonts w:ascii="Arial" w:hAnsi="Arial" w:cs="Arial"/>
          <w:i/>
          <w:sz w:val="18"/>
          <w:szCs w:val="18"/>
          <w:u w:val="single"/>
          <w:lang w:val="de-DE"/>
        </w:rPr>
        <w:t>Multi-3D-Lamellen</w:t>
      </w:r>
    </w:p>
    <w:p>
      <w:pPr>
        <w:spacing w:line="320" w:lineRule="exact"/>
        <w:rPr>
          <w:b/>
          <w:bCs/>
          <w:noProof/>
          <w:sz w:val="21"/>
          <w:szCs w:val="21"/>
          <w:lang w:val="de-DE"/>
        </w:rPr>
      </w:pPr>
      <w:r>
        <w:rPr>
          <w:noProof/>
        </w:rPr>
        <w:pict>
          <v:shape id="_x0000_s1114" type="#_x0000_t75" style="position:absolute;left:0;text-align:left;margin-left:.3pt;margin-top:10.95pt;width:179.25pt;height:107.25pt;z-index:-4;visibility:visible" wrapcoords="-90 0 -90 21449 21600 21449 21600 0 -90 0">
            <v:imagedata r:id="rId61" o:title=""/>
            <w10:wrap type="tight"/>
          </v:shape>
        </w:pict>
      </w:r>
    </w:p>
    <w:p>
      <w:pPr>
        <w:spacing w:line="320" w:lineRule="exact"/>
        <w:rPr>
          <w:b/>
          <w:bCs/>
          <w:noProof/>
          <w:sz w:val="21"/>
          <w:szCs w:val="21"/>
          <w:lang w:val="de-DE"/>
        </w:rPr>
      </w:pPr>
    </w:p>
    <w:p>
      <w:pPr>
        <w:spacing w:line="320" w:lineRule="exact"/>
        <w:rPr>
          <w:b/>
          <w:bCs/>
          <w:noProof/>
          <w:sz w:val="21"/>
          <w:szCs w:val="21"/>
          <w:lang w:val="de-DE"/>
        </w:rPr>
      </w:pPr>
    </w:p>
    <w:p>
      <w:pPr>
        <w:spacing w:line="320" w:lineRule="exact"/>
        <w:rPr>
          <w:b/>
          <w:bCs/>
          <w:noProof/>
          <w:sz w:val="21"/>
          <w:szCs w:val="21"/>
          <w:lang w:val="de-DE"/>
        </w:rPr>
      </w:pPr>
    </w:p>
    <w:p>
      <w:pPr>
        <w:spacing w:line="320" w:lineRule="exact"/>
        <w:rPr>
          <w:b/>
          <w:bCs/>
          <w:noProof/>
          <w:sz w:val="21"/>
          <w:szCs w:val="21"/>
          <w:lang w:val="de-DE"/>
        </w:rPr>
      </w:pPr>
    </w:p>
    <w:p>
      <w:pPr>
        <w:spacing w:line="320" w:lineRule="exact"/>
        <w:rPr>
          <w:b/>
          <w:bCs/>
          <w:noProof/>
          <w:sz w:val="21"/>
          <w:szCs w:val="21"/>
          <w:lang w:val="de-DE"/>
        </w:rPr>
      </w:pPr>
    </w:p>
    <w:p>
      <w:pPr>
        <w:spacing w:line="320" w:lineRule="exact"/>
        <w:rPr>
          <w:b/>
          <w:bCs/>
          <w:noProof/>
          <w:sz w:val="21"/>
          <w:szCs w:val="21"/>
          <w:lang w:val="de-DE"/>
        </w:rPr>
      </w:pPr>
    </w:p>
    <w:p>
      <w:pPr>
        <w:spacing w:line="320" w:lineRule="exact"/>
        <w:rPr>
          <w:b/>
          <w:bCs/>
          <w:noProof/>
          <w:sz w:val="21"/>
          <w:szCs w:val="21"/>
          <w:lang w:val="de-DE"/>
        </w:rPr>
      </w:pPr>
    </w:p>
    <w:p>
      <w:pPr>
        <w:widowControl/>
        <w:jc w:val="left"/>
        <w:rPr>
          <w:b/>
          <w:bCs/>
          <w:noProof/>
          <w:sz w:val="21"/>
          <w:szCs w:val="21"/>
          <w:lang w:val="de-DE"/>
        </w:rPr>
      </w:pPr>
    </w:p>
    <w:p>
      <w:pPr>
        <w:widowControl/>
        <w:jc w:val="center"/>
        <w:rPr>
          <w:b/>
          <w:bCs/>
          <w:noProof/>
          <w:sz w:val="21"/>
          <w:szCs w:val="21"/>
          <w:lang w:val="de-DE"/>
        </w:rPr>
      </w:pPr>
      <w:r>
        <w:rPr>
          <w:rFonts w:ascii="Helvetica" w:hAnsi="Helvetica" w:cs="Helvetica"/>
          <w:b/>
          <w:bCs/>
          <w:color w:val="FF6600"/>
          <w:sz w:val="24"/>
          <w:lang w:val="de-DE"/>
        </w:rPr>
        <w:br w:type="page"/>
      </w:r>
      <w:r>
        <w:rPr>
          <w:rFonts w:ascii="Helvetica" w:hAnsi="Helvetica" w:cs="Helvetica"/>
          <w:b/>
          <w:bCs/>
          <w:color w:val="FF6600"/>
          <w:sz w:val="24"/>
          <w:lang w:val="de-DE"/>
        </w:rPr>
        <w:lastRenderedPageBreak/>
        <w:t>Technische Eigenschaften des SmartFlex DH35</w:t>
      </w:r>
    </w:p>
    <w:p>
      <w:pPr>
        <w:widowControl/>
        <w:snapToGrid w:val="0"/>
        <w:spacing w:line="276" w:lineRule="auto"/>
        <w:rPr>
          <w:b/>
          <w:bCs/>
          <w:noProof/>
          <w:sz w:val="21"/>
          <w:szCs w:val="21"/>
          <w:lang w:val="de-DE"/>
        </w:rPr>
      </w:pPr>
    </w:p>
    <w:p>
      <w:pPr>
        <w:widowControl/>
        <w:snapToGrid w:val="0"/>
        <w:spacing w:line="276" w:lineRule="auto"/>
        <w:rPr>
          <w:b/>
          <w:bCs/>
          <w:noProof/>
          <w:sz w:val="21"/>
          <w:szCs w:val="21"/>
          <w:lang w:val="de-DE"/>
        </w:rPr>
      </w:pPr>
    </w:p>
    <w:p>
      <w:pPr>
        <w:spacing w:line="320" w:lineRule="exact"/>
        <w:rPr>
          <w:rFonts w:ascii="Arial" w:hAnsi="Arial" w:cs="Arial"/>
          <w:b/>
          <w:i/>
          <w:sz w:val="18"/>
          <w:szCs w:val="18"/>
          <w:u w:val="single"/>
          <w:lang w:val="de-DE"/>
        </w:rPr>
      </w:pPr>
      <w:r>
        <w:rPr>
          <w:noProof/>
        </w:rPr>
        <w:pict>
          <v:shape id="Grafik 26" o:spid="_x0000_s1115" type="#_x0000_t75" style="position:absolute;left:0;text-align:left;margin-left:1349.6pt;margin-top:.3pt;width:244pt;height:202.5pt;z-index:-3;visibility:visible;mso-position-horizontal:right;mso-position-horizontal-relative:margin" wrapcoords="-66 0 -66 21520 21600 21520 21600 0 -66 0">
            <v:imagedata r:id="rId62" o:title=""/>
            <w10:wrap type="tight" anchorx="margin"/>
          </v:shape>
        </w:pict>
      </w:r>
      <w:r>
        <w:rPr>
          <w:rFonts w:ascii="Arial" w:hAnsi="Arial" w:cs="Arial"/>
          <w:b/>
          <w:i/>
          <w:sz w:val="18"/>
          <w:szCs w:val="18"/>
          <w:u w:val="single"/>
          <w:lang w:val="de-DE"/>
        </w:rPr>
        <w:t>A Breite Aufstandsfläche mit 4 Zickzack-Rillen:</w:t>
      </w:r>
    </w:p>
    <w:p>
      <w:pPr>
        <w:spacing w:line="320" w:lineRule="exact"/>
        <w:rPr>
          <w:rFonts w:ascii="Arial" w:hAnsi="Arial" w:cs="Arial"/>
          <w:bCs/>
          <w:sz w:val="18"/>
          <w:szCs w:val="18"/>
          <w:lang w:val="de-DE"/>
        </w:rPr>
      </w:pPr>
      <w:r>
        <w:rPr>
          <w:rFonts w:ascii="Arial" w:hAnsi="Arial" w:cs="Arial"/>
          <w:bCs/>
          <w:sz w:val="18"/>
          <w:szCs w:val="18"/>
          <w:lang w:val="de-DE"/>
        </w:rPr>
        <w:t>Die breite Aufstandsfläche und die 4 umlaufenden Zickzack-Profilrillen stellen eine hohe Laufleistung und Gesamtperformance sicher.</w:t>
      </w:r>
    </w:p>
    <w:p>
      <w:pPr>
        <w:spacing w:line="320" w:lineRule="exact"/>
        <w:rPr>
          <w:rFonts w:ascii="Arial" w:hAnsi="Arial" w:cs="Arial"/>
          <w:bCs/>
          <w:sz w:val="18"/>
          <w:szCs w:val="18"/>
          <w:lang w:val="de-DE"/>
        </w:rPr>
      </w:pPr>
    </w:p>
    <w:p>
      <w:pPr>
        <w:spacing w:line="320" w:lineRule="exact"/>
        <w:rPr>
          <w:rFonts w:ascii="Arial" w:hAnsi="Arial" w:cs="Arial"/>
          <w:bCs/>
          <w:sz w:val="18"/>
          <w:szCs w:val="18"/>
          <w:lang w:val="de-DE"/>
        </w:rPr>
      </w:pPr>
    </w:p>
    <w:p>
      <w:pPr>
        <w:spacing w:line="320" w:lineRule="exact"/>
        <w:rPr>
          <w:rFonts w:ascii="Arial" w:hAnsi="Arial" w:cs="Arial"/>
          <w:b/>
          <w:i/>
          <w:sz w:val="18"/>
          <w:szCs w:val="18"/>
          <w:u w:val="single"/>
          <w:lang w:val="de-DE"/>
        </w:rPr>
      </w:pPr>
      <w:r>
        <w:rPr>
          <w:rFonts w:ascii="Arial" w:hAnsi="Arial" w:cs="Arial"/>
          <w:b/>
          <w:i/>
          <w:sz w:val="18"/>
          <w:szCs w:val="18"/>
          <w:u w:val="single"/>
          <w:lang w:val="de-DE"/>
        </w:rPr>
        <w:t>B Multi-3D-Lamellen:</w:t>
      </w:r>
    </w:p>
    <w:p>
      <w:pPr>
        <w:widowControl/>
        <w:spacing w:line="360" w:lineRule="auto"/>
        <w:jc w:val="left"/>
        <w:rPr>
          <w:rFonts w:ascii="Arial" w:hAnsi="Arial" w:cs="Arial"/>
          <w:bCs/>
          <w:sz w:val="18"/>
          <w:szCs w:val="18"/>
          <w:lang w:val="de-DE"/>
        </w:rPr>
      </w:pPr>
      <w:r>
        <w:rPr>
          <w:rFonts w:ascii="Arial" w:hAnsi="Arial" w:cs="Arial"/>
          <w:bCs/>
          <w:sz w:val="18"/>
          <w:szCs w:val="18"/>
          <w:lang w:val="de-DE"/>
        </w:rPr>
        <w:t>Das spezielle Profildesign mit Multi-3D-Lamellen fördert geringen Rollwiderstand als auch eine hervorragende Traktionsleistung.</w:t>
      </w:r>
    </w:p>
    <w:p>
      <w:pPr>
        <w:widowControl/>
        <w:jc w:val="left"/>
        <w:rPr>
          <w:rFonts w:ascii="Arial" w:hAnsi="Arial" w:cs="Arial"/>
          <w:bCs/>
          <w:sz w:val="18"/>
          <w:szCs w:val="18"/>
          <w:lang w:val="de-DE"/>
        </w:rPr>
      </w:pPr>
    </w:p>
    <w:p>
      <w:pPr>
        <w:spacing w:line="320" w:lineRule="exact"/>
        <w:rPr>
          <w:rFonts w:ascii="Arial" w:hAnsi="Arial" w:cs="Arial"/>
          <w:b/>
          <w:i/>
          <w:sz w:val="18"/>
          <w:szCs w:val="18"/>
          <w:u w:val="single"/>
          <w:lang w:val="de-DE"/>
        </w:rPr>
      </w:pPr>
      <w:r>
        <w:rPr>
          <w:rFonts w:ascii="Arial" w:hAnsi="Arial" w:cs="Arial"/>
          <w:b/>
          <w:i/>
          <w:sz w:val="18"/>
          <w:szCs w:val="18"/>
          <w:u w:val="single"/>
          <w:lang w:val="de-DE"/>
        </w:rPr>
        <w:t>C Innovatives Profildesign:</w:t>
      </w:r>
    </w:p>
    <w:p>
      <w:pPr>
        <w:spacing w:line="320" w:lineRule="exact"/>
        <w:rPr>
          <w:rFonts w:ascii="Arial" w:hAnsi="Arial" w:cs="Arial"/>
          <w:bCs/>
          <w:sz w:val="18"/>
          <w:szCs w:val="18"/>
          <w:lang w:val="de-DE"/>
        </w:rPr>
      </w:pPr>
      <w:r>
        <w:rPr>
          <w:rFonts w:ascii="Arial" w:hAnsi="Arial" w:cs="Arial"/>
          <w:bCs/>
          <w:sz w:val="18"/>
          <w:szCs w:val="18"/>
          <w:lang w:val="de-DE"/>
        </w:rPr>
        <w:t>Das spezielle Profildesign gewährt geringen Rollwiderstand und optimale Traktion unter verschiedensten Bedingungen.</w:t>
      </w:r>
    </w:p>
    <w:p>
      <w:pPr>
        <w:spacing w:line="320" w:lineRule="exact"/>
        <w:rPr>
          <w:rFonts w:ascii="Arial" w:hAnsi="Arial" w:cs="Arial"/>
          <w:i/>
          <w:sz w:val="18"/>
          <w:szCs w:val="18"/>
          <w:u w:val="single"/>
          <w:lang w:val="de-DE"/>
        </w:rPr>
      </w:pPr>
    </w:p>
    <w:p>
      <w:pPr>
        <w:widowControl/>
        <w:jc w:val="left"/>
        <w:rPr>
          <w:rFonts w:ascii="Arial" w:hAnsi="Arial" w:cs="Arial"/>
          <w:bCs/>
          <w:i/>
          <w:sz w:val="18"/>
          <w:szCs w:val="18"/>
          <w:u w:val="single"/>
          <w:lang w:val="de-DE"/>
        </w:rPr>
      </w:pPr>
    </w:p>
    <w:p>
      <w:pPr>
        <w:widowControl/>
        <w:jc w:val="left"/>
        <w:rPr>
          <w:rFonts w:ascii="Arial" w:hAnsi="Arial" w:cs="Arial"/>
          <w:bCs/>
          <w:i/>
          <w:sz w:val="18"/>
          <w:szCs w:val="18"/>
          <w:u w:val="single"/>
          <w:lang w:val="de-DE"/>
        </w:rPr>
      </w:pPr>
    </w:p>
    <w:p>
      <w:pPr>
        <w:widowControl/>
        <w:wordWrap/>
        <w:autoSpaceDE/>
        <w:autoSpaceDN/>
        <w:jc w:val="left"/>
        <w:rPr>
          <w:rFonts w:ascii="Helvetica" w:eastAsia="Dotum" w:hAnsi="Helvetica" w:cs="Helvetica"/>
          <w:b/>
          <w:bCs/>
          <w:color w:val="FF6600"/>
          <w:kern w:val="18"/>
          <w:sz w:val="32"/>
          <w:szCs w:val="32"/>
          <w:lang w:val="de-DE"/>
        </w:rPr>
      </w:pPr>
    </w:p>
    <w:p>
      <w:pPr>
        <w:widowControl/>
        <w:wordWrap/>
        <w:autoSpaceDE/>
        <w:autoSpaceDN/>
        <w:jc w:val="left"/>
        <w:rPr>
          <w:rFonts w:ascii="Helvetica" w:eastAsia="Dotum" w:hAnsi="Helvetica" w:cs="Helvetica"/>
          <w:b/>
          <w:bCs/>
          <w:color w:val="FF6600"/>
          <w:kern w:val="18"/>
          <w:sz w:val="32"/>
          <w:szCs w:val="32"/>
          <w:lang w:val="de-DE"/>
        </w:rPr>
      </w:pPr>
    </w:p>
    <w:p>
      <w:pPr>
        <w:widowControl/>
        <w:wordWrap/>
        <w:autoSpaceDE/>
        <w:autoSpaceDN/>
        <w:spacing w:line="276" w:lineRule="auto"/>
        <w:jc w:val="left"/>
        <w:rPr>
          <w:rFonts w:ascii="Times" w:hAnsi="Times"/>
          <w:sz w:val="21"/>
          <w:szCs w:val="21"/>
          <w:lang w:val="de-DE"/>
        </w:rPr>
      </w:pPr>
      <w:r>
        <w:rPr>
          <w:rFonts w:ascii="Times New Roman"/>
          <w:b/>
          <w:bCs/>
          <w:sz w:val="22"/>
          <w:szCs w:val="22"/>
          <w:lang w:val="de-DE"/>
        </w:rPr>
        <w:br w:type="page"/>
      </w:r>
      <w:r>
        <w:rPr>
          <w:rFonts w:ascii="Times" w:hAnsi="Times"/>
          <w:b/>
          <w:bCs/>
          <w:sz w:val="21"/>
          <w:szCs w:val="21"/>
          <w:lang w:val="de-DE"/>
        </w:rPr>
        <w:lastRenderedPageBreak/>
        <w:t>Über Hankook</w:t>
      </w:r>
    </w:p>
    <w:p>
      <w:pPr>
        <w:spacing w:line="320" w:lineRule="exact"/>
        <w:rPr>
          <w:rFonts w:ascii="Times" w:hAnsi="Times"/>
          <w:b/>
          <w:bCs/>
          <w:sz w:val="21"/>
          <w:szCs w:val="21"/>
          <w:lang w:val="de-DE"/>
        </w:rPr>
      </w:pPr>
    </w:p>
    <w:p>
      <w:pPr>
        <w:widowControl/>
        <w:wordWrap/>
        <w:autoSpaceDE/>
        <w:autoSpaceDN/>
        <w:spacing w:before="100" w:beforeAutospacing="1" w:after="100" w:afterAutospacing="1"/>
        <w:jc w:val="left"/>
        <w:rPr>
          <w:rFonts w:ascii="Times New Roman" w:eastAsia="Times New Roman"/>
          <w:kern w:val="0"/>
          <w:sz w:val="21"/>
          <w:szCs w:val="21"/>
          <w:lang w:val="de-DE" w:eastAsia="de-DE"/>
        </w:rPr>
      </w:pPr>
      <w:r>
        <w:rPr>
          <w:rFonts w:ascii="Times New Roman" w:eastAsia="Times New Roman"/>
          <w:kern w:val="0"/>
          <w:sz w:val="21"/>
          <w:szCs w:val="21"/>
          <w:lang w:val="de-DE" w:eastAsia="de-DE"/>
        </w:rPr>
        <w:t xml:space="preserve">Hankook fertigt weltweit innovative, Hochleistungsradialreifen im Premium-Segment für Pkw, SUVs, Geländewagen, Leicht-Lkw, Wohnmobile, Lkw, Busse und den automobilen Motorsport (Rundstrecke/ Rallye). </w:t>
      </w:r>
    </w:p>
    <w:p>
      <w:pPr>
        <w:widowControl/>
        <w:wordWrap/>
        <w:autoSpaceDE/>
        <w:autoSpaceDN/>
        <w:spacing w:before="100" w:beforeAutospacing="1" w:after="100" w:afterAutospacing="1"/>
        <w:jc w:val="left"/>
        <w:rPr>
          <w:rFonts w:ascii="Times New Roman" w:eastAsia="Times New Roman"/>
          <w:kern w:val="0"/>
          <w:sz w:val="21"/>
          <w:szCs w:val="21"/>
          <w:lang w:val="de-DE" w:eastAsia="de-DE"/>
        </w:rPr>
      </w:pPr>
      <w:r>
        <w:rPr>
          <w:rFonts w:ascii="Times New Roman" w:eastAsia="Times New Roman"/>
          <w:kern w:val="0"/>
          <w:sz w:val="21"/>
          <w:szCs w:val="21"/>
          <w:lang w:val="de-DE" w:eastAsia="de-DE"/>
        </w:rPr>
        <w:t xml:space="preserve">Das Unternehmen investiert kontinuierlich in Forschung und Entwicklung, um seinen Kunden stets höchste Qualität in Verbindung mit technologischer Exzellenz zu bieten. In weltweit fünf Entwicklungszentren und acht Groß-Fabriken entwickelt und produziert Hankook Tire Bereifungslösungen, die speziell auf die Anforderungen und Ansprüche regionaler Märkte zugeschnitten sind. In Europa findet die Reifenentwicklung für die lokalen Märkte und die Erstausrüstung nach Maßgabe führender Europäischer Fahrzeughersteller im Hankook Technikzentrum Hannover/Deutschland statt. Produziert werden die Reifen unter anderem in der hochmodernen europäischen Fabrik des Unternehmens in Rácalmás/Ungarn, die 2007 eingeweiht wurde und kontinuierlich erweitert wird. Derzeit produzieren dort rund 3.000 Beschäftigte bis zu 19 Millionen Reifen pro Jahr für Pkw, SUVs und Leicht-Lkw. </w:t>
      </w:r>
    </w:p>
    <w:p>
      <w:pPr>
        <w:widowControl/>
        <w:wordWrap/>
        <w:autoSpaceDE/>
        <w:autoSpaceDN/>
        <w:spacing w:before="100" w:beforeAutospacing="1" w:after="100" w:afterAutospacing="1"/>
        <w:jc w:val="left"/>
        <w:rPr>
          <w:rFonts w:ascii="Times New Roman" w:eastAsia="Times New Roman"/>
          <w:kern w:val="0"/>
          <w:sz w:val="21"/>
          <w:szCs w:val="21"/>
          <w:lang w:val="de-DE" w:eastAsia="de-DE"/>
        </w:rPr>
      </w:pPr>
      <w:r>
        <w:rPr>
          <w:rFonts w:ascii="Times New Roman" w:eastAsia="Times New Roman"/>
          <w:kern w:val="0"/>
          <w:sz w:val="21"/>
          <w:szCs w:val="21"/>
          <w:lang w:val="de-DE" w:eastAsia="de-DE"/>
        </w:rPr>
        <w:t>Die Europa- und Deutschland-Zentrale des Reifenherstellers befinden sich in Neu-Isenburg bei Frankfurt am Main. In Europa unterhält Hankook weitere Niederlassungen in Frankreich, Großbritannien, Italien, den Niederlanden, Polen, Russland, Schweden, Spanien, der Tschechischen Republik, der Türkei, Ungarn und der Ukraine. Hankook Reifen werden direkt über regionale Distributoren in weitere europäische Länder vertrieben. Weltweit beschäftigt das Unternehmen 22.000 Mitarbeiter und liefert seine Produkte in über 180 Länder. Führende Automobilhersteller vertrauen in der Erstausrüstung auf Bereifungen von Hankook. Etwa 30 Prozent des globalen Umsatzes erzielt das Unternehmen innerhalb Europas und der GUS. Hankook Tire ist seit 2016 im renommierten Dow Jones Sustainability Index World (DJSI World) vertreten.</w:t>
      </w:r>
    </w:p>
    <w:p>
      <w:pPr>
        <w:widowControl/>
        <w:wordWrap/>
        <w:autoSpaceDE/>
        <w:autoSpaceDN/>
        <w:spacing w:before="100" w:beforeAutospacing="1" w:after="100" w:afterAutospacing="1"/>
        <w:jc w:val="left"/>
        <w:rPr>
          <w:rFonts w:ascii="Times New Roman" w:eastAsia="Times New Roman"/>
          <w:kern w:val="0"/>
          <w:sz w:val="21"/>
          <w:szCs w:val="21"/>
          <w:lang w:val="de-DE" w:eastAsia="de-DE"/>
        </w:rPr>
      </w:pPr>
      <w:r>
        <w:rPr>
          <w:rFonts w:ascii="Times New Roman" w:eastAsia="Times New Roman"/>
          <w:kern w:val="0"/>
          <w:sz w:val="21"/>
          <w:szCs w:val="21"/>
          <w:lang w:val="de-DE" w:eastAsia="de-DE"/>
        </w:rPr>
        <w:t xml:space="preserve">Weitere Informationen finden Sie unter </w:t>
      </w:r>
      <w:hyperlink r:id="rId63" w:tooltip="Öffnet externen Link in neuem Fenster" w:history="1">
        <w:r>
          <w:rPr>
            <w:rFonts w:ascii="Times New Roman" w:eastAsia="Times New Roman"/>
            <w:color w:val="0000FF"/>
            <w:kern w:val="0"/>
            <w:sz w:val="21"/>
            <w:szCs w:val="21"/>
            <w:u w:val="single"/>
            <w:lang w:val="de-DE" w:eastAsia="de-DE"/>
          </w:rPr>
          <w:t>www.hankooktire-mediacenter.com</w:t>
        </w:r>
      </w:hyperlink>
      <w:r>
        <w:rPr>
          <w:rFonts w:ascii="Times New Roman" w:eastAsia="Times New Roman"/>
          <w:kern w:val="0"/>
          <w:sz w:val="21"/>
          <w:szCs w:val="21"/>
          <w:lang w:val="de-DE" w:eastAsia="de-DE"/>
        </w:rPr>
        <w:t xml:space="preserve"> oder </w:t>
      </w:r>
      <w:hyperlink r:id="rId64" w:tgtFrame="_blank" w:tooltip="Öffnet externen Link in neuem Fenster" w:history="1">
        <w:r>
          <w:rPr>
            <w:rFonts w:ascii="Times New Roman" w:eastAsia="Times New Roman"/>
            <w:color w:val="0000FF"/>
            <w:kern w:val="0"/>
            <w:sz w:val="21"/>
            <w:szCs w:val="21"/>
            <w:u w:val="single"/>
            <w:lang w:val="de-DE" w:eastAsia="de-DE"/>
          </w:rPr>
          <w:t>www.hankooktire.com</w:t>
        </w:r>
      </w:hyperlink>
      <w:r>
        <w:rPr>
          <w:rFonts w:ascii="Times New Roman" w:eastAsia="Times New Roman"/>
          <w:kern w:val="0"/>
          <w:sz w:val="21"/>
          <w:szCs w:val="21"/>
          <w:lang w:val="de-DE" w:eastAsia="de-DE"/>
        </w:rPr>
        <w:t xml:space="preserve"> </w:t>
      </w:r>
    </w:p>
    <w:p>
      <w:pPr>
        <w:widowControl/>
        <w:wordWrap/>
        <w:autoSpaceDE/>
        <w:ind w:rightChars="56" w:right="112"/>
        <w:jc w:val="left"/>
        <w:rPr>
          <w:rFonts w:ascii="Times New Roman"/>
          <w:b/>
          <w:iCs/>
          <w:kern w:val="0"/>
          <w:sz w:val="24"/>
          <w:u w:val="single"/>
          <w:lang w:val="fr-FR"/>
        </w:rPr>
      </w:pPr>
      <w:r>
        <w:rPr>
          <w:rFonts w:ascii="Times New Roman"/>
          <w:b/>
          <w:iCs/>
          <w:kern w:val="0"/>
          <w:sz w:val="24"/>
          <w:u w:val="single"/>
          <w:lang w:val="fr-FR"/>
        </w:rPr>
        <w:t>Media-Contact:</w:t>
      </w:r>
    </w:p>
    <w:p>
      <w:pPr>
        <w:widowControl/>
        <w:wordWrap/>
        <w:autoSpaceDE/>
        <w:ind w:rightChars="56" w:right="112"/>
        <w:jc w:val="left"/>
        <w:rPr>
          <w:rFonts w:ascii="Times New Roman"/>
          <w:b/>
          <w:iCs/>
          <w:kern w:val="0"/>
          <w:sz w:val="18"/>
          <w:szCs w:val="18"/>
          <w:lang w:val="fr-FR"/>
        </w:rPr>
      </w:pPr>
      <w:r>
        <w:rPr>
          <w:rFonts w:ascii="Times New Roman"/>
          <w:b/>
          <w:iCs/>
          <w:kern w:val="0"/>
          <w:sz w:val="18"/>
          <w:szCs w:val="18"/>
          <w:lang w:val="fr-FR"/>
        </w:rPr>
        <w:t xml:space="preserve">Hankook Tire Europe GmbH | Corporate Communications Europe/CIS </w:t>
      </w:r>
    </w:p>
    <w:p>
      <w:pPr>
        <w:widowControl/>
        <w:wordWrap/>
        <w:autoSpaceDE/>
        <w:ind w:rightChars="56" w:right="112"/>
        <w:jc w:val="left"/>
        <w:rPr>
          <w:rFonts w:ascii="Times New Roman"/>
          <w:b/>
          <w:iCs/>
          <w:kern w:val="0"/>
          <w:sz w:val="18"/>
          <w:szCs w:val="18"/>
          <w:lang w:val="fr-FR"/>
        </w:rPr>
      </w:pPr>
      <w:r>
        <w:rPr>
          <w:rFonts w:ascii="Times New Roman"/>
          <w:b/>
          <w:iCs/>
          <w:kern w:val="0"/>
          <w:sz w:val="18"/>
          <w:szCs w:val="18"/>
          <w:lang w:val="fr-FR"/>
        </w:rPr>
        <w:t>Siemensstr. 14, 63263 Neu-Isenburg | Germany</w:t>
      </w:r>
    </w:p>
    <w:p>
      <w:pPr>
        <w:widowControl/>
        <w:wordWrap/>
        <w:autoSpaceDE/>
        <w:ind w:rightChars="56" w:right="112"/>
        <w:jc w:val="left"/>
        <w:rPr>
          <w:rFonts w:ascii="Times New Roman"/>
          <w:iCs/>
          <w:kern w:val="0"/>
          <w:sz w:val="18"/>
          <w:szCs w:val="18"/>
          <w:lang w:val="fr-FR"/>
        </w:rPr>
      </w:pPr>
    </w:p>
    <w:p>
      <w:pPr>
        <w:widowControl/>
        <w:wordWrap/>
        <w:autoSpaceDE/>
        <w:ind w:rightChars="56" w:right="112"/>
        <w:jc w:val="left"/>
        <w:rPr>
          <w:rFonts w:ascii="Times New Roman"/>
          <w:iCs/>
          <w:kern w:val="0"/>
          <w:szCs w:val="20"/>
          <w:lang w:val="de-DE"/>
        </w:rPr>
      </w:pPr>
      <w:r>
        <w:rPr>
          <w:rFonts w:ascii="Times New Roman"/>
          <w:iCs/>
          <w:kern w:val="0"/>
          <w:szCs w:val="20"/>
          <w:lang w:val="de-DE"/>
        </w:rPr>
        <w:t>Felix Kinzer, Director</w:t>
      </w:r>
    </w:p>
    <w:p>
      <w:pPr>
        <w:widowControl/>
        <w:wordWrap/>
        <w:autoSpaceDE/>
        <w:ind w:rightChars="56" w:right="112"/>
        <w:jc w:val="left"/>
        <w:rPr>
          <w:rFonts w:ascii="Times New Roman"/>
          <w:iCs/>
          <w:kern w:val="0"/>
          <w:szCs w:val="20"/>
        </w:rPr>
      </w:pPr>
      <w:r>
        <w:rPr>
          <w:rFonts w:ascii="Times New Roman"/>
          <w:iCs/>
          <w:kern w:val="0"/>
          <w:szCs w:val="20"/>
        </w:rPr>
        <w:t>Corporate/ Finance/ Investor Relations,</w:t>
      </w:r>
      <w:r>
        <w:rPr>
          <w:rFonts w:ascii="Times New Roman" w:hint="eastAsia"/>
          <w:iCs/>
          <w:kern w:val="0"/>
          <w:szCs w:val="20"/>
        </w:rPr>
        <w:t xml:space="preserve"> Magazine </w:t>
      </w:r>
      <w:r>
        <w:rPr>
          <w:rFonts w:ascii="Times New Roman"/>
          <w:iCs/>
          <w:kern w:val="0"/>
          <w:szCs w:val="20"/>
        </w:rPr>
        <w:t xml:space="preserve">Tyre Testing, Crisis Comm. &amp; </w:t>
      </w:r>
      <w:r>
        <w:rPr>
          <w:rFonts w:ascii="Times New Roman" w:hint="eastAsia"/>
          <w:iCs/>
          <w:kern w:val="0"/>
          <w:szCs w:val="20"/>
        </w:rPr>
        <w:t xml:space="preserve">CSR/ Corporate </w:t>
      </w:r>
      <w:r>
        <w:rPr>
          <w:rFonts w:ascii="Times New Roman"/>
          <w:iCs/>
          <w:kern w:val="0"/>
          <w:szCs w:val="20"/>
        </w:rPr>
        <w:t>Philantropy</w:t>
      </w:r>
    </w:p>
    <w:p>
      <w:pPr>
        <w:widowControl/>
        <w:wordWrap/>
        <w:autoSpaceDE/>
        <w:ind w:rightChars="56" w:right="112"/>
        <w:jc w:val="left"/>
        <w:rPr>
          <w:rFonts w:ascii="Times New Roman"/>
          <w:iCs/>
          <w:kern w:val="0"/>
          <w:szCs w:val="20"/>
        </w:rPr>
      </w:pPr>
      <w:r>
        <w:rPr>
          <w:rFonts w:ascii="Times New Roman"/>
          <w:iCs/>
          <w:kern w:val="0"/>
          <w:szCs w:val="20"/>
        </w:rPr>
        <w:t>Tel.: +49 (0) 61 02 8149 – 170</w:t>
      </w:r>
    </w:p>
    <w:p>
      <w:pPr>
        <w:widowControl/>
        <w:wordWrap/>
        <w:autoSpaceDE/>
        <w:ind w:rightChars="56" w:right="112"/>
        <w:jc w:val="left"/>
        <w:rPr>
          <w:rFonts w:ascii="Times New Roman"/>
          <w:iCs/>
          <w:kern w:val="0"/>
          <w:szCs w:val="20"/>
        </w:rPr>
      </w:pPr>
      <w:r>
        <w:rPr>
          <w:rFonts w:ascii="Times New Roman"/>
          <w:iCs/>
          <w:kern w:val="0"/>
          <w:szCs w:val="20"/>
        </w:rPr>
        <w:t>f.kinzer@hankookreifen.de</w:t>
      </w:r>
    </w:p>
    <w:p>
      <w:pPr>
        <w:widowControl/>
        <w:wordWrap/>
        <w:autoSpaceDE/>
        <w:ind w:rightChars="56" w:right="112"/>
        <w:jc w:val="left"/>
        <w:rPr>
          <w:rFonts w:ascii="Times New Roman"/>
          <w:iCs/>
          <w:kern w:val="0"/>
          <w:szCs w:val="20"/>
        </w:rPr>
      </w:pPr>
    </w:p>
    <w:p>
      <w:pPr>
        <w:widowControl/>
        <w:wordWrap/>
        <w:autoSpaceDE/>
        <w:ind w:rightChars="56" w:right="112"/>
        <w:jc w:val="left"/>
        <w:rPr>
          <w:rFonts w:ascii="Times New Roman"/>
          <w:iCs/>
          <w:kern w:val="0"/>
          <w:szCs w:val="20"/>
        </w:rPr>
      </w:pPr>
      <w:r>
        <w:rPr>
          <w:rFonts w:ascii="Times New Roman"/>
          <w:iCs/>
          <w:kern w:val="0"/>
          <w:szCs w:val="20"/>
        </w:rPr>
        <w:t>Larissa Büsch, PR Manager</w:t>
      </w:r>
    </w:p>
    <w:p>
      <w:pPr>
        <w:widowControl/>
        <w:wordWrap/>
        <w:autoSpaceDE/>
        <w:ind w:rightChars="56" w:right="112"/>
        <w:jc w:val="left"/>
        <w:rPr>
          <w:rFonts w:ascii="Times New Roman"/>
          <w:iCs/>
          <w:kern w:val="0"/>
          <w:szCs w:val="20"/>
        </w:rPr>
      </w:pPr>
      <w:r>
        <w:rPr>
          <w:rFonts w:ascii="Times New Roman"/>
          <w:iCs/>
          <w:kern w:val="0"/>
          <w:szCs w:val="20"/>
        </w:rPr>
        <w:t xml:space="preserve">PCR/ SUV, </w:t>
      </w:r>
      <w:r>
        <w:rPr>
          <w:rFonts w:ascii="Times New Roman" w:hint="eastAsia"/>
          <w:iCs/>
          <w:kern w:val="0"/>
          <w:szCs w:val="20"/>
        </w:rPr>
        <w:t xml:space="preserve">Media </w:t>
      </w:r>
      <w:r>
        <w:rPr>
          <w:rFonts w:ascii="Times New Roman"/>
          <w:iCs/>
          <w:kern w:val="0"/>
          <w:szCs w:val="20"/>
        </w:rPr>
        <w:t xml:space="preserve">Events PCR/ SUV, </w:t>
      </w:r>
      <w:r>
        <w:rPr>
          <w:rFonts w:ascii="Times New Roman" w:hint="eastAsia"/>
          <w:iCs/>
          <w:kern w:val="0"/>
          <w:szCs w:val="20"/>
        </w:rPr>
        <w:t>Football/ Sport Sponsoring</w:t>
      </w:r>
      <w:r>
        <w:rPr>
          <w:rFonts w:ascii="Times New Roman"/>
          <w:iCs/>
          <w:kern w:val="0"/>
          <w:szCs w:val="20"/>
        </w:rPr>
        <w:t xml:space="preserve"> &amp; </w:t>
      </w:r>
      <w:r>
        <w:rPr>
          <w:rFonts w:ascii="Times New Roman" w:hint="eastAsia"/>
          <w:iCs/>
          <w:kern w:val="0"/>
          <w:szCs w:val="20"/>
        </w:rPr>
        <w:t xml:space="preserve">Magazine </w:t>
      </w:r>
      <w:r>
        <w:rPr>
          <w:rFonts w:ascii="Times New Roman"/>
          <w:iCs/>
          <w:kern w:val="0"/>
          <w:szCs w:val="20"/>
        </w:rPr>
        <w:t>Tyre Testing</w:t>
      </w:r>
    </w:p>
    <w:p>
      <w:pPr>
        <w:widowControl/>
        <w:wordWrap/>
        <w:autoSpaceDE/>
        <w:ind w:rightChars="56" w:right="112"/>
        <w:jc w:val="left"/>
        <w:rPr>
          <w:rFonts w:ascii="Times New Roman"/>
          <w:iCs/>
          <w:kern w:val="0"/>
          <w:szCs w:val="20"/>
        </w:rPr>
      </w:pPr>
      <w:r>
        <w:rPr>
          <w:rFonts w:ascii="Times New Roman"/>
          <w:iCs/>
          <w:kern w:val="0"/>
          <w:szCs w:val="20"/>
        </w:rPr>
        <w:t>Tel.: +49 (0) 6102 8149 – 171</w:t>
      </w:r>
    </w:p>
    <w:p>
      <w:pPr>
        <w:widowControl/>
        <w:wordWrap/>
        <w:autoSpaceDE/>
        <w:ind w:rightChars="56" w:right="112"/>
        <w:jc w:val="left"/>
        <w:rPr>
          <w:rFonts w:ascii="Times New Roman"/>
          <w:iCs/>
          <w:kern w:val="0"/>
          <w:szCs w:val="20"/>
        </w:rPr>
      </w:pPr>
      <w:r>
        <w:rPr>
          <w:rFonts w:ascii="Times New Roman"/>
          <w:iCs/>
          <w:kern w:val="0"/>
          <w:szCs w:val="20"/>
        </w:rPr>
        <w:t>l.buesch@hankookreifen.de</w:t>
      </w:r>
    </w:p>
    <w:p>
      <w:pPr>
        <w:widowControl/>
        <w:wordWrap/>
        <w:autoSpaceDE/>
        <w:ind w:rightChars="56" w:right="112"/>
        <w:jc w:val="left"/>
        <w:rPr>
          <w:rFonts w:ascii="Times New Roman"/>
          <w:iCs/>
          <w:kern w:val="0"/>
          <w:szCs w:val="20"/>
        </w:rPr>
      </w:pPr>
    </w:p>
    <w:p>
      <w:pPr>
        <w:widowControl/>
        <w:wordWrap/>
        <w:autoSpaceDE/>
        <w:ind w:rightChars="56" w:right="112"/>
        <w:jc w:val="left"/>
        <w:rPr>
          <w:rFonts w:ascii="Times New Roman"/>
          <w:iCs/>
          <w:kern w:val="0"/>
          <w:szCs w:val="20"/>
        </w:rPr>
      </w:pPr>
      <w:r>
        <w:rPr>
          <w:rFonts w:ascii="Times New Roman"/>
          <w:iCs/>
          <w:kern w:val="0"/>
          <w:szCs w:val="20"/>
        </w:rPr>
        <w:t xml:space="preserve">Yara Willems, Public Relations </w:t>
      </w:r>
    </w:p>
    <w:p>
      <w:pPr>
        <w:widowControl/>
        <w:wordWrap/>
        <w:autoSpaceDE/>
        <w:ind w:rightChars="56" w:right="112"/>
        <w:jc w:val="left"/>
        <w:rPr>
          <w:rFonts w:ascii="Times New Roman"/>
          <w:iCs/>
          <w:kern w:val="0"/>
          <w:szCs w:val="20"/>
        </w:rPr>
      </w:pPr>
      <w:r>
        <w:rPr>
          <w:rFonts w:ascii="Times New Roman"/>
          <w:iCs/>
          <w:kern w:val="0"/>
          <w:szCs w:val="20"/>
        </w:rPr>
        <w:t xml:space="preserve">PCR/ SUV, </w:t>
      </w:r>
      <w:r>
        <w:rPr>
          <w:rFonts w:ascii="Times New Roman" w:hint="eastAsia"/>
          <w:iCs/>
          <w:kern w:val="0"/>
          <w:szCs w:val="20"/>
        </w:rPr>
        <w:t>Motorsport</w:t>
      </w:r>
      <w:r>
        <w:rPr>
          <w:rFonts w:ascii="Times New Roman"/>
          <w:iCs/>
          <w:kern w:val="0"/>
          <w:szCs w:val="20"/>
        </w:rPr>
        <w:t>,</w:t>
      </w:r>
      <w:r>
        <w:rPr>
          <w:rFonts w:ascii="Times New Roman" w:hint="eastAsia"/>
          <w:iCs/>
          <w:kern w:val="0"/>
          <w:szCs w:val="20"/>
        </w:rPr>
        <w:t xml:space="preserve"> </w:t>
      </w:r>
      <w:r>
        <w:rPr>
          <w:rFonts w:ascii="Times New Roman"/>
          <w:iCs/>
          <w:kern w:val="0"/>
          <w:szCs w:val="20"/>
        </w:rPr>
        <w:t>Budget &amp; Media Events</w:t>
      </w:r>
    </w:p>
    <w:p>
      <w:pPr>
        <w:widowControl/>
        <w:wordWrap/>
        <w:autoSpaceDE/>
        <w:ind w:rightChars="56" w:right="112"/>
        <w:jc w:val="left"/>
        <w:rPr>
          <w:rFonts w:ascii="Times New Roman"/>
          <w:iCs/>
          <w:kern w:val="0"/>
          <w:szCs w:val="20"/>
        </w:rPr>
      </w:pPr>
      <w:r>
        <w:rPr>
          <w:rFonts w:ascii="Times New Roman"/>
          <w:iCs/>
          <w:kern w:val="0"/>
          <w:szCs w:val="20"/>
        </w:rPr>
        <w:t>Tel.: +49 (0) 6102 8149 – 172</w:t>
      </w:r>
    </w:p>
    <w:p>
      <w:pPr>
        <w:widowControl/>
        <w:wordWrap/>
        <w:autoSpaceDE/>
        <w:ind w:rightChars="56" w:right="112"/>
        <w:jc w:val="left"/>
        <w:rPr>
          <w:rFonts w:ascii="Times New Roman"/>
          <w:iCs/>
          <w:kern w:val="0"/>
          <w:szCs w:val="20"/>
        </w:rPr>
      </w:pPr>
      <w:r>
        <w:rPr>
          <w:rFonts w:ascii="Times New Roman"/>
          <w:iCs/>
          <w:kern w:val="0"/>
          <w:szCs w:val="20"/>
        </w:rPr>
        <w:t>y.willems@hankookreifen.de</w:t>
      </w:r>
    </w:p>
    <w:p>
      <w:pPr>
        <w:widowControl/>
        <w:wordWrap/>
        <w:autoSpaceDE/>
        <w:ind w:rightChars="56" w:right="112"/>
        <w:jc w:val="left"/>
        <w:rPr>
          <w:rFonts w:ascii="Times New Roman"/>
          <w:iCs/>
          <w:kern w:val="0"/>
          <w:szCs w:val="20"/>
        </w:rPr>
      </w:pPr>
    </w:p>
    <w:p>
      <w:pPr>
        <w:widowControl/>
        <w:wordWrap/>
        <w:autoSpaceDE/>
        <w:ind w:rightChars="56" w:right="112"/>
        <w:jc w:val="left"/>
        <w:rPr>
          <w:rFonts w:ascii="Times New Roman"/>
          <w:iCs/>
          <w:kern w:val="0"/>
          <w:szCs w:val="20"/>
        </w:rPr>
      </w:pPr>
      <w:r>
        <w:rPr>
          <w:rFonts w:ascii="Times New Roman"/>
          <w:iCs/>
          <w:kern w:val="0"/>
          <w:szCs w:val="20"/>
        </w:rPr>
        <w:t>Anna Pasternak, PR Manager</w:t>
      </w:r>
    </w:p>
    <w:p>
      <w:pPr>
        <w:widowControl/>
        <w:wordWrap/>
        <w:autoSpaceDE/>
        <w:ind w:rightChars="56" w:right="112"/>
        <w:jc w:val="left"/>
        <w:rPr>
          <w:rFonts w:ascii="Times New Roman"/>
          <w:iCs/>
          <w:kern w:val="0"/>
          <w:szCs w:val="20"/>
        </w:rPr>
      </w:pPr>
      <w:r>
        <w:rPr>
          <w:rFonts w:ascii="Times New Roman"/>
          <w:iCs/>
          <w:kern w:val="0"/>
          <w:szCs w:val="20"/>
        </w:rPr>
        <w:t xml:space="preserve">TBR/ LT, </w:t>
      </w:r>
      <w:r>
        <w:rPr>
          <w:rFonts w:ascii="Times New Roman" w:hint="eastAsia"/>
          <w:iCs/>
          <w:kern w:val="0"/>
          <w:szCs w:val="20"/>
        </w:rPr>
        <w:t>Motorsport</w:t>
      </w:r>
      <w:r>
        <w:rPr>
          <w:rFonts w:ascii="Times New Roman"/>
          <w:iCs/>
          <w:kern w:val="0"/>
          <w:szCs w:val="20"/>
        </w:rPr>
        <w:t>,</w:t>
      </w:r>
      <w:r>
        <w:rPr>
          <w:rFonts w:ascii="Times New Roman" w:hint="eastAsia"/>
          <w:iCs/>
          <w:kern w:val="0"/>
          <w:szCs w:val="20"/>
        </w:rPr>
        <w:t xml:space="preserve"> </w:t>
      </w:r>
      <w:r>
        <w:rPr>
          <w:rFonts w:ascii="Times New Roman"/>
          <w:iCs/>
          <w:kern w:val="0"/>
          <w:szCs w:val="20"/>
        </w:rPr>
        <w:t xml:space="preserve">CSR/ Corporate Philantropy &amp; </w:t>
      </w:r>
      <w:r>
        <w:rPr>
          <w:rFonts w:ascii="Times New Roman" w:hint="eastAsia"/>
          <w:iCs/>
          <w:kern w:val="0"/>
          <w:szCs w:val="20"/>
        </w:rPr>
        <w:t xml:space="preserve">Media </w:t>
      </w:r>
      <w:r>
        <w:rPr>
          <w:rFonts w:ascii="Times New Roman"/>
          <w:iCs/>
          <w:kern w:val="0"/>
          <w:szCs w:val="20"/>
        </w:rPr>
        <w:t>Events TBR/ LT</w:t>
      </w:r>
    </w:p>
    <w:p>
      <w:pPr>
        <w:widowControl/>
        <w:wordWrap/>
        <w:autoSpaceDE/>
        <w:ind w:rightChars="56" w:right="112"/>
        <w:jc w:val="left"/>
        <w:rPr>
          <w:rFonts w:ascii="Times New Roman"/>
          <w:iCs/>
          <w:kern w:val="0"/>
          <w:szCs w:val="20"/>
          <w:lang w:val="it-IT"/>
        </w:rPr>
      </w:pPr>
      <w:r>
        <w:rPr>
          <w:rFonts w:ascii="Times New Roman"/>
          <w:iCs/>
          <w:kern w:val="0"/>
          <w:szCs w:val="20"/>
          <w:lang w:val="it-IT"/>
        </w:rPr>
        <w:t>Tel.: +49 (0) 6102 8149 – 173</w:t>
      </w:r>
    </w:p>
    <w:p>
      <w:pPr>
        <w:widowControl/>
        <w:wordWrap/>
        <w:autoSpaceDE/>
        <w:ind w:rightChars="56" w:right="112"/>
        <w:jc w:val="left"/>
        <w:rPr>
          <w:rFonts w:ascii="Times New Roman"/>
          <w:iCs/>
          <w:kern w:val="0"/>
          <w:szCs w:val="20"/>
          <w:lang w:val="it-IT"/>
        </w:rPr>
      </w:pPr>
      <w:r>
        <w:rPr>
          <w:rFonts w:ascii="Times New Roman"/>
          <w:iCs/>
          <w:kern w:val="0"/>
          <w:szCs w:val="20"/>
          <w:lang w:val="it-IT"/>
        </w:rPr>
        <w:t>a.pasternak@hankookreifen.de</w:t>
      </w:r>
    </w:p>
    <w:p>
      <w:pPr>
        <w:widowControl/>
        <w:wordWrap/>
        <w:autoSpaceDE/>
        <w:ind w:rightChars="56" w:right="112"/>
        <w:jc w:val="left"/>
        <w:rPr>
          <w:rFonts w:ascii="Times New Roman"/>
          <w:iCs/>
          <w:kern w:val="0"/>
          <w:szCs w:val="20"/>
          <w:lang w:val="it-IT"/>
        </w:rPr>
      </w:pPr>
    </w:p>
    <w:p>
      <w:pPr>
        <w:widowControl/>
        <w:wordWrap/>
        <w:autoSpaceDE/>
        <w:ind w:rightChars="56" w:right="112"/>
        <w:jc w:val="left"/>
        <w:rPr>
          <w:rFonts w:ascii="Times New Roman"/>
          <w:iCs/>
          <w:kern w:val="0"/>
          <w:szCs w:val="20"/>
          <w:lang w:val="it-IT"/>
        </w:rPr>
      </w:pPr>
      <w:r>
        <w:rPr>
          <w:rFonts w:ascii="Times New Roman"/>
          <w:iCs/>
          <w:kern w:val="0"/>
          <w:szCs w:val="20"/>
          <w:lang w:val="it-IT"/>
        </w:rPr>
        <w:t>Sabine Riedel, PR Manager</w:t>
      </w:r>
    </w:p>
    <w:p>
      <w:pPr>
        <w:widowControl/>
        <w:wordWrap/>
        <w:autoSpaceDE/>
        <w:ind w:rightChars="56" w:right="112"/>
        <w:jc w:val="left"/>
        <w:rPr>
          <w:rFonts w:ascii="Times New Roman"/>
          <w:iCs/>
          <w:kern w:val="0"/>
          <w:szCs w:val="20"/>
        </w:rPr>
      </w:pPr>
      <w:r>
        <w:rPr>
          <w:rFonts w:ascii="Times New Roman"/>
          <w:iCs/>
          <w:kern w:val="0"/>
          <w:szCs w:val="20"/>
        </w:rPr>
        <w:t>TBR/ LT, Corporate/ Finance, Social Media</w:t>
      </w:r>
      <w:r>
        <w:rPr>
          <w:rFonts w:ascii="Times New Roman"/>
          <w:iCs/>
          <w:kern w:val="0"/>
          <w:szCs w:val="20"/>
        </w:rPr>
        <w:tab/>
        <w:t xml:space="preserve"> &amp; Media Website</w:t>
      </w:r>
      <w:r>
        <w:rPr>
          <w:rFonts w:ascii="Times New Roman"/>
          <w:iCs/>
          <w:kern w:val="0"/>
          <w:szCs w:val="20"/>
        </w:rPr>
        <w:tab/>
      </w:r>
    </w:p>
    <w:p>
      <w:pPr>
        <w:widowControl/>
        <w:wordWrap/>
        <w:autoSpaceDE/>
        <w:ind w:rightChars="56" w:right="112"/>
        <w:jc w:val="left"/>
        <w:rPr>
          <w:rFonts w:ascii="Times New Roman"/>
          <w:iCs/>
          <w:kern w:val="0"/>
          <w:szCs w:val="20"/>
        </w:rPr>
      </w:pPr>
      <w:r>
        <w:rPr>
          <w:rFonts w:ascii="Times New Roman"/>
          <w:iCs/>
          <w:kern w:val="0"/>
          <w:szCs w:val="20"/>
        </w:rPr>
        <w:t>Tel.: +49 (0) 6102 8149 – 174</w:t>
      </w:r>
    </w:p>
    <w:p>
      <w:pPr>
        <w:widowControl/>
        <w:wordWrap/>
        <w:autoSpaceDE/>
        <w:ind w:rightChars="56" w:right="112"/>
        <w:jc w:val="left"/>
        <w:rPr>
          <w:rFonts w:ascii="Times New Roman"/>
          <w:iCs/>
          <w:kern w:val="0"/>
          <w:szCs w:val="20"/>
        </w:rPr>
      </w:pPr>
      <w:r>
        <w:rPr>
          <w:rFonts w:ascii="Times New Roman"/>
          <w:iCs/>
          <w:kern w:val="0"/>
          <w:szCs w:val="20"/>
        </w:rPr>
        <w:t>s.riedel@hankookreifen.de</w:t>
      </w:r>
    </w:p>
    <w:sectPr>
      <w:headerReference w:type="even" r:id="rId65"/>
      <w:headerReference w:type="default" r:id="rId66"/>
      <w:footerReference w:type="even" r:id="rId67"/>
      <w:footerReference w:type="default" r:id="rId68"/>
      <w:headerReference w:type="first" r:id="rId69"/>
      <w:footerReference w:type="first" r:id="rId70"/>
      <w:pgSz w:w="11906" w:h="16838"/>
      <w:pgMar w:top="1922" w:right="1418" w:bottom="851"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auto"/>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roman"/>
    <w:pitch w:val="fixed"/>
    <w:sig w:usb0="00000001" w:usb1="09060000" w:usb2="00000010" w:usb3="00000000" w:csb0="00080000" w:csb1="00000000"/>
  </w:font>
  <w:font w:name="Swiss721BT-Roman">
    <w:altName w:val="Cambria"/>
    <w:panose1 w:val="00000000000000000000"/>
    <w:charset w:val="4D"/>
    <w:family w:val="auto"/>
    <w:notTrueType/>
    <w:pitch w:val="default"/>
    <w:sig w:usb0="00000003" w:usb1="00000000" w:usb2="00000000" w:usb3="00000000" w:csb0="00000001" w:csb1="00000000"/>
  </w:font>
  <w:font w:name="Helvetica">
    <w:panose1 w:val="020B0504020202020204"/>
    <w:charset w:val="00"/>
    <w:family w:val="auto"/>
    <w:pitch w:val="variable"/>
    <w:sig w:usb0="A0002AAF" w:usb1="40000048" w:usb2="00000000" w:usb3="00000000" w:csb0="000001FF" w:csb1="00000000"/>
  </w:font>
  <w:font w:name="Exo 2 Light Condense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modern"/>
    <w:pitch w:val="fixed"/>
    <w:sig w:usb0="00000001" w:usb1="09060000" w:usb2="00000010" w:usb3="00000000" w:csb0="0008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jc w:val="center"/>
      <w:rPr>
        <w:rFonts w:ascii="Times New Roman"/>
      </w:rPr>
    </w:pPr>
    <w:r>
      <w:rPr>
        <w:rFonts w:ascii="Times New Roman"/>
      </w:rPr>
      <w:fldChar w:fldCharType="begin"/>
    </w:r>
    <w:r>
      <w:rPr>
        <w:rFonts w:ascii="Times New Roman"/>
      </w:rPr>
      <w:instrText xml:space="preserve"> PAGE   \* MERGEFORMAT </w:instrText>
    </w:r>
    <w:r>
      <w:rPr>
        <w:rFonts w:ascii="Times New Roman"/>
      </w:rPr>
      <w:fldChar w:fldCharType="separate"/>
    </w:r>
    <w:r>
      <w:rPr>
        <w:rFonts w:ascii="Times New Roman"/>
        <w:noProof/>
      </w:rPr>
      <w:t>11</w:t>
    </w:r>
    <w:r>
      <w:rPr>
        <w:rFonts w:ascii="Times New Roman"/>
      </w:rPr>
      <w:fldChar w:fldCharType="end"/>
    </w:r>
  </w:p>
  <w:p>
    <w:pPr>
      <w:pStyle w:val="Fuzeile"/>
      <w:rPr>
        <w:rFonts w:asci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i1055" type="#_x0000_t75" style="width:465.15pt;height:44pt;visibility:visible">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8629C"/>
    <w:multiLevelType w:val="hybridMultilevel"/>
    <w:tmpl w:val="AA3074EC"/>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D7508"/>
    <w:multiLevelType w:val="hybridMultilevel"/>
    <w:tmpl w:val="E9760270"/>
    <w:lvl w:ilvl="0" w:tplc="28EC3A66">
      <w:start w:val="1"/>
      <w:numFmt w:val="bullet"/>
      <w:lvlText w:val=""/>
      <w:lvlJc w:val="left"/>
      <w:pPr>
        <w:ind w:left="720" w:hanging="360"/>
      </w:pPr>
      <w:rPr>
        <w:rFonts w:ascii="Wingdings" w:hAnsi="Wingdings" w:hint="default"/>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9E12C2"/>
    <w:multiLevelType w:val="hybridMultilevel"/>
    <w:tmpl w:val="9704F44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A3CAC"/>
    <w:multiLevelType w:val="hybridMultilevel"/>
    <w:tmpl w:val="91A044D8"/>
    <w:lvl w:ilvl="0" w:tplc="28EC3A66">
      <w:start w:val="1"/>
      <w:numFmt w:val="bullet"/>
      <w:lvlText w:val=""/>
      <w:lvlJc w:val="left"/>
      <w:pPr>
        <w:ind w:left="720" w:hanging="360"/>
      </w:pPr>
      <w:rPr>
        <w:rFonts w:ascii="Wingdings" w:hAnsi="Wingdings" w:hint="default"/>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8548D5"/>
    <w:multiLevelType w:val="hybridMultilevel"/>
    <w:tmpl w:val="820EE7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811208"/>
    <w:multiLevelType w:val="hybridMultilevel"/>
    <w:tmpl w:val="B0821564"/>
    <w:lvl w:ilvl="0" w:tplc="FFFFFFFF">
      <w:start w:val="4"/>
      <w:numFmt w:val="bullet"/>
      <w:lvlText w:val="-"/>
      <w:lvlJc w:val="left"/>
      <w:pPr>
        <w:ind w:left="720" w:hanging="360"/>
      </w:pPr>
      <w:rPr>
        <w:rFonts w:ascii="Times New Roman" w:eastAsia="Batang"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104BD9"/>
    <w:multiLevelType w:val="hybridMultilevel"/>
    <w:tmpl w:val="C6147A46"/>
    <w:lvl w:ilvl="0" w:tplc="FFFFFFFF">
      <w:start w:val="4"/>
      <w:numFmt w:val="bullet"/>
      <w:lvlText w:val="-"/>
      <w:lvlJc w:val="left"/>
      <w:pPr>
        <w:ind w:left="765" w:hanging="360"/>
      </w:pPr>
      <w:rPr>
        <w:rFonts w:ascii="Times New Roman" w:eastAsia="Batang" w:hAnsi="Times New Roman" w:hint="default"/>
      </w:rPr>
    </w:lvl>
    <w:lvl w:ilvl="1" w:tplc="FFFFFFFF" w:tentative="1">
      <w:start w:val="1"/>
      <w:numFmt w:val="bullet"/>
      <w:lvlText w:val="o"/>
      <w:lvlJc w:val="left"/>
      <w:pPr>
        <w:ind w:left="1485" w:hanging="360"/>
      </w:pPr>
      <w:rPr>
        <w:rFonts w:ascii="Courier New" w:hAnsi="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7" w15:restartNumberingAfterBreak="0">
    <w:nsid w:val="21C37D93"/>
    <w:multiLevelType w:val="hybridMultilevel"/>
    <w:tmpl w:val="936881A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976181"/>
    <w:multiLevelType w:val="hybridMultilevel"/>
    <w:tmpl w:val="DD60321E"/>
    <w:lvl w:ilvl="0" w:tplc="524452C2">
      <w:start w:val="1"/>
      <w:numFmt w:val="decimal"/>
      <w:lvlText w:val="%1."/>
      <w:lvlJc w:val="left"/>
      <w:pPr>
        <w:ind w:left="405"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7EC54B3"/>
    <w:multiLevelType w:val="hybridMultilevel"/>
    <w:tmpl w:val="B4DA8B30"/>
    <w:lvl w:ilvl="0" w:tplc="3A0EA796">
      <w:start w:val="1"/>
      <w:numFmt w:val="decimal"/>
      <w:lvlText w:val="%1."/>
      <w:lvlJc w:val="left"/>
      <w:pPr>
        <w:ind w:left="1146" w:hanging="360"/>
      </w:pPr>
      <w:rPr>
        <w:rFonts w:hint="default"/>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10" w15:restartNumberingAfterBreak="0">
    <w:nsid w:val="2FCE1E65"/>
    <w:multiLevelType w:val="hybridMultilevel"/>
    <w:tmpl w:val="62D4D54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FE235F3"/>
    <w:multiLevelType w:val="hybridMultilevel"/>
    <w:tmpl w:val="63E2322E"/>
    <w:lvl w:ilvl="0" w:tplc="F5A2030C">
      <w:start w:val="4"/>
      <w:numFmt w:val="decimal"/>
      <w:lvlText w:val="%1."/>
      <w:lvlJc w:val="left"/>
      <w:pPr>
        <w:ind w:left="1997" w:hanging="360"/>
      </w:pPr>
      <w:rPr>
        <w:rFonts w:hint="default"/>
      </w:rPr>
    </w:lvl>
    <w:lvl w:ilvl="1" w:tplc="04070019" w:tentative="1">
      <w:start w:val="1"/>
      <w:numFmt w:val="lowerLetter"/>
      <w:lvlText w:val="%2."/>
      <w:lvlJc w:val="left"/>
      <w:pPr>
        <w:ind w:left="2717" w:hanging="360"/>
      </w:pPr>
    </w:lvl>
    <w:lvl w:ilvl="2" w:tplc="0407001B" w:tentative="1">
      <w:start w:val="1"/>
      <w:numFmt w:val="lowerRoman"/>
      <w:lvlText w:val="%3."/>
      <w:lvlJc w:val="right"/>
      <w:pPr>
        <w:ind w:left="3437" w:hanging="180"/>
      </w:pPr>
    </w:lvl>
    <w:lvl w:ilvl="3" w:tplc="0407000F" w:tentative="1">
      <w:start w:val="1"/>
      <w:numFmt w:val="decimal"/>
      <w:lvlText w:val="%4."/>
      <w:lvlJc w:val="left"/>
      <w:pPr>
        <w:ind w:left="4157" w:hanging="360"/>
      </w:pPr>
    </w:lvl>
    <w:lvl w:ilvl="4" w:tplc="04070019" w:tentative="1">
      <w:start w:val="1"/>
      <w:numFmt w:val="lowerLetter"/>
      <w:lvlText w:val="%5."/>
      <w:lvlJc w:val="left"/>
      <w:pPr>
        <w:ind w:left="4877" w:hanging="360"/>
      </w:pPr>
    </w:lvl>
    <w:lvl w:ilvl="5" w:tplc="0407001B" w:tentative="1">
      <w:start w:val="1"/>
      <w:numFmt w:val="lowerRoman"/>
      <w:lvlText w:val="%6."/>
      <w:lvlJc w:val="right"/>
      <w:pPr>
        <w:ind w:left="5597" w:hanging="180"/>
      </w:pPr>
    </w:lvl>
    <w:lvl w:ilvl="6" w:tplc="0407000F" w:tentative="1">
      <w:start w:val="1"/>
      <w:numFmt w:val="decimal"/>
      <w:lvlText w:val="%7."/>
      <w:lvlJc w:val="left"/>
      <w:pPr>
        <w:ind w:left="6317" w:hanging="360"/>
      </w:pPr>
    </w:lvl>
    <w:lvl w:ilvl="7" w:tplc="04070019" w:tentative="1">
      <w:start w:val="1"/>
      <w:numFmt w:val="lowerLetter"/>
      <w:lvlText w:val="%8."/>
      <w:lvlJc w:val="left"/>
      <w:pPr>
        <w:ind w:left="7037" w:hanging="360"/>
      </w:pPr>
    </w:lvl>
    <w:lvl w:ilvl="8" w:tplc="0407001B" w:tentative="1">
      <w:start w:val="1"/>
      <w:numFmt w:val="lowerRoman"/>
      <w:lvlText w:val="%9."/>
      <w:lvlJc w:val="right"/>
      <w:pPr>
        <w:ind w:left="7757" w:hanging="180"/>
      </w:pPr>
    </w:lvl>
  </w:abstractNum>
  <w:abstractNum w:abstractNumId="12" w15:restartNumberingAfterBreak="0">
    <w:nsid w:val="3CB655AB"/>
    <w:multiLevelType w:val="hybridMultilevel"/>
    <w:tmpl w:val="4C14F8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DB768A4"/>
    <w:multiLevelType w:val="hybridMultilevel"/>
    <w:tmpl w:val="1A8E32D2"/>
    <w:lvl w:ilvl="0" w:tplc="777C73D4">
      <w:numFmt w:val="bullet"/>
      <w:lvlText w:val="-"/>
      <w:lvlJc w:val="left"/>
      <w:pPr>
        <w:ind w:left="720" w:hanging="360"/>
      </w:pPr>
      <w:rPr>
        <w:rFonts w:ascii="Arial" w:eastAsia="Batang"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3A253C3"/>
    <w:multiLevelType w:val="hybridMultilevel"/>
    <w:tmpl w:val="55A2C2F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8E66AAA"/>
    <w:multiLevelType w:val="hybridMultilevel"/>
    <w:tmpl w:val="79E8570C"/>
    <w:lvl w:ilvl="0" w:tplc="B85E8470">
      <w:start w:val="2"/>
      <w:numFmt w:val="bullet"/>
      <w:lvlText w:val="-"/>
      <w:lvlJc w:val="left"/>
      <w:pPr>
        <w:ind w:left="720" w:hanging="360"/>
      </w:pPr>
      <w:rPr>
        <w:rFonts w:ascii="Times New Roman" w:eastAsia="Batang"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C5C2AF3"/>
    <w:multiLevelType w:val="hybridMultilevel"/>
    <w:tmpl w:val="C8B2F00E"/>
    <w:lvl w:ilvl="0" w:tplc="6D688736">
      <w:start w:val="1"/>
      <w:numFmt w:val="decimal"/>
      <w:lvlText w:val="%1."/>
      <w:lvlJc w:val="left"/>
      <w:pPr>
        <w:ind w:left="360" w:hanging="360"/>
      </w:pPr>
      <w:rPr>
        <w:rFonts w:hint="default"/>
        <w:i/>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C895FA5"/>
    <w:multiLevelType w:val="multilevel"/>
    <w:tmpl w:val="3040855E"/>
    <w:lvl w:ilvl="0">
      <w:start w:val="1"/>
      <w:numFmt w:val="bullet"/>
      <w:lvlText w:val="-"/>
      <w:lvlJc w:val="left"/>
      <w:rPr>
        <w:rFonts w:ascii="Times New Roman" w:eastAsia="Times New Roman" w:hAnsi="Times New Roman" w:cs="Times New Roman" w:hint="default"/>
        <w:b w:val="0"/>
        <w:bCs w:val="0"/>
        <w:i/>
        <w:iCs/>
        <w:smallCaps w:val="0"/>
        <w:strike w:val="0"/>
        <w:color w:val="444444"/>
        <w:spacing w:val="3"/>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66F241C"/>
    <w:multiLevelType w:val="hybridMultilevel"/>
    <w:tmpl w:val="9064C36A"/>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9F47B4"/>
    <w:multiLevelType w:val="hybridMultilevel"/>
    <w:tmpl w:val="FDF8E114"/>
    <w:lvl w:ilvl="0" w:tplc="D338A1E2">
      <w:start w:val="2"/>
      <w:numFmt w:val="bullet"/>
      <w:lvlText w:val="-"/>
      <w:lvlJc w:val="left"/>
      <w:pPr>
        <w:ind w:left="645" w:hanging="360"/>
      </w:pPr>
      <w:rPr>
        <w:rFonts w:ascii="Arial" w:eastAsia="Times New Roman" w:hAnsi="Arial" w:cs="Arial" w:hint="default"/>
        <w:i/>
      </w:rPr>
    </w:lvl>
    <w:lvl w:ilvl="1" w:tplc="04070003" w:tentative="1">
      <w:start w:val="1"/>
      <w:numFmt w:val="bullet"/>
      <w:lvlText w:val="o"/>
      <w:lvlJc w:val="left"/>
      <w:pPr>
        <w:ind w:left="1365" w:hanging="360"/>
      </w:pPr>
      <w:rPr>
        <w:rFonts w:ascii="Courier New" w:hAnsi="Courier New" w:cs="Courier New" w:hint="default"/>
      </w:rPr>
    </w:lvl>
    <w:lvl w:ilvl="2" w:tplc="04070005" w:tentative="1">
      <w:start w:val="1"/>
      <w:numFmt w:val="bullet"/>
      <w:lvlText w:val=""/>
      <w:lvlJc w:val="left"/>
      <w:pPr>
        <w:ind w:left="2085" w:hanging="360"/>
      </w:pPr>
      <w:rPr>
        <w:rFonts w:ascii="Wingdings" w:hAnsi="Wingdings" w:hint="default"/>
      </w:rPr>
    </w:lvl>
    <w:lvl w:ilvl="3" w:tplc="04070001" w:tentative="1">
      <w:start w:val="1"/>
      <w:numFmt w:val="bullet"/>
      <w:lvlText w:val=""/>
      <w:lvlJc w:val="left"/>
      <w:pPr>
        <w:ind w:left="2805" w:hanging="360"/>
      </w:pPr>
      <w:rPr>
        <w:rFonts w:ascii="Symbol" w:hAnsi="Symbol" w:hint="default"/>
      </w:rPr>
    </w:lvl>
    <w:lvl w:ilvl="4" w:tplc="04070003" w:tentative="1">
      <w:start w:val="1"/>
      <w:numFmt w:val="bullet"/>
      <w:lvlText w:val="o"/>
      <w:lvlJc w:val="left"/>
      <w:pPr>
        <w:ind w:left="3525" w:hanging="360"/>
      </w:pPr>
      <w:rPr>
        <w:rFonts w:ascii="Courier New" w:hAnsi="Courier New" w:cs="Courier New" w:hint="default"/>
      </w:rPr>
    </w:lvl>
    <w:lvl w:ilvl="5" w:tplc="04070005" w:tentative="1">
      <w:start w:val="1"/>
      <w:numFmt w:val="bullet"/>
      <w:lvlText w:val=""/>
      <w:lvlJc w:val="left"/>
      <w:pPr>
        <w:ind w:left="4245" w:hanging="360"/>
      </w:pPr>
      <w:rPr>
        <w:rFonts w:ascii="Wingdings" w:hAnsi="Wingdings" w:hint="default"/>
      </w:rPr>
    </w:lvl>
    <w:lvl w:ilvl="6" w:tplc="04070001" w:tentative="1">
      <w:start w:val="1"/>
      <w:numFmt w:val="bullet"/>
      <w:lvlText w:val=""/>
      <w:lvlJc w:val="left"/>
      <w:pPr>
        <w:ind w:left="4965" w:hanging="360"/>
      </w:pPr>
      <w:rPr>
        <w:rFonts w:ascii="Symbol" w:hAnsi="Symbol" w:hint="default"/>
      </w:rPr>
    </w:lvl>
    <w:lvl w:ilvl="7" w:tplc="04070003" w:tentative="1">
      <w:start w:val="1"/>
      <w:numFmt w:val="bullet"/>
      <w:lvlText w:val="o"/>
      <w:lvlJc w:val="left"/>
      <w:pPr>
        <w:ind w:left="5685" w:hanging="360"/>
      </w:pPr>
      <w:rPr>
        <w:rFonts w:ascii="Courier New" w:hAnsi="Courier New" w:cs="Courier New" w:hint="default"/>
      </w:rPr>
    </w:lvl>
    <w:lvl w:ilvl="8" w:tplc="04070005" w:tentative="1">
      <w:start w:val="1"/>
      <w:numFmt w:val="bullet"/>
      <w:lvlText w:val=""/>
      <w:lvlJc w:val="left"/>
      <w:pPr>
        <w:ind w:left="6405" w:hanging="360"/>
      </w:pPr>
      <w:rPr>
        <w:rFonts w:ascii="Wingdings" w:hAnsi="Wingdings" w:hint="default"/>
      </w:rPr>
    </w:lvl>
  </w:abstractNum>
  <w:abstractNum w:abstractNumId="20" w15:restartNumberingAfterBreak="0">
    <w:nsid w:val="5B773B4D"/>
    <w:multiLevelType w:val="hybridMultilevel"/>
    <w:tmpl w:val="89F034DA"/>
    <w:lvl w:ilvl="0" w:tplc="59466544">
      <w:start w:val="5"/>
      <w:numFmt w:val="bullet"/>
      <w:lvlText w:val="-"/>
      <w:lvlJc w:val="left"/>
      <w:pPr>
        <w:ind w:left="720" w:hanging="360"/>
      </w:pPr>
      <w:rPr>
        <w:rFonts w:ascii="Times" w:eastAsia="Times New Roman" w:hAnsi="Time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3CD0D0A"/>
    <w:multiLevelType w:val="multilevel"/>
    <w:tmpl w:val="CD141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994C2E"/>
    <w:multiLevelType w:val="hybridMultilevel"/>
    <w:tmpl w:val="5A500D0C"/>
    <w:lvl w:ilvl="0" w:tplc="6912571C">
      <w:numFmt w:val="bullet"/>
      <w:lvlText w:val="-"/>
      <w:lvlJc w:val="left"/>
      <w:pPr>
        <w:ind w:left="720" w:hanging="360"/>
      </w:pPr>
      <w:rPr>
        <w:rFonts w:ascii="Arial" w:eastAsia="Batang"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E9F117D"/>
    <w:multiLevelType w:val="hybridMultilevel"/>
    <w:tmpl w:val="FB78EBF6"/>
    <w:lvl w:ilvl="0" w:tplc="E23A4E64">
      <w:start w:val="1"/>
      <w:numFmt w:val="bullet"/>
      <w:lvlText w:val=""/>
      <w:lvlJc w:val="left"/>
      <w:pPr>
        <w:ind w:left="720" w:hanging="360"/>
      </w:pPr>
      <w:rPr>
        <w:rFonts w:ascii="Wingdings" w:hAnsi="Wingdings" w:hint="default"/>
        <w:i w:val="0"/>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25F699E"/>
    <w:multiLevelType w:val="hybridMultilevel"/>
    <w:tmpl w:val="8270A880"/>
    <w:lvl w:ilvl="0" w:tplc="B85E8470">
      <w:start w:val="2"/>
      <w:numFmt w:val="bullet"/>
      <w:lvlText w:val="-"/>
      <w:lvlJc w:val="left"/>
      <w:pPr>
        <w:ind w:left="720" w:hanging="360"/>
      </w:pPr>
      <w:rPr>
        <w:rFonts w:ascii="Times New Roman" w:eastAsia="Batang"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88A0CD8"/>
    <w:multiLevelType w:val="hybridMultilevel"/>
    <w:tmpl w:val="8326BD22"/>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7"/>
  </w:num>
  <w:num w:numId="3">
    <w:abstractNumId w:val="4"/>
  </w:num>
  <w:num w:numId="4">
    <w:abstractNumId w:val="6"/>
  </w:num>
  <w:num w:numId="5">
    <w:abstractNumId w:val="9"/>
  </w:num>
  <w:num w:numId="6">
    <w:abstractNumId w:val="12"/>
  </w:num>
  <w:num w:numId="7">
    <w:abstractNumId w:val="19"/>
  </w:num>
  <w:num w:numId="8">
    <w:abstractNumId w:val="16"/>
  </w:num>
  <w:num w:numId="9">
    <w:abstractNumId w:val="1"/>
  </w:num>
  <w:num w:numId="10">
    <w:abstractNumId w:val="23"/>
  </w:num>
  <w:num w:numId="11">
    <w:abstractNumId w:val="18"/>
  </w:num>
  <w:num w:numId="12">
    <w:abstractNumId w:val="0"/>
  </w:num>
  <w:num w:numId="13">
    <w:abstractNumId w:val="25"/>
  </w:num>
  <w:num w:numId="14">
    <w:abstractNumId w:val="8"/>
  </w:num>
  <w:num w:numId="15">
    <w:abstractNumId w:val="15"/>
  </w:num>
  <w:num w:numId="16">
    <w:abstractNumId w:val="24"/>
  </w:num>
  <w:num w:numId="17">
    <w:abstractNumId w:val="5"/>
  </w:num>
  <w:num w:numId="18">
    <w:abstractNumId w:val="11"/>
  </w:num>
  <w:num w:numId="19">
    <w:abstractNumId w:val="3"/>
  </w:num>
  <w:num w:numId="20">
    <w:abstractNumId w:val="10"/>
  </w:num>
  <w:num w:numId="21">
    <w:abstractNumId w:val="7"/>
  </w:num>
  <w:num w:numId="22">
    <w:abstractNumId w:val="13"/>
  </w:num>
  <w:num w:numId="23">
    <w:abstractNumId w:val="22"/>
  </w:num>
  <w:num w:numId="24">
    <w:abstractNumId w:val="2"/>
  </w:num>
  <w:num w:numId="25">
    <w:abstractNumId w:val="20"/>
  </w:num>
  <w:num w:numId="26">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doNotDisplayPageBoundaries/>
  <w:proofState w:spelling="clean"/>
  <w:doNotTrackMove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0885BF-B2E7-4D69-9352-2BEAB1C04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widowControl w:val="0"/>
      <w:wordWrap w:val="0"/>
      <w:autoSpaceDE w:val="0"/>
      <w:autoSpaceDN w:val="0"/>
      <w:jc w:val="both"/>
    </w:pPr>
    <w:rPr>
      <w:rFonts w:ascii="Batang" w:eastAsia="Batang" w:hAnsi="Times New Roman"/>
      <w:kern w:val="2"/>
      <w:szCs w:val="24"/>
      <w:lang w:val="en-US" w:eastAsia="ko-KR"/>
    </w:rPr>
  </w:style>
  <w:style w:type="paragraph" w:styleId="berschrift2">
    <w:name w:val="heading 2"/>
    <w:basedOn w:val="Standard"/>
    <w:link w:val="berschrift2Zchn"/>
    <w:uiPriority w:val="9"/>
    <w:qFormat/>
    <w:pPr>
      <w:widowControl/>
      <w:wordWrap/>
      <w:autoSpaceDE/>
      <w:autoSpaceDN/>
      <w:spacing w:before="100" w:beforeAutospacing="1" w:after="100" w:afterAutospacing="1"/>
      <w:jc w:val="left"/>
      <w:outlineLvl w:val="1"/>
    </w:pPr>
    <w:rPr>
      <w:rFonts w:ascii="Times New Roman" w:eastAsia="Times New Roman"/>
      <w:b/>
      <w:bCs/>
      <w:kern w:val="0"/>
      <w:sz w:val="36"/>
      <w:szCs w:val="3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paragraph" w:styleId="StandardWeb">
    <w:name w:val="Normal (Web)"/>
    <w:basedOn w:val="Standard"/>
    <w:uiPriority w:val="99"/>
    <w:pPr>
      <w:widowControl/>
      <w:wordWrap/>
      <w:autoSpaceDE/>
      <w:autoSpaceDN/>
      <w:jc w:val="left"/>
    </w:pPr>
    <w:rPr>
      <w:rFonts w:ascii="Gulim" w:eastAsia="Gulim" w:hAnsi="Gulim" w:cs="Gulim"/>
      <w:kern w:val="0"/>
      <w:sz w:val="24"/>
    </w:rPr>
  </w:style>
  <w:style w:type="character" w:styleId="Hyperlink">
    <w:name w:val="Hyperlink"/>
    <w:uiPriority w:val="99"/>
    <w:rPr>
      <w:color w:val="0000FF"/>
      <w:u w:val="single"/>
    </w:rPr>
  </w:style>
  <w:style w:type="character" w:customStyle="1" w:styleId="apple-converted-space">
    <w:name w:val="apple-converted-space"/>
    <w:basedOn w:val="Absatz-Standardschriftart"/>
  </w:style>
  <w:style w:type="table" w:styleId="Tabellenraster">
    <w:name w:val="Table Grid"/>
    <w:basedOn w:val="NormaleTabelle"/>
    <w:uiPriority w:val="59"/>
    <w:pPr>
      <w:widowControl w:val="0"/>
      <w:wordWrap w:val="0"/>
      <w:autoSpaceDE w:val="0"/>
      <w:autoSpaceDN w:val="0"/>
      <w:jc w:val="both"/>
    </w:pPr>
    <w:rPr>
      <w:rFonts w:ascii="Times New Roman" w:eastAsia="Batang" w:hAnsi="Times New Roma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rFonts w:ascii="Batang" w:eastAsia="Batang" w:hAnsi="Times New Roman"/>
      <w:kern w:val="2"/>
      <w:lang w:val="en-US" w:eastAsia="ko-KR"/>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rFonts w:ascii="Batang" w:eastAsia="Batang" w:hAnsi="Times New Roman"/>
      <w:b/>
      <w:bCs/>
      <w:kern w:val="2"/>
      <w:lang w:val="en-US" w:eastAsia="ko-KR"/>
    </w:rPr>
  </w:style>
  <w:style w:type="paragraph" w:styleId="Listenabsatz">
    <w:name w:val="List Paragraph"/>
    <w:basedOn w:val="Standard"/>
    <w:uiPriority w:val="34"/>
    <w:qFormat/>
    <w:pPr>
      <w:ind w:left="720"/>
      <w:contextualSpacing/>
    </w:pPr>
  </w:style>
  <w:style w:type="paragraph" w:customStyle="1" w:styleId="bodytext">
    <w:name w:val="bodytext"/>
    <w:basedOn w:val="Standard"/>
    <w:uiPriority w:val="99"/>
    <w:pPr>
      <w:widowControl/>
      <w:wordWrap/>
      <w:autoSpaceDE/>
      <w:autoSpaceDN/>
      <w:spacing w:before="100" w:beforeAutospacing="1" w:after="100" w:afterAutospacing="1"/>
      <w:jc w:val="left"/>
    </w:pPr>
    <w:rPr>
      <w:rFonts w:ascii="Times New Roman" w:eastAsia="Times New Roman"/>
      <w:kern w:val="0"/>
      <w:sz w:val="24"/>
      <w:lang w:val="de-DE" w:eastAsia="de-DE"/>
    </w:rPr>
  </w:style>
  <w:style w:type="paragraph" w:customStyle="1" w:styleId="western">
    <w:name w:val="western"/>
    <w:basedOn w:val="Standard"/>
    <w:pPr>
      <w:widowControl/>
      <w:wordWrap/>
      <w:autoSpaceDE/>
      <w:autoSpaceDN/>
      <w:spacing w:before="100" w:beforeAutospacing="1" w:after="100" w:afterAutospacing="1"/>
      <w:jc w:val="left"/>
    </w:pPr>
    <w:rPr>
      <w:rFonts w:ascii="Times New Roman" w:eastAsia="Times New Roman"/>
      <w:kern w:val="0"/>
      <w:sz w:val="24"/>
      <w:lang w:val="de-DE" w:eastAsia="de-DE"/>
    </w:rPr>
  </w:style>
  <w:style w:type="character" w:customStyle="1" w:styleId="berschrift3">
    <w:name w:val="Überschrift #3"/>
    <w:rPr>
      <w:rFonts w:ascii="Arial" w:eastAsia="Arial" w:hAnsi="Arial" w:cs="Arial"/>
      <w:b/>
      <w:bCs/>
      <w:i w:val="0"/>
      <w:iCs w:val="0"/>
      <w:smallCaps w:val="0"/>
      <w:strike w:val="0"/>
      <w:color w:val="FF6600"/>
      <w:spacing w:val="1"/>
      <w:w w:val="100"/>
      <w:position w:val="0"/>
      <w:sz w:val="21"/>
      <w:szCs w:val="21"/>
      <w:u w:val="none"/>
    </w:rPr>
  </w:style>
  <w:style w:type="character" w:customStyle="1" w:styleId="Flietext3">
    <w:name w:val="Fließtext (3)"/>
    <w:rPr>
      <w:rFonts w:ascii="Arial" w:eastAsia="Arial" w:hAnsi="Arial" w:cs="Arial"/>
      <w:b w:val="0"/>
      <w:bCs w:val="0"/>
      <w:i/>
      <w:iCs/>
      <w:smallCaps w:val="0"/>
      <w:strike w:val="0"/>
      <w:color w:val="444444"/>
      <w:spacing w:val="3"/>
      <w:w w:val="100"/>
      <w:position w:val="0"/>
      <w:sz w:val="14"/>
      <w:szCs w:val="14"/>
      <w:u w:val="none"/>
    </w:rPr>
  </w:style>
  <w:style w:type="character" w:customStyle="1" w:styleId="Flietext4">
    <w:name w:val="Fließtext (4)"/>
    <w:rPr>
      <w:rFonts w:ascii="Arial" w:eastAsia="Arial" w:hAnsi="Arial" w:cs="Arial"/>
      <w:b w:val="0"/>
      <w:bCs w:val="0"/>
      <w:i w:val="0"/>
      <w:iCs w:val="0"/>
      <w:smallCaps w:val="0"/>
      <w:strike w:val="0"/>
      <w:color w:val="444444"/>
      <w:spacing w:val="6"/>
      <w:w w:val="100"/>
      <w:position w:val="0"/>
      <w:sz w:val="14"/>
      <w:szCs w:val="14"/>
      <w:u w:val="none"/>
    </w:rPr>
  </w:style>
  <w:style w:type="paragraph" w:customStyle="1" w:styleId="EinfacherAbsatz">
    <w:name w:val="[Einfacher Absatz]"/>
    <w:basedOn w:val="Standard"/>
    <w:uiPriority w:val="99"/>
    <w:pPr>
      <w:wordWrap/>
      <w:adjustRightInd w:val="0"/>
      <w:spacing w:line="288" w:lineRule="auto"/>
      <w:textAlignment w:val="center"/>
    </w:pPr>
    <w:rPr>
      <w:rFonts w:ascii="Swiss721BT-Roman" w:eastAsia="Calibri" w:hAnsi="Swiss721BT-Roman" w:cs="Swiss721BT-Roman"/>
      <w:color w:val="000000"/>
      <w:kern w:val="0"/>
      <w:sz w:val="24"/>
      <w:lang w:val="de-DE" w:eastAsia="de-DE"/>
    </w:rPr>
  </w:style>
  <w:style w:type="character" w:customStyle="1" w:styleId="HLA4V">
    <w:name w:val="HL (A4 V)"/>
    <w:uiPriority w:val="99"/>
    <w:rPr>
      <w:rFonts w:ascii="Helvetica" w:hAnsi="Helvetica" w:cs="Helvetica"/>
      <w:caps/>
      <w:color w:val="DF4E11"/>
      <w:sz w:val="20"/>
      <w:szCs w:val="20"/>
    </w:rPr>
  </w:style>
  <w:style w:type="character" w:customStyle="1" w:styleId="copyA4V">
    <w:name w:val="copy (A4 V)"/>
    <w:uiPriority w:val="99"/>
    <w:rPr>
      <w:rFonts w:ascii="Helvetica" w:hAnsi="Helvetica" w:cs="Helvetica"/>
      <w:sz w:val="14"/>
      <w:szCs w:val="14"/>
    </w:rPr>
  </w:style>
  <w:style w:type="character" w:customStyle="1" w:styleId="berschrift2Zchn">
    <w:name w:val="Überschrift 2 Zchn"/>
    <w:link w:val="berschrift2"/>
    <w:uiPriority w:val="9"/>
    <w:rPr>
      <w:rFonts w:ascii="Times New Roman" w:eastAsia="Times New Roman" w:hAnsi="Times New Roman"/>
      <w:b/>
      <w:bCs/>
      <w:sz w:val="36"/>
      <w:szCs w:val="36"/>
    </w:rPr>
  </w:style>
  <w:style w:type="character" w:customStyle="1" w:styleId="BesuchterHyperlink">
    <w:name w:val="BesuchterHyperlink"/>
    <w:uiPriority w:val="99"/>
    <w:semiHidden/>
    <w:unhideWhenUsed/>
    <w:rPr>
      <w:color w:val="800080"/>
      <w:u w:val="single"/>
    </w:rPr>
  </w:style>
  <w:style w:type="character" w:styleId="Fett">
    <w:name w:val="Strong"/>
    <w:uiPriority w:val="22"/>
    <w:qFormat/>
    <w:rPr>
      <w:b/>
      <w:bCs/>
    </w:rPr>
  </w:style>
  <w:style w:type="table" w:customStyle="1" w:styleId="Tabellenraster1">
    <w:name w:val="Tabellenraster1"/>
    <w:basedOn w:val="NormaleTabelle"/>
    <w:next w:val="Tabellenraster"/>
    <w:uiPriority w:val="59"/>
    <w:rPr>
      <w:sz w:val="22"/>
      <w:szCs w:val="22"/>
      <w:lang w:val="en-GB" w:eastAsia="en-GB" w:bidi="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16">
    <w:name w:val="Pa16"/>
    <w:basedOn w:val="Standard"/>
    <w:next w:val="Standard"/>
    <w:uiPriority w:val="99"/>
    <w:pPr>
      <w:widowControl/>
      <w:wordWrap/>
      <w:adjustRightInd w:val="0"/>
      <w:spacing w:line="151" w:lineRule="atLeast"/>
      <w:jc w:val="left"/>
    </w:pPr>
    <w:rPr>
      <w:rFonts w:ascii="Exo 2 Light Condensed" w:eastAsia="Calibri" w:hAnsi="Exo 2 Light Condensed"/>
      <w:kern w:val="0"/>
      <w:sz w:val="24"/>
      <w:lang w:val="de-DE" w:eastAsia="de-DE"/>
    </w:rPr>
  </w:style>
  <w:style w:type="character" w:customStyle="1" w:styleId="A0">
    <w:name w:val="A0"/>
    <w:uiPriority w:val="99"/>
    <w:rPr>
      <w:rFonts w:cs="Exo 2 Light Condensed"/>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497273">
      <w:bodyDiv w:val="1"/>
      <w:marLeft w:val="0"/>
      <w:marRight w:val="0"/>
      <w:marTop w:val="0"/>
      <w:marBottom w:val="0"/>
      <w:divBdr>
        <w:top w:val="none" w:sz="0" w:space="0" w:color="auto"/>
        <w:left w:val="none" w:sz="0" w:space="0" w:color="auto"/>
        <w:bottom w:val="none" w:sz="0" w:space="0" w:color="auto"/>
        <w:right w:val="none" w:sz="0" w:space="0" w:color="auto"/>
      </w:divBdr>
      <w:divsChild>
        <w:div w:id="520970114">
          <w:marLeft w:val="0"/>
          <w:marRight w:val="0"/>
          <w:marTop w:val="0"/>
          <w:marBottom w:val="0"/>
          <w:divBdr>
            <w:top w:val="none" w:sz="0" w:space="0" w:color="auto"/>
            <w:left w:val="none" w:sz="0" w:space="0" w:color="auto"/>
            <w:bottom w:val="none" w:sz="0" w:space="0" w:color="auto"/>
            <w:right w:val="none" w:sz="0" w:space="0" w:color="auto"/>
          </w:divBdr>
          <w:divsChild>
            <w:div w:id="1646468672">
              <w:marLeft w:val="0"/>
              <w:marRight w:val="0"/>
              <w:marTop w:val="0"/>
              <w:marBottom w:val="0"/>
              <w:divBdr>
                <w:top w:val="none" w:sz="0" w:space="0" w:color="auto"/>
                <w:left w:val="none" w:sz="0" w:space="0" w:color="auto"/>
                <w:bottom w:val="none" w:sz="0" w:space="0" w:color="auto"/>
                <w:right w:val="none" w:sz="0" w:space="0" w:color="auto"/>
              </w:divBdr>
              <w:divsChild>
                <w:div w:id="118254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4502">
          <w:marLeft w:val="0"/>
          <w:marRight w:val="0"/>
          <w:marTop w:val="0"/>
          <w:marBottom w:val="0"/>
          <w:divBdr>
            <w:top w:val="none" w:sz="0" w:space="0" w:color="auto"/>
            <w:left w:val="none" w:sz="0" w:space="0" w:color="auto"/>
            <w:bottom w:val="none" w:sz="0" w:space="0" w:color="auto"/>
            <w:right w:val="none" w:sz="0" w:space="0" w:color="auto"/>
          </w:divBdr>
          <w:divsChild>
            <w:div w:id="1317413352">
              <w:marLeft w:val="0"/>
              <w:marRight w:val="0"/>
              <w:marTop w:val="0"/>
              <w:marBottom w:val="0"/>
              <w:divBdr>
                <w:top w:val="none" w:sz="0" w:space="0" w:color="auto"/>
                <w:left w:val="none" w:sz="0" w:space="0" w:color="auto"/>
                <w:bottom w:val="none" w:sz="0" w:space="0" w:color="auto"/>
                <w:right w:val="none" w:sz="0" w:space="0" w:color="auto"/>
              </w:divBdr>
              <w:divsChild>
                <w:div w:id="15089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21344">
      <w:bodyDiv w:val="1"/>
      <w:marLeft w:val="0"/>
      <w:marRight w:val="0"/>
      <w:marTop w:val="0"/>
      <w:marBottom w:val="0"/>
      <w:divBdr>
        <w:top w:val="none" w:sz="0" w:space="0" w:color="auto"/>
        <w:left w:val="none" w:sz="0" w:space="0" w:color="auto"/>
        <w:bottom w:val="none" w:sz="0" w:space="0" w:color="auto"/>
        <w:right w:val="none" w:sz="0" w:space="0" w:color="auto"/>
      </w:divBdr>
    </w:div>
    <w:div w:id="592133538">
      <w:bodyDiv w:val="1"/>
      <w:marLeft w:val="0"/>
      <w:marRight w:val="0"/>
      <w:marTop w:val="0"/>
      <w:marBottom w:val="0"/>
      <w:divBdr>
        <w:top w:val="none" w:sz="0" w:space="0" w:color="auto"/>
        <w:left w:val="none" w:sz="0" w:space="0" w:color="auto"/>
        <w:bottom w:val="none" w:sz="0" w:space="0" w:color="auto"/>
        <w:right w:val="none" w:sz="0" w:space="0" w:color="auto"/>
      </w:divBdr>
    </w:div>
    <w:div w:id="600530280">
      <w:bodyDiv w:val="1"/>
      <w:marLeft w:val="0"/>
      <w:marRight w:val="0"/>
      <w:marTop w:val="0"/>
      <w:marBottom w:val="0"/>
      <w:divBdr>
        <w:top w:val="none" w:sz="0" w:space="0" w:color="auto"/>
        <w:left w:val="none" w:sz="0" w:space="0" w:color="auto"/>
        <w:bottom w:val="none" w:sz="0" w:space="0" w:color="auto"/>
        <w:right w:val="none" w:sz="0" w:space="0" w:color="auto"/>
      </w:divBdr>
    </w:div>
    <w:div w:id="892086607">
      <w:bodyDiv w:val="1"/>
      <w:marLeft w:val="0"/>
      <w:marRight w:val="0"/>
      <w:marTop w:val="0"/>
      <w:marBottom w:val="0"/>
      <w:divBdr>
        <w:top w:val="none" w:sz="0" w:space="0" w:color="auto"/>
        <w:left w:val="none" w:sz="0" w:space="0" w:color="auto"/>
        <w:bottom w:val="none" w:sz="0" w:space="0" w:color="auto"/>
        <w:right w:val="none" w:sz="0" w:space="0" w:color="auto"/>
      </w:divBdr>
    </w:div>
    <w:div w:id="971864916">
      <w:bodyDiv w:val="1"/>
      <w:marLeft w:val="0"/>
      <w:marRight w:val="0"/>
      <w:marTop w:val="0"/>
      <w:marBottom w:val="0"/>
      <w:divBdr>
        <w:top w:val="none" w:sz="0" w:space="0" w:color="auto"/>
        <w:left w:val="none" w:sz="0" w:space="0" w:color="auto"/>
        <w:bottom w:val="none" w:sz="0" w:space="0" w:color="auto"/>
        <w:right w:val="none" w:sz="0" w:space="0" w:color="auto"/>
      </w:divBdr>
    </w:div>
    <w:div w:id="1044259474">
      <w:bodyDiv w:val="1"/>
      <w:marLeft w:val="0"/>
      <w:marRight w:val="0"/>
      <w:marTop w:val="0"/>
      <w:marBottom w:val="0"/>
      <w:divBdr>
        <w:top w:val="none" w:sz="0" w:space="0" w:color="auto"/>
        <w:left w:val="none" w:sz="0" w:space="0" w:color="auto"/>
        <w:bottom w:val="none" w:sz="0" w:space="0" w:color="auto"/>
        <w:right w:val="none" w:sz="0" w:space="0" w:color="auto"/>
      </w:divBdr>
    </w:div>
    <w:div w:id="1290162370">
      <w:bodyDiv w:val="1"/>
      <w:marLeft w:val="0"/>
      <w:marRight w:val="0"/>
      <w:marTop w:val="0"/>
      <w:marBottom w:val="0"/>
      <w:divBdr>
        <w:top w:val="none" w:sz="0" w:space="0" w:color="auto"/>
        <w:left w:val="none" w:sz="0" w:space="0" w:color="auto"/>
        <w:bottom w:val="none" w:sz="0" w:space="0" w:color="auto"/>
        <w:right w:val="none" w:sz="0" w:space="0" w:color="auto"/>
      </w:divBdr>
      <w:divsChild>
        <w:div w:id="218787412">
          <w:marLeft w:val="0"/>
          <w:marRight w:val="0"/>
          <w:marTop w:val="0"/>
          <w:marBottom w:val="0"/>
          <w:divBdr>
            <w:top w:val="none" w:sz="0" w:space="0" w:color="auto"/>
            <w:left w:val="none" w:sz="0" w:space="0" w:color="auto"/>
            <w:bottom w:val="none" w:sz="0" w:space="0" w:color="auto"/>
            <w:right w:val="none" w:sz="0" w:space="0" w:color="auto"/>
          </w:divBdr>
          <w:divsChild>
            <w:div w:id="1130971925">
              <w:marLeft w:val="0"/>
              <w:marRight w:val="0"/>
              <w:marTop w:val="0"/>
              <w:marBottom w:val="0"/>
              <w:divBdr>
                <w:top w:val="none" w:sz="0" w:space="0" w:color="auto"/>
                <w:left w:val="none" w:sz="0" w:space="0" w:color="auto"/>
                <w:bottom w:val="none" w:sz="0" w:space="0" w:color="auto"/>
                <w:right w:val="none" w:sz="0" w:space="0" w:color="auto"/>
              </w:divBdr>
              <w:divsChild>
                <w:div w:id="198970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28710">
          <w:marLeft w:val="0"/>
          <w:marRight w:val="0"/>
          <w:marTop w:val="0"/>
          <w:marBottom w:val="0"/>
          <w:divBdr>
            <w:top w:val="none" w:sz="0" w:space="0" w:color="auto"/>
            <w:left w:val="none" w:sz="0" w:space="0" w:color="auto"/>
            <w:bottom w:val="none" w:sz="0" w:space="0" w:color="auto"/>
            <w:right w:val="none" w:sz="0" w:space="0" w:color="auto"/>
          </w:divBdr>
          <w:divsChild>
            <w:div w:id="275258502">
              <w:marLeft w:val="0"/>
              <w:marRight w:val="0"/>
              <w:marTop w:val="0"/>
              <w:marBottom w:val="0"/>
              <w:divBdr>
                <w:top w:val="none" w:sz="0" w:space="0" w:color="auto"/>
                <w:left w:val="none" w:sz="0" w:space="0" w:color="auto"/>
                <w:bottom w:val="none" w:sz="0" w:space="0" w:color="auto"/>
                <w:right w:val="none" w:sz="0" w:space="0" w:color="auto"/>
              </w:divBdr>
              <w:divsChild>
                <w:div w:id="7605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00594">
      <w:bodyDiv w:val="1"/>
      <w:marLeft w:val="0"/>
      <w:marRight w:val="0"/>
      <w:marTop w:val="0"/>
      <w:marBottom w:val="0"/>
      <w:divBdr>
        <w:top w:val="none" w:sz="0" w:space="0" w:color="auto"/>
        <w:left w:val="none" w:sz="0" w:space="0" w:color="auto"/>
        <w:bottom w:val="none" w:sz="0" w:space="0" w:color="auto"/>
        <w:right w:val="none" w:sz="0" w:space="0" w:color="auto"/>
      </w:divBdr>
    </w:div>
    <w:div w:id="1330324870">
      <w:bodyDiv w:val="1"/>
      <w:marLeft w:val="0"/>
      <w:marRight w:val="0"/>
      <w:marTop w:val="0"/>
      <w:marBottom w:val="0"/>
      <w:divBdr>
        <w:top w:val="none" w:sz="0" w:space="0" w:color="auto"/>
        <w:left w:val="none" w:sz="0" w:space="0" w:color="auto"/>
        <w:bottom w:val="none" w:sz="0" w:space="0" w:color="auto"/>
        <w:right w:val="none" w:sz="0" w:space="0" w:color="auto"/>
      </w:divBdr>
    </w:div>
    <w:div w:id="1350369734">
      <w:bodyDiv w:val="1"/>
      <w:marLeft w:val="0"/>
      <w:marRight w:val="0"/>
      <w:marTop w:val="0"/>
      <w:marBottom w:val="0"/>
      <w:divBdr>
        <w:top w:val="none" w:sz="0" w:space="0" w:color="auto"/>
        <w:left w:val="none" w:sz="0" w:space="0" w:color="auto"/>
        <w:bottom w:val="none" w:sz="0" w:space="0" w:color="auto"/>
        <w:right w:val="none" w:sz="0" w:space="0" w:color="auto"/>
      </w:divBdr>
    </w:div>
    <w:div w:id="1353335926">
      <w:bodyDiv w:val="1"/>
      <w:marLeft w:val="0"/>
      <w:marRight w:val="0"/>
      <w:marTop w:val="0"/>
      <w:marBottom w:val="0"/>
      <w:divBdr>
        <w:top w:val="none" w:sz="0" w:space="0" w:color="auto"/>
        <w:left w:val="none" w:sz="0" w:space="0" w:color="auto"/>
        <w:bottom w:val="none" w:sz="0" w:space="0" w:color="auto"/>
        <w:right w:val="none" w:sz="0" w:space="0" w:color="auto"/>
      </w:divBdr>
    </w:div>
    <w:div w:id="1377244725">
      <w:bodyDiv w:val="1"/>
      <w:marLeft w:val="0"/>
      <w:marRight w:val="0"/>
      <w:marTop w:val="0"/>
      <w:marBottom w:val="0"/>
      <w:divBdr>
        <w:top w:val="none" w:sz="0" w:space="0" w:color="auto"/>
        <w:left w:val="none" w:sz="0" w:space="0" w:color="auto"/>
        <w:bottom w:val="none" w:sz="0" w:space="0" w:color="auto"/>
        <w:right w:val="none" w:sz="0" w:space="0" w:color="auto"/>
      </w:divBdr>
    </w:div>
    <w:div w:id="1409228733">
      <w:bodyDiv w:val="1"/>
      <w:marLeft w:val="0"/>
      <w:marRight w:val="0"/>
      <w:marTop w:val="0"/>
      <w:marBottom w:val="0"/>
      <w:divBdr>
        <w:top w:val="none" w:sz="0" w:space="0" w:color="auto"/>
        <w:left w:val="none" w:sz="0" w:space="0" w:color="auto"/>
        <w:bottom w:val="none" w:sz="0" w:space="0" w:color="auto"/>
        <w:right w:val="none" w:sz="0" w:space="0" w:color="auto"/>
      </w:divBdr>
    </w:div>
    <w:div w:id="1444231288">
      <w:bodyDiv w:val="1"/>
      <w:marLeft w:val="0"/>
      <w:marRight w:val="0"/>
      <w:marTop w:val="0"/>
      <w:marBottom w:val="0"/>
      <w:divBdr>
        <w:top w:val="none" w:sz="0" w:space="0" w:color="auto"/>
        <w:left w:val="none" w:sz="0" w:space="0" w:color="auto"/>
        <w:bottom w:val="none" w:sz="0" w:space="0" w:color="auto"/>
        <w:right w:val="none" w:sz="0" w:space="0" w:color="auto"/>
      </w:divBdr>
    </w:div>
    <w:div w:id="1600525685">
      <w:bodyDiv w:val="1"/>
      <w:marLeft w:val="0"/>
      <w:marRight w:val="0"/>
      <w:marTop w:val="0"/>
      <w:marBottom w:val="0"/>
      <w:divBdr>
        <w:top w:val="none" w:sz="0" w:space="0" w:color="auto"/>
        <w:left w:val="none" w:sz="0" w:space="0" w:color="auto"/>
        <w:bottom w:val="none" w:sz="0" w:space="0" w:color="auto"/>
        <w:right w:val="none" w:sz="0" w:space="0" w:color="auto"/>
      </w:divBdr>
      <w:divsChild>
        <w:div w:id="72317951">
          <w:marLeft w:val="288"/>
          <w:marRight w:val="0"/>
          <w:marTop w:val="0"/>
          <w:marBottom w:val="160"/>
          <w:divBdr>
            <w:top w:val="none" w:sz="0" w:space="0" w:color="auto"/>
            <w:left w:val="none" w:sz="0" w:space="0" w:color="auto"/>
            <w:bottom w:val="none" w:sz="0" w:space="0" w:color="auto"/>
            <w:right w:val="none" w:sz="0" w:space="0" w:color="auto"/>
          </w:divBdr>
        </w:div>
        <w:div w:id="488793161">
          <w:marLeft w:val="288"/>
          <w:marRight w:val="0"/>
          <w:marTop w:val="0"/>
          <w:marBottom w:val="160"/>
          <w:divBdr>
            <w:top w:val="none" w:sz="0" w:space="0" w:color="auto"/>
            <w:left w:val="none" w:sz="0" w:space="0" w:color="auto"/>
            <w:bottom w:val="none" w:sz="0" w:space="0" w:color="auto"/>
            <w:right w:val="none" w:sz="0" w:space="0" w:color="auto"/>
          </w:divBdr>
        </w:div>
        <w:div w:id="1641762037">
          <w:marLeft w:val="288"/>
          <w:marRight w:val="0"/>
          <w:marTop w:val="0"/>
          <w:marBottom w:val="160"/>
          <w:divBdr>
            <w:top w:val="none" w:sz="0" w:space="0" w:color="auto"/>
            <w:left w:val="none" w:sz="0" w:space="0" w:color="auto"/>
            <w:bottom w:val="none" w:sz="0" w:space="0" w:color="auto"/>
            <w:right w:val="none" w:sz="0" w:space="0" w:color="auto"/>
          </w:divBdr>
        </w:div>
      </w:divsChild>
    </w:div>
    <w:div w:id="1633246853">
      <w:bodyDiv w:val="1"/>
      <w:marLeft w:val="0"/>
      <w:marRight w:val="0"/>
      <w:marTop w:val="0"/>
      <w:marBottom w:val="0"/>
      <w:divBdr>
        <w:top w:val="none" w:sz="0" w:space="0" w:color="auto"/>
        <w:left w:val="none" w:sz="0" w:space="0" w:color="auto"/>
        <w:bottom w:val="none" w:sz="0" w:space="0" w:color="auto"/>
        <w:right w:val="none" w:sz="0" w:space="0" w:color="auto"/>
      </w:divBdr>
    </w:div>
    <w:div w:id="1735736477">
      <w:bodyDiv w:val="1"/>
      <w:marLeft w:val="0"/>
      <w:marRight w:val="0"/>
      <w:marTop w:val="0"/>
      <w:marBottom w:val="0"/>
      <w:divBdr>
        <w:top w:val="none" w:sz="0" w:space="0" w:color="auto"/>
        <w:left w:val="none" w:sz="0" w:space="0" w:color="auto"/>
        <w:bottom w:val="none" w:sz="0" w:space="0" w:color="auto"/>
        <w:right w:val="none" w:sz="0" w:space="0" w:color="auto"/>
      </w:divBdr>
    </w:div>
    <w:div w:id="1735736968">
      <w:bodyDiv w:val="1"/>
      <w:marLeft w:val="0"/>
      <w:marRight w:val="0"/>
      <w:marTop w:val="0"/>
      <w:marBottom w:val="0"/>
      <w:divBdr>
        <w:top w:val="none" w:sz="0" w:space="0" w:color="auto"/>
        <w:left w:val="none" w:sz="0" w:space="0" w:color="auto"/>
        <w:bottom w:val="none" w:sz="0" w:space="0" w:color="auto"/>
        <w:right w:val="none" w:sz="0" w:space="0" w:color="auto"/>
      </w:divBdr>
    </w:div>
    <w:div w:id="1870680660">
      <w:bodyDiv w:val="1"/>
      <w:marLeft w:val="0"/>
      <w:marRight w:val="0"/>
      <w:marTop w:val="0"/>
      <w:marBottom w:val="0"/>
      <w:divBdr>
        <w:top w:val="none" w:sz="0" w:space="0" w:color="auto"/>
        <w:left w:val="none" w:sz="0" w:space="0" w:color="auto"/>
        <w:bottom w:val="none" w:sz="0" w:space="0" w:color="auto"/>
        <w:right w:val="none" w:sz="0" w:space="0" w:color="auto"/>
      </w:divBdr>
    </w:div>
    <w:div w:id="1875341978">
      <w:bodyDiv w:val="1"/>
      <w:marLeft w:val="0"/>
      <w:marRight w:val="0"/>
      <w:marTop w:val="0"/>
      <w:marBottom w:val="0"/>
      <w:divBdr>
        <w:top w:val="none" w:sz="0" w:space="0" w:color="auto"/>
        <w:left w:val="none" w:sz="0" w:space="0" w:color="auto"/>
        <w:bottom w:val="none" w:sz="0" w:space="0" w:color="auto"/>
        <w:right w:val="none" w:sz="0" w:space="0" w:color="auto"/>
      </w:divBdr>
    </w:div>
    <w:div w:id="1971131453">
      <w:bodyDiv w:val="1"/>
      <w:marLeft w:val="0"/>
      <w:marRight w:val="0"/>
      <w:marTop w:val="0"/>
      <w:marBottom w:val="0"/>
      <w:divBdr>
        <w:top w:val="none" w:sz="0" w:space="0" w:color="auto"/>
        <w:left w:val="none" w:sz="0" w:space="0" w:color="auto"/>
        <w:bottom w:val="none" w:sz="0" w:space="0" w:color="auto"/>
        <w:right w:val="none" w:sz="0" w:space="0" w:color="auto"/>
      </w:divBdr>
    </w:div>
    <w:div w:id="2063022316">
      <w:bodyDiv w:val="1"/>
      <w:marLeft w:val="0"/>
      <w:marRight w:val="0"/>
      <w:marTop w:val="0"/>
      <w:marBottom w:val="0"/>
      <w:divBdr>
        <w:top w:val="none" w:sz="0" w:space="0" w:color="auto"/>
        <w:left w:val="none" w:sz="0" w:space="0" w:color="auto"/>
        <w:bottom w:val="none" w:sz="0" w:space="0" w:color="auto"/>
        <w:right w:val="none" w:sz="0" w:space="0" w:color="auto"/>
      </w:divBdr>
    </w:div>
    <w:div w:id="210352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yperlink" Target="https://www.hankooktire-mediacenter.com/index.php?id=8&amp;L=2&amp;flt=1"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hankooktire-mediacenter.com/tire-cologne-2018"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hyperlink" Target="http://www.hankooktire.com" TargetMode="External"/><Relationship Id="rId69"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AA2EA-AC02-4D76-B53B-76894CA93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8940</Words>
  <Characters>56326</Characters>
  <Application>Microsoft Office Word</Application>
  <DocSecurity>0</DocSecurity>
  <Lines>469</Lines>
  <Paragraphs>130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65136</CharactersWithSpaces>
  <SharedDoc>false</SharedDoc>
  <HLinks>
    <vt:vector size="30" baseType="variant">
      <vt:variant>
        <vt:i4>2818162</vt:i4>
      </vt:variant>
      <vt:variant>
        <vt:i4>6</vt:i4>
      </vt:variant>
      <vt:variant>
        <vt:i4>0</vt:i4>
      </vt:variant>
      <vt:variant>
        <vt:i4>5</vt:i4>
      </vt:variant>
      <vt:variant>
        <vt:lpwstr>http://www.hankooktire.com/</vt:lpwstr>
      </vt:variant>
      <vt:variant>
        <vt:lpwstr/>
      </vt:variant>
      <vt:variant>
        <vt:i4>6225926</vt:i4>
      </vt:variant>
      <vt:variant>
        <vt:i4>3</vt:i4>
      </vt:variant>
      <vt:variant>
        <vt:i4>0</vt:i4>
      </vt:variant>
      <vt:variant>
        <vt:i4>5</vt:i4>
      </vt:variant>
      <vt:variant>
        <vt:lpwstr>https://www.hankooktire-mediacenter.com/index.php?id=8&amp;L=2&amp;flt=1</vt:lpwstr>
      </vt:variant>
      <vt:variant>
        <vt:lpwstr/>
      </vt:variant>
      <vt:variant>
        <vt:i4>917523</vt:i4>
      </vt:variant>
      <vt:variant>
        <vt:i4>0</vt:i4>
      </vt:variant>
      <vt:variant>
        <vt:i4>0</vt:i4>
      </vt:variant>
      <vt:variant>
        <vt:i4>5</vt:i4>
      </vt:variant>
      <vt:variant>
        <vt:lpwstr>https://www.hankooktire-mediacenter.com/tire-cologne-2018</vt:lpwstr>
      </vt:variant>
      <vt:variant>
        <vt:lpwstr/>
      </vt:variant>
      <vt:variant>
        <vt:i4>7864350</vt:i4>
      </vt:variant>
      <vt:variant>
        <vt:i4>-1</vt:i4>
      </vt:variant>
      <vt:variant>
        <vt:i4>1118</vt:i4>
      </vt:variant>
      <vt:variant>
        <vt:i4>1</vt:i4>
      </vt:variant>
      <vt:variant>
        <vt:lpwstr>cid:image004.jpg@01D0ECB9.4CFD7BD0</vt:lpwstr>
      </vt:variant>
      <vt:variant>
        <vt:lpwstr/>
      </vt:variant>
      <vt:variant>
        <vt:i4>8257566</vt:i4>
      </vt:variant>
      <vt:variant>
        <vt:i4>-1</vt:i4>
      </vt:variant>
      <vt:variant>
        <vt:i4>1120</vt:i4>
      </vt:variant>
      <vt:variant>
        <vt:i4>1</vt:i4>
      </vt:variant>
      <vt:variant>
        <vt:lpwstr>cid:image002.jpg@01D0ECB9.4CFD7BD0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Andreas Lubitz</cp:lastModifiedBy>
  <cp:revision>17</cp:revision>
  <cp:lastPrinted>2018-05-11T13:29:00Z</cp:lastPrinted>
  <dcterms:created xsi:type="dcterms:W3CDTF">2018-05-28T18:08:00Z</dcterms:created>
  <dcterms:modified xsi:type="dcterms:W3CDTF">2018-05-28T20:31:00Z</dcterms:modified>
</cp:coreProperties>
</file>