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D7" w:rsidRDefault="00C764D7" w:rsidP="00C735D8">
      <w:pPr>
        <w:tabs>
          <w:tab w:val="left" w:pos="360"/>
        </w:tabs>
        <w:suppressAutoHyphens/>
        <w:wordWrap/>
        <w:snapToGrid w:val="0"/>
        <w:jc w:val="center"/>
        <w:rPr>
          <w:rFonts w:ascii="Helvetica" w:hAnsi="Helvetica"/>
          <w:b/>
          <w:snapToGrid w:val="0"/>
          <w:color w:val="FF6600"/>
          <w:kern w:val="18"/>
          <w:sz w:val="32"/>
        </w:rPr>
      </w:pPr>
    </w:p>
    <w:p w:rsidR="00C735D8" w:rsidRDefault="00C735D8" w:rsidP="00C735D8">
      <w:pPr>
        <w:tabs>
          <w:tab w:val="left" w:pos="360"/>
        </w:tabs>
        <w:suppressAutoHyphens/>
        <w:wordWrap/>
        <w:snapToGrid w:val="0"/>
        <w:jc w:val="center"/>
        <w:rPr>
          <w:rFonts w:ascii="Helvetica" w:hAnsi="Helvetica"/>
          <w:b/>
          <w:snapToGrid w:val="0"/>
          <w:color w:val="FF6600"/>
          <w:kern w:val="18"/>
          <w:sz w:val="32"/>
        </w:rPr>
      </w:pPr>
      <w:r>
        <w:rPr>
          <w:rFonts w:ascii="Helvetica" w:hAnsi="Helvetica"/>
          <w:b/>
          <w:snapToGrid w:val="0"/>
          <w:color w:val="FF6600"/>
          <w:sz w:val="32"/>
        </w:rPr>
        <w:t>Hankook Tire publikuje globalne wyniki finansowe za 2017 r.</w:t>
      </w:r>
    </w:p>
    <w:p w:rsidR="00C735D8" w:rsidRDefault="00C735D8" w:rsidP="00C735D8">
      <w:pPr>
        <w:tabs>
          <w:tab w:val="left" w:pos="360"/>
        </w:tabs>
        <w:suppressAutoHyphens/>
        <w:wordWrap/>
        <w:snapToGrid w:val="0"/>
        <w:jc w:val="center"/>
        <w:rPr>
          <w:rFonts w:ascii="Helvetica" w:hAnsi="Helvetica"/>
          <w:b/>
          <w:snapToGrid w:val="0"/>
          <w:color w:val="FF6600"/>
          <w:kern w:val="18"/>
          <w:sz w:val="32"/>
        </w:rPr>
      </w:pPr>
    </w:p>
    <w:p w:rsidR="00C735D8" w:rsidRPr="00F31AEC" w:rsidRDefault="00C735D8" w:rsidP="00C764D7">
      <w:pPr>
        <w:tabs>
          <w:tab w:val="left" w:pos="360"/>
        </w:tabs>
        <w:suppressAutoHyphens/>
        <w:wordWrap/>
        <w:snapToGrid w:val="0"/>
        <w:rPr>
          <w:rFonts w:ascii="Times New Roman"/>
          <w:b/>
          <w:snapToGrid w:val="0"/>
          <w:sz w:val="22"/>
          <w:szCs w:val="22"/>
        </w:rPr>
      </w:pPr>
    </w:p>
    <w:p w:rsidR="009F46D2" w:rsidRDefault="00A30768" w:rsidP="00CB1758">
      <w:pPr>
        <w:tabs>
          <w:tab w:val="left" w:pos="142"/>
        </w:tabs>
        <w:wordWrap/>
        <w:spacing w:line="276" w:lineRule="auto"/>
        <w:jc w:val="left"/>
        <w:rPr>
          <w:rFonts w:ascii="Times New Roman"/>
          <w:b/>
          <w:snapToGrid w:val="0"/>
          <w:sz w:val="22"/>
        </w:rPr>
      </w:pPr>
      <w:r>
        <w:rPr>
          <w:rFonts w:ascii="Times New Roman"/>
          <w:b/>
          <w:snapToGrid w:val="0"/>
          <w:sz w:val="22"/>
        </w:rPr>
        <w:t xml:space="preserve">W 2017 r. sprzedaż firmy wzrosła o 2,9% w porównaniu do roku poprzedniego. Na wynik ten wpłynął rozwój segmentu oryginalnego wyposażenia premium oraz wzrost sprzedaży </w:t>
      </w:r>
      <w:r>
        <w:rPr>
          <w:rFonts w:ascii="Times New Roman"/>
          <w:b/>
          <w:iCs/>
          <w:color w:val="000000" w:themeColor="text1"/>
          <w:sz w:val="22"/>
        </w:rPr>
        <w:t xml:space="preserve">dużych opon powyżej 17 cali, </w:t>
      </w:r>
      <w:r>
        <w:rPr>
          <w:rFonts w:ascii="Times New Roman"/>
          <w:b/>
          <w:snapToGrid w:val="0"/>
          <w:sz w:val="22"/>
        </w:rPr>
        <w:t>w szczególności w Europie i USA.</w:t>
      </w:r>
    </w:p>
    <w:p w:rsidR="00C735D8" w:rsidRDefault="00C735D8" w:rsidP="00B749EB">
      <w:pPr>
        <w:tabs>
          <w:tab w:val="left" w:pos="142"/>
        </w:tabs>
        <w:wordWrap/>
        <w:spacing w:line="276" w:lineRule="auto"/>
        <w:rPr>
          <w:rFonts w:ascii="Times New Roman"/>
          <w:b/>
          <w:snapToGrid w:val="0"/>
          <w:sz w:val="22"/>
          <w:szCs w:val="22"/>
        </w:rPr>
      </w:pPr>
    </w:p>
    <w:p w:rsidR="00C735D8" w:rsidRPr="00C735D8" w:rsidRDefault="00DB793D" w:rsidP="00C735D8">
      <w:pPr>
        <w:tabs>
          <w:tab w:val="left" w:pos="142"/>
        </w:tabs>
        <w:wordWrap/>
        <w:spacing w:line="276" w:lineRule="auto"/>
        <w:rPr>
          <w:rFonts w:ascii="Times New Roman"/>
          <w:kern w:val="0"/>
          <w:sz w:val="21"/>
        </w:rPr>
      </w:pPr>
      <w:r>
        <w:rPr>
          <w:rFonts w:ascii="Times New Roman"/>
          <w:b/>
          <w:i/>
          <w:sz w:val="21"/>
        </w:rPr>
        <w:t xml:space="preserve">Seul, Korea/Neu-Isenburg, Niemcy, </w:t>
      </w:r>
      <w:r w:rsidR="00110870">
        <w:rPr>
          <w:rFonts w:ascii="Times New Roman"/>
          <w:b/>
          <w:i/>
          <w:sz w:val="21"/>
        </w:rPr>
        <w:t>13</w:t>
      </w:r>
      <w:r>
        <w:rPr>
          <w:rFonts w:ascii="Times New Roman"/>
          <w:b/>
          <w:i/>
          <w:sz w:val="21"/>
        </w:rPr>
        <w:t xml:space="preserve"> </w:t>
      </w:r>
      <w:r w:rsidR="007C292D" w:rsidRPr="007C292D">
        <w:rPr>
          <w:rFonts w:ascii="Times New Roman"/>
          <w:b/>
          <w:i/>
          <w:sz w:val="21"/>
        </w:rPr>
        <w:t>marzec</w:t>
      </w:r>
      <w:r w:rsidR="007C292D">
        <w:rPr>
          <w:rFonts w:ascii="Times New Roman"/>
          <w:b/>
          <w:i/>
          <w:sz w:val="21"/>
        </w:rPr>
        <w:t xml:space="preserve"> </w:t>
      </w:r>
      <w:r>
        <w:rPr>
          <w:rFonts w:ascii="Times New Roman"/>
          <w:b/>
          <w:i/>
          <w:sz w:val="21"/>
        </w:rPr>
        <w:t>2018 r. –</w:t>
      </w:r>
      <w:r>
        <w:rPr>
          <w:rFonts w:ascii="Times New Roman"/>
          <w:sz w:val="21"/>
        </w:rPr>
        <w:t xml:space="preserve"> Firma Hankook, producent opon klasy premium, ogłosiła wyniki finansowe za 2017 rok. Skonsolidowana sprzedaż wyniosła 6,81 biliona KRW (5,3</w:t>
      </w:r>
      <w:r w:rsidR="00110870">
        <w:rPr>
          <w:rFonts w:ascii="Times New Roman"/>
          <w:sz w:val="21"/>
        </w:rPr>
        <w:t>4</w:t>
      </w:r>
      <w:r>
        <w:rPr>
          <w:rFonts w:ascii="Times New Roman"/>
          <w:sz w:val="21"/>
        </w:rPr>
        <w:t> miliarda EUR), a zysk operacyjny 793,7 miliarda KRW (621,8 milionów EUR).</w:t>
      </w:r>
    </w:p>
    <w:p w:rsidR="00C735D8" w:rsidRPr="00C735D8" w:rsidRDefault="00C735D8" w:rsidP="00C735D8">
      <w:pPr>
        <w:tabs>
          <w:tab w:val="left" w:pos="142"/>
        </w:tabs>
        <w:wordWrap/>
        <w:spacing w:line="276" w:lineRule="auto"/>
        <w:rPr>
          <w:rFonts w:ascii="Times New Roman"/>
          <w:kern w:val="0"/>
          <w:sz w:val="21"/>
        </w:rPr>
      </w:pPr>
    </w:p>
    <w:p w:rsidR="00C735D8" w:rsidRPr="00C735D8" w:rsidRDefault="00407C1A" w:rsidP="00C735D8">
      <w:pPr>
        <w:tabs>
          <w:tab w:val="left" w:pos="142"/>
        </w:tabs>
        <w:wordWrap/>
        <w:spacing w:line="276" w:lineRule="auto"/>
        <w:rPr>
          <w:rFonts w:ascii="Times New Roman"/>
          <w:kern w:val="0"/>
          <w:sz w:val="21"/>
        </w:rPr>
      </w:pPr>
      <w:r>
        <w:rPr>
          <w:rFonts w:ascii="Times New Roman"/>
          <w:sz w:val="21"/>
        </w:rPr>
        <w:t>W 2016 r. sprzedaż firmy wzrosła o 2,9% w porównaniu do roku poprzedniego. Wzrost ten przypisywany jest zwiększonej sprzedaży dużych opon do samochodów osobowych i SUV o rozmiarze powyżej 17 cali, która jest efektem nowoczesnej technologii Hankook Tire oraz wysokiej jakości produktów. Również zrównoważony wzrost we wszystkich regionach jest przypisywany zwiększonej sprzedaży. Zysk operacyjny zmniejszył się o 28% w efekcie działania czynników takich, jak wzrost cen surowców.</w:t>
      </w:r>
    </w:p>
    <w:p w:rsidR="00C735D8" w:rsidRPr="00C735D8" w:rsidRDefault="00C735D8" w:rsidP="00C735D8">
      <w:pPr>
        <w:tabs>
          <w:tab w:val="left" w:pos="142"/>
        </w:tabs>
        <w:wordWrap/>
        <w:spacing w:line="276" w:lineRule="auto"/>
        <w:rPr>
          <w:rFonts w:ascii="Times New Roman"/>
          <w:kern w:val="0"/>
          <w:sz w:val="21"/>
        </w:rPr>
      </w:pPr>
    </w:p>
    <w:p w:rsidR="00C735D8" w:rsidRPr="00C735D8" w:rsidRDefault="00C735D8" w:rsidP="00C735D8">
      <w:pPr>
        <w:tabs>
          <w:tab w:val="left" w:pos="142"/>
        </w:tabs>
        <w:wordWrap/>
        <w:spacing w:line="276" w:lineRule="auto"/>
        <w:rPr>
          <w:rFonts w:ascii="Times New Roman"/>
          <w:kern w:val="0"/>
          <w:sz w:val="21"/>
        </w:rPr>
      </w:pPr>
      <w:r>
        <w:rPr>
          <w:rFonts w:ascii="Times New Roman"/>
          <w:sz w:val="21"/>
        </w:rPr>
        <w:t>Sprzedaż dużych opon (powyżej 17 cali) stanowiła 48,4% całkowitego przychodu ze sprzedaży. Wzrosła ona o 3,9% w stosunku do roku ubiegłego, czyniąc z Hankook Tire światowego lidera produkcji opon. To osiągnięcie przedsiębiorstwa jest efektem zwiększenia dostaw opon montowanych jako oryginalne wyposażenie (OET) oraz sprzedaży opon zapasowych (RE), w szczególności w Europie i Chinach. Dodatkowo, wpływ na zadowalające wyniki sprzedaży opon zapasowych miało wzmocnienie kanałów dystrybucji w Ameryce Północnej oraz zwiększenia dostaw opon montowanych jako oryginalne wyposażenie dla firm japońskich.</w:t>
      </w:r>
    </w:p>
    <w:p w:rsidR="00C735D8" w:rsidRPr="00C735D8" w:rsidRDefault="00C735D8" w:rsidP="00C735D8">
      <w:pPr>
        <w:tabs>
          <w:tab w:val="left" w:pos="142"/>
        </w:tabs>
        <w:wordWrap/>
        <w:spacing w:line="276" w:lineRule="auto"/>
        <w:rPr>
          <w:rFonts w:ascii="Times New Roman"/>
          <w:kern w:val="0"/>
          <w:sz w:val="21"/>
        </w:rPr>
      </w:pPr>
    </w:p>
    <w:p w:rsidR="00C764D7" w:rsidRDefault="00C735D8" w:rsidP="00C735D8">
      <w:pPr>
        <w:tabs>
          <w:tab w:val="left" w:pos="142"/>
        </w:tabs>
        <w:wordWrap/>
        <w:spacing w:line="276" w:lineRule="auto"/>
        <w:rPr>
          <w:rFonts w:ascii="Times New Roman" w:eastAsia="Times New Roman"/>
          <w:kern w:val="0"/>
          <w:sz w:val="21"/>
          <w:szCs w:val="21"/>
        </w:rPr>
      </w:pPr>
      <w:r>
        <w:rPr>
          <w:rFonts w:ascii="Times New Roman"/>
          <w:sz w:val="21"/>
        </w:rPr>
        <w:t>Aby osiągnąć cel wyznaczony na 2018 rok – globalny przychód ze sprzedaży na poziomie 7,4 biliona KRW oraz zysk operacyjny na poziomie 1,02 biliona KRW – Hankook Tire ma w planach wzmocnienie swojej pozycji marki premium poprzez poprawę konkurencyjności produktów, rozwój sprzedaży dużych opon oraz stałe dostarczanie opon OE do nowych modeli pojazdów wiodących marek samochodowych. Ponadto firma dokona dywersyfikacji portfolio OE w celu stworzenia stabilnej struktury dochodów. Hankook zoptymalizuje również wszystkie strategie dystrybucji regionalnej.</w:t>
      </w:r>
    </w:p>
    <w:p w:rsidR="00B749EB" w:rsidRDefault="00B749EB" w:rsidP="00C764D7">
      <w:pPr>
        <w:tabs>
          <w:tab w:val="left" w:pos="142"/>
        </w:tabs>
        <w:wordWrap/>
        <w:rPr>
          <w:rFonts w:ascii="Times New Roman" w:eastAsia="Times New Roman"/>
          <w:kern w:val="0"/>
          <w:sz w:val="21"/>
          <w:szCs w:val="21"/>
        </w:rPr>
      </w:pPr>
    </w:p>
    <w:p w:rsidR="00B749EB" w:rsidRDefault="00B749EB" w:rsidP="00C764D7">
      <w:pPr>
        <w:tabs>
          <w:tab w:val="left" w:pos="142"/>
        </w:tabs>
        <w:wordWrap/>
        <w:rPr>
          <w:rFonts w:ascii="Times New Roman" w:eastAsia="Times New Roman"/>
          <w:kern w:val="0"/>
          <w:sz w:val="21"/>
          <w:szCs w:val="21"/>
        </w:rPr>
      </w:pPr>
    </w:p>
    <w:p w:rsidR="00C764D7" w:rsidRPr="00F31AEC" w:rsidRDefault="00C764D7" w:rsidP="00C764D7">
      <w:pPr>
        <w:tabs>
          <w:tab w:val="left" w:pos="142"/>
        </w:tabs>
        <w:wordWrap/>
        <w:rPr>
          <w:rFonts w:ascii="Times New Roman" w:eastAsia="Times New Roman"/>
          <w:kern w:val="0"/>
          <w:sz w:val="21"/>
          <w:szCs w:val="21"/>
        </w:rPr>
      </w:pPr>
    </w:p>
    <w:p w:rsidR="00C764D7" w:rsidRPr="00A731B2" w:rsidRDefault="00C764D7" w:rsidP="00C764D7">
      <w:pPr>
        <w:tabs>
          <w:tab w:val="left" w:pos="142"/>
        </w:tabs>
        <w:wordWrap/>
        <w:jc w:val="center"/>
        <w:rPr>
          <w:rFonts w:ascii="Times New Roman" w:eastAsia="Times New Roman"/>
          <w:kern w:val="0"/>
          <w:sz w:val="21"/>
          <w:szCs w:val="21"/>
        </w:rPr>
      </w:pPr>
      <w:r>
        <w:rPr>
          <w:rFonts w:ascii="Times New Roman"/>
          <w:sz w:val="21"/>
        </w:rPr>
        <w:t>###</w:t>
      </w:r>
    </w:p>
    <w:p w:rsidR="00C735D8" w:rsidRDefault="00C735D8" w:rsidP="00C764D7">
      <w:pPr>
        <w:widowControl/>
        <w:wordWrap/>
        <w:autoSpaceDE/>
        <w:autoSpaceDN/>
        <w:spacing w:after="200" w:line="276" w:lineRule="auto"/>
        <w:jc w:val="left"/>
        <w:rPr>
          <w:rFonts w:ascii="Times New Roman" w:eastAsia="Calibri"/>
          <w:b/>
          <w:bCs/>
          <w:kern w:val="0"/>
          <w:sz w:val="21"/>
          <w:szCs w:val="21"/>
        </w:rPr>
      </w:pPr>
      <w:r>
        <w:br w:type="page"/>
      </w:r>
    </w:p>
    <w:p w:rsidR="007C292D" w:rsidRDefault="007C292D" w:rsidP="00466AD3">
      <w:pPr>
        <w:widowControl/>
        <w:wordWrap/>
        <w:autoSpaceDE/>
        <w:autoSpaceDN/>
        <w:spacing w:after="200" w:line="276" w:lineRule="auto"/>
        <w:jc w:val="left"/>
        <w:rPr>
          <w:rFonts w:ascii="Times New Roman" w:eastAsia="Calibri"/>
          <w:b/>
          <w:bCs/>
          <w:kern w:val="0"/>
          <w:sz w:val="21"/>
          <w:szCs w:val="21"/>
        </w:rPr>
      </w:pPr>
    </w:p>
    <w:p w:rsidR="007C292D" w:rsidRPr="00C735D8" w:rsidRDefault="007C292D" w:rsidP="00466AD3">
      <w:pPr>
        <w:wordWrap/>
        <w:snapToGrid w:val="0"/>
        <w:ind w:rightChars="56" w:right="112"/>
        <w:rPr>
          <w:rFonts w:ascii="Arial" w:hAnsi="Arial" w:cs="Arial"/>
          <w:b/>
          <w:kern w:val="0"/>
          <w:sz w:val="22"/>
          <w:szCs w:val="22"/>
        </w:rPr>
      </w:pPr>
      <w:r w:rsidRPr="00C735D8">
        <w:rPr>
          <w:rFonts w:ascii="Arial" w:hAnsi="Arial" w:cs="Arial"/>
          <w:b/>
          <w:kern w:val="0"/>
          <w:sz w:val="22"/>
          <w:szCs w:val="22"/>
        </w:rPr>
        <w:t>Q4 2017 Consolidated Financial Result</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7C292D" w:rsidRPr="00C735D8" w:rsidTr="00466AD3">
        <w:trPr>
          <w:trHeight w:val="362"/>
        </w:trPr>
        <w:tc>
          <w:tcPr>
            <w:tcW w:w="2587" w:type="dxa"/>
            <w:tcBorders>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(Unit: Billion KRW)</w:t>
            </w:r>
          </w:p>
        </w:tc>
        <w:tc>
          <w:tcPr>
            <w:tcW w:w="2587" w:type="dxa"/>
            <w:tcBorders>
              <w:bottom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2016</w:t>
            </w:r>
          </w:p>
        </w:tc>
        <w:tc>
          <w:tcPr>
            <w:tcW w:w="2587" w:type="dxa"/>
            <w:tcBorders>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Q3 FY 2017</w:t>
            </w:r>
          </w:p>
        </w:tc>
        <w:tc>
          <w:tcPr>
            <w:tcW w:w="2587" w:type="dxa"/>
            <w:tcBorders>
              <w:bottom w:val="double" w:sz="4" w:space="0" w:color="auto"/>
              <w:right w:val="nil"/>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2017</w:t>
            </w:r>
          </w:p>
        </w:tc>
      </w:tr>
      <w:tr w:rsidR="007C292D" w:rsidRPr="00C735D8" w:rsidTr="00466AD3">
        <w:trPr>
          <w:trHeight w:val="362"/>
        </w:trPr>
        <w:tc>
          <w:tcPr>
            <w:tcW w:w="2587" w:type="dxa"/>
            <w:tcBorders>
              <w:top w:val="double" w:sz="4" w:space="0" w:color="auto"/>
              <w:right w:val="double" w:sz="4" w:space="0" w:color="auto"/>
            </w:tcBorders>
            <w:vAlign w:val="center"/>
          </w:tcPr>
          <w:p w:rsidR="007C292D" w:rsidRPr="00C735D8" w:rsidRDefault="007C292D" w:rsidP="007C292D">
            <w:pPr>
              <w:wordWrap/>
              <w:snapToGrid w:val="0"/>
              <w:ind w:rightChars="56" w:right="112"/>
              <w:jc w:val="center"/>
              <w:rPr>
                <w:rFonts w:ascii="Arial" w:hAnsi="Arial" w:cs="Arial"/>
                <w:b/>
                <w:color w:val="000000" w:themeColor="text1"/>
                <w:kern w:val="0"/>
                <w:sz w:val="22"/>
                <w:szCs w:val="22"/>
              </w:rPr>
            </w:pPr>
            <w:r w:rsidRPr="00C735D8">
              <w:rPr>
                <w:rFonts w:ascii="Arial" w:hAnsi="Arial" w:cs="Arial"/>
                <w:b/>
                <w:color w:val="000000" w:themeColor="text1"/>
                <w:kern w:val="0"/>
                <w:sz w:val="22"/>
                <w:szCs w:val="22"/>
              </w:rPr>
              <w:t>Sales</w:t>
            </w:r>
          </w:p>
        </w:tc>
        <w:tc>
          <w:tcPr>
            <w:tcW w:w="2587" w:type="dxa"/>
            <w:tcBorders>
              <w:top w:val="double" w:sz="4" w:space="0" w:color="auto"/>
            </w:tcBorders>
          </w:tcPr>
          <w:p w:rsidR="007C292D" w:rsidRPr="00C735D8" w:rsidRDefault="007C292D" w:rsidP="007C292D">
            <w:pPr>
              <w:jc w:val="center"/>
              <w:rPr>
                <w:rFonts w:ascii="Arial" w:hAnsi="Arial" w:cs="Arial"/>
                <w:b/>
                <w:color w:val="000000" w:themeColor="text1"/>
                <w:sz w:val="22"/>
                <w:szCs w:val="22"/>
              </w:rPr>
            </w:pPr>
            <w:r w:rsidRPr="00C735D8">
              <w:rPr>
                <w:rFonts w:ascii="Arial" w:hAnsi="Arial" w:cs="Arial"/>
                <w:b/>
                <w:color w:val="000000" w:themeColor="text1"/>
                <w:sz w:val="22"/>
                <w:szCs w:val="22"/>
              </w:rPr>
              <w:t>1,610.6</w:t>
            </w:r>
          </w:p>
        </w:tc>
        <w:tc>
          <w:tcPr>
            <w:tcW w:w="2587" w:type="dxa"/>
            <w:tcBorders>
              <w:top w:val="double" w:sz="4" w:space="0" w:color="auto"/>
              <w:right w:val="double" w:sz="4" w:space="0" w:color="auto"/>
            </w:tcBorders>
            <w:shd w:val="clear" w:color="auto" w:fill="auto"/>
          </w:tcPr>
          <w:p w:rsidR="007C292D" w:rsidRPr="00C735D8" w:rsidRDefault="007C292D" w:rsidP="007C292D">
            <w:pPr>
              <w:jc w:val="center"/>
              <w:rPr>
                <w:rFonts w:ascii="Arial" w:hAnsi="Arial" w:cs="Arial"/>
                <w:b/>
                <w:color w:val="000000" w:themeColor="text1"/>
                <w:sz w:val="22"/>
                <w:szCs w:val="22"/>
              </w:rPr>
            </w:pPr>
            <w:r w:rsidRPr="00C735D8">
              <w:rPr>
                <w:rFonts w:ascii="Arial" w:hAnsi="Arial" w:cs="Arial"/>
                <w:b/>
                <w:color w:val="000000" w:themeColor="text1"/>
                <w:sz w:val="22"/>
                <w:szCs w:val="22"/>
              </w:rPr>
              <w:t>1,824.5</w:t>
            </w:r>
          </w:p>
        </w:tc>
        <w:tc>
          <w:tcPr>
            <w:tcW w:w="2587" w:type="dxa"/>
            <w:tcBorders>
              <w:top w:val="double" w:sz="4" w:space="0" w:color="auto"/>
              <w:right w:val="nil"/>
            </w:tcBorders>
            <w:vAlign w:val="center"/>
          </w:tcPr>
          <w:p w:rsidR="007C292D" w:rsidRPr="00C735D8" w:rsidRDefault="007C292D" w:rsidP="007C292D">
            <w:pPr>
              <w:jc w:val="center"/>
              <w:rPr>
                <w:rFonts w:ascii="Arial" w:hAnsi="Arial" w:cs="Arial"/>
                <w:b/>
                <w:color w:val="000000" w:themeColor="text1"/>
                <w:sz w:val="22"/>
                <w:szCs w:val="22"/>
              </w:rPr>
            </w:pPr>
            <w:r w:rsidRPr="00C735D8">
              <w:rPr>
                <w:rFonts w:ascii="Arial" w:hAnsi="Arial" w:cs="Arial"/>
                <w:b/>
                <w:color w:val="000000" w:themeColor="text1"/>
                <w:sz w:val="22"/>
                <w:szCs w:val="22"/>
              </w:rPr>
              <w:t>1,682.8</w:t>
            </w:r>
          </w:p>
        </w:tc>
      </w:tr>
      <w:tr w:rsidR="007C292D" w:rsidRPr="00C735D8" w:rsidTr="00466AD3">
        <w:trPr>
          <w:trHeight w:val="362"/>
        </w:trPr>
        <w:tc>
          <w:tcPr>
            <w:tcW w:w="2587" w:type="dxa"/>
            <w:tcBorders>
              <w:right w:val="double" w:sz="4" w:space="0" w:color="auto"/>
            </w:tcBorders>
            <w:vAlign w:val="center"/>
          </w:tcPr>
          <w:p w:rsidR="007C292D" w:rsidRPr="00C735D8" w:rsidRDefault="007C292D" w:rsidP="007C292D">
            <w:pPr>
              <w:wordWrap/>
              <w:snapToGrid w:val="0"/>
              <w:ind w:rightChars="56" w:right="112"/>
              <w:jc w:val="center"/>
              <w:rPr>
                <w:rFonts w:ascii="Arial" w:hAnsi="Arial" w:cs="Arial"/>
                <w:b/>
                <w:color w:val="000000" w:themeColor="text1"/>
                <w:kern w:val="0"/>
                <w:sz w:val="22"/>
                <w:szCs w:val="22"/>
              </w:rPr>
            </w:pPr>
            <w:r w:rsidRPr="00C735D8">
              <w:rPr>
                <w:rFonts w:ascii="Arial" w:hAnsi="Arial" w:cs="Arial"/>
                <w:b/>
                <w:color w:val="000000" w:themeColor="text1"/>
                <w:kern w:val="0"/>
                <w:sz w:val="22"/>
                <w:szCs w:val="22"/>
              </w:rPr>
              <w:t>Operating Profit</w:t>
            </w:r>
          </w:p>
        </w:tc>
        <w:tc>
          <w:tcPr>
            <w:tcW w:w="2587" w:type="dxa"/>
          </w:tcPr>
          <w:p w:rsidR="007C292D" w:rsidRPr="00C735D8" w:rsidRDefault="007C292D" w:rsidP="007C292D">
            <w:pPr>
              <w:jc w:val="center"/>
              <w:rPr>
                <w:rFonts w:ascii="Arial" w:hAnsi="Arial" w:cs="Arial"/>
                <w:b/>
                <w:color w:val="000000" w:themeColor="text1"/>
                <w:sz w:val="22"/>
                <w:szCs w:val="22"/>
              </w:rPr>
            </w:pPr>
            <w:r w:rsidRPr="00C735D8">
              <w:rPr>
                <w:rFonts w:ascii="Arial" w:hAnsi="Arial" w:cs="Arial"/>
                <w:b/>
                <w:color w:val="000000" w:themeColor="text1"/>
                <w:sz w:val="22"/>
                <w:szCs w:val="22"/>
              </w:rPr>
              <w:t>239.2</w:t>
            </w:r>
          </w:p>
        </w:tc>
        <w:tc>
          <w:tcPr>
            <w:tcW w:w="2587" w:type="dxa"/>
            <w:tcBorders>
              <w:right w:val="double" w:sz="4" w:space="0" w:color="auto"/>
            </w:tcBorders>
            <w:shd w:val="clear" w:color="auto" w:fill="auto"/>
          </w:tcPr>
          <w:p w:rsidR="007C292D" w:rsidRPr="00C735D8" w:rsidRDefault="007C292D" w:rsidP="007C292D">
            <w:pPr>
              <w:jc w:val="center"/>
              <w:rPr>
                <w:rFonts w:ascii="Arial" w:hAnsi="Arial" w:cs="Arial"/>
                <w:b/>
                <w:color w:val="000000" w:themeColor="text1"/>
                <w:sz w:val="22"/>
                <w:szCs w:val="22"/>
              </w:rPr>
            </w:pPr>
            <w:r w:rsidRPr="00C735D8">
              <w:rPr>
                <w:rFonts w:ascii="Arial" w:hAnsi="Arial" w:cs="Arial"/>
                <w:b/>
                <w:color w:val="000000" w:themeColor="text1"/>
                <w:sz w:val="22"/>
                <w:szCs w:val="22"/>
              </w:rPr>
              <w:t>217.1</w:t>
            </w:r>
          </w:p>
        </w:tc>
        <w:tc>
          <w:tcPr>
            <w:tcW w:w="2587" w:type="dxa"/>
            <w:tcBorders>
              <w:right w:val="nil"/>
            </w:tcBorders>
            <w:vAlign w:val="center"/>
          </w:tcPr>
          <w:p w:rsidR="007C292D" w:rsidRPr="00C735D8" w:rsidRDefault="007C292D" w:rsidP="007C292D">
            <w:pPr>
              <w:jc w:val="center"/>
              <w:rPr>
                <w:rFonts w:ascii="Arial" w:hAnsi="Arial" w:cs="Arial"/>
                <w:b/>
                <w:color w:val="000000" w:themeColor="text1"/>
                <w:sz w:val="22"/>
                <w:szCs w:val="22"/>
              </w:rPr>
            </w:pPr>
            <w:r w:rsidRPr="00C735D8">
              <w:rPr>
                <w:rFonts w:ascii="Arial" w:hAnsi="Arial" w:cs="Arial"/>
                <w:b/>
                <w:color w:val="000000" w:themeColor="text1"/>
                <w:sz w:val="22"/>
                <w:szCs w:val="22"/>
              </w:rPr>
              <w:t>139.7</w:t>
            </w:r>
          </w:p>
        </w:tc>
      </w:tr>
    </w:tbl>
    <w:p w:rsidR="007C292D" w:rsidRPr="00C735D8" w:rsidRDefault="007C292D" w:rsidP="00466AD3">
      <w:pPr>
        <w:rPr>
          <w:rFonts w:ascii="Arial" w:hAnsi="Arial" w:cs="Arial"/>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7C292D" w:rsidRPr="00C735D8" w:rsidTr="00466AD3">
        <w:trPr>
          <w:trHeight w:val="363"/>
        </w:trPr>
        <w:tc>
          <w:tcPr>
            <w:tcW w:w="2587" w:type="dxa"/>
            <w:tcBorders>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2016</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Q3 FY 2017</w:t>
            </w:r>
          </w:p>
        </w:tc>
        <w:tc>
          <w:tcPr>
            <w:tcW w:w="2587" w:type="dxa"/>
            <w:tcBorders>
              <w:left w:val="double" w:sz="4" w:space="0" w:color="auto"/>
              <w:bottom w:val="double" w:sz="4" w:space="0" w:color="auto"/>
              <w:right w:val="nil"/>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2017</w:t>
            </w:r>
          </w:p>
        </w:tc>
      </w:tr>
      <w:tr w:rsidR="007C292D" w:rsidRPr="00C735D8" w:rsidTr="00466AD3">
        <w:trPr>
          <w:trHeight w:val="363"/>
        </w:trPr>
        <w:tc>
          <w:tcPr>
            <w:tcW w:w="2587" w:type="dxa"/>
            <w:tcBorders>
              <w:top w:val="double" w:sz="4" w:space="0" w:color="auto"/>
              <w:bottom w:val="single" w:sz="4" w:space="0" w:color="auto"/>
              <w:right w:val="double" w:sz="4" w:space="0" w:color="auto"/>
            </w:tcBorders>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1,391.6</w:t>
            </w:r>
          </w:p>
        </w:tc>
        <w:tc>
          <w:tcPr>
            <w:tcW w:w="2587" w:type="dxa"/>
            <w:tcBorders>
              <w:top w:val="double" w:sz="4" w:space="0" w:color="auto"/>
              <w:left w:val="double" w:sz="4" w:space="0" w:color="auto"/>
              <w:bottom w:val="single" w:sz="4" w:space="0" w:color="auto"/>
              <w:right w:val="double" w:sz="4" w:space="0" w:color="auto"/>
            </w:tcBorders>
            <w:vAlign w:val="center"/>
          </w:tcPr>
          <w:p w:rsidR="007C292D" w:rsidRPr="00C735D8" w:rsidRDefault="007C292D" w:rsidP="007C292D">
            <w:pPr>
              <w:jc w:val="center"/>
              <w:rPr>
                <w:rFonts w:ascii="Arial" w:hAnsi="Arial" w:cs="Arial"/>
                <w:b/>
                <w:sz w:val="22"/>
                <w:szCs w:val="22"/>
              </w:rPr>
            </w:pPr>
            <w:r w:rsidRPr="00C735D8">
              <w:rPr>
                <w:rFonts w:ascii="Arial" w:eastAsia="Malgun Gothic" w:hAnsi="Arial" w:cs="Arial"/>
                <w:b/>
                <w:bCs/>
                <w:sz w:val="22"/>
                <w:szCs w:val="22"/>
              </w:rPr>
              <w:t>1611.41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rsidR="007C292D" w:rsidRPr="00C735D8" w:rsidRDefault="007C292D" w:rsidP="007C292D">
            <w:pPr>
              <w:jc w:val="center"/>
              <w:rPr>
                <w:rFonts w:ascii="Arial" w:hAnsi="Arial" w:cs="Arial"/>
                <w:b/>
                <w:sz w:val="22"/>
                <w:szCs w:val="22"/>
              </w:rPr>
            </w:pPr>
            <w:r w:rsidRPr="00C735D8">
              <w:rPr>
                <w:rFonts w:ascii="Arial" w:eastAsia="Malgun Gothic" w:hAnsi="Arial" w:cs="Arial"/>
                <w:b/>
                <w:bCs/>
                <w:sz w:val="22"/>
                <w:szCs w:val="22"/>
              </w:rPr>
              <w:t>1521.90</w:t>
            </w:r>
          </w:p>
        </w:tc>
      </w:tr>
      <w:tr w:rsidR="007C292D" w:rsidRPr="00C735D8" w:rsidTr="00466AD3">
        <w:trPr>
          <w:trHeight w:val="363"/>
        </w:trPr>
        <w:tc>
          <w:tcPr>
            <w:tcW w:w="2587" w:type="dxa"/>
            <w:tcBorders>
              <w:bottom w:val="single" w:sz="4" w:space="0" w:color="auto"/>
              <w:right w:val="double" w:sz="4" w:space="0" w:color="auto"/>
            </w:tcBorders>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Operating Profit</w:t>
            </w:r>
          </w:p>
        </w:tc>
        <w:tc>
          <w:tcPr>
            <w:tcW w:w="2587" w:type="dxa"/>
            <w:tcBorders>
              <w:left w:val="double" w:sz="4" w:space="0" w:color="auto"/>
              <w:bottom w:val="single" w:sz="4" w:space="0" w:color="auto"/>
              <w:right w:val="double" w:sz="4" w:space="0" w:color="auto"/>
            </w:tcBorders>
            <w:shd w:val="clear" w:color="auto" w:fill="auto"/>
          </w:tcPr>
          <w:p w:rsidR="007C292D" w:rsidRPr="00C735D8" w:rsidRDefault="007C292D" w:rsidP="007C292D">
            <w:pPr>
              <w:jc w:val="center"/>
              <w:rPr>
                <w:rFonts w:ascii="Arial" w:hAnsi="Arial" w:cs="Arial"/>
                <w:b/>
                <w:kern w:val="0"/>
                <w:sz w:val="22"/>
                <w:szCs w:val="22"/>
              </w:rPr>
            </w:pPr>
            <w:r w:rsidRPr="00C735D8">
              <w:rPr>
                <w:rFonts w:ascii="Arial" w:hAnsi="Arial" w:cs="Arial"/>
                <w:b/>
                <w:kern w:val="0"/>
                <w:sz w:val="22"/>
                <w:szCs w:val="22"/>
              </w:rPr>
              <w:t>206.6</w:t>
            </w:r>
          </w:p>
        </w:tc>
        <w:tc>
          <w:tcPr>
            <w:tcW w:w="2587" w:type="dxa"/>
            <w:tcBorders>
              <w:left w:val="double" w:sz="4" w:space="0" w:color="auto"/>
              <w:bottom w:val="single" w:sz="4" w:space="0" w:color="auto"/>
              <w:right w:val="double" w:sz="4" w:space="0" w:color="auto"/>
            </w:tcBorders>
            <w:vAlign w:val="center"/>
          </w:tcPr>
          <w:p w:rsidR="007C292D" w:rsidRPr="00C735D8" w:rsidRDefault="007C292D" w:rsidP="007C292D">
            <w:pPr>
              <w:jc w:val="center"/>
              <w:rPr>
                <w:rFonts w:ascii="Arial" w:hAnsi="Arial" w:cs="Arial"/>
                <w:b/>
                <w:sz w:val="22"/>
                <w:szCs w:val="22"/>
              </w:rPr>
            </w:pPr>
            <w:r w:rsidRPr="00C735D8">
              <w:rPr>
                <w:rFonts w:ascii="Arial" w:eastAsia="Malgun Gothic" w:hAnsi="Arial" w:cs="Arial"/>
                <w:b/>
                <w:bCs/>
                <w:sz w:val="22"/>
                <w:szCs w:val="22"/>
              </w:rPr>
              <w:t>191.7</w:t>
            </w:r>
          </w:p>
        </w:tc>
        <w:tc>
          <w:tcPr>
            <w:tcW w:w="2587" w:type="dxa"/>
            <w:tcBorders>
              <w:left w:val="double" w:sz="4" w:space="0" w:color="auto"/>
              <w:bottom w:val="single" w:sz="4" w:space="0" w:color="auto"/>
              <w:right w:val="nil"/>
            </w:tcBorders>
            <w:shd w:val="clear" w:color="auto" w:fill="FFFFFF" w:themeFill="background1"/>
            <w:vAlign w:val="center"/>
          </w:tcPr>
          <w:p w:rsidR="007C292D" w:rsidRPr="00C735D8" w:rsidRDefault="007C292D" w:rsidP="007C292D">
            <w:pPr>
              <w:jc w:val="center"/>
              <w:rPr>
                <w:rFonts w:ascii="Arial" w:hAnsi="Arial" w:cs="Arial"/>
                <w:b/>
                <w:kern w:val="0"/>
                <w:sz w:val="22"/>
                <w:szCs w:val="22"/>
              </w:rPr>
            </w:pPr>
            <w:r w:rsidRPr="00C735D8">
              <w:rPr>
                <w:rFonts w:ascii="Arial" w:eastAsia="Malgun Gothic" w:hAnsi="Arial" w:cs="Arial"/>
                <w:b/>
                <w:bCs/>
                <w:sz w:val="22"/>
                <w:szCs w:val="22"/>
              </w:rPr>
              <w:t>126.3</w:t>
            </w:r>
          </w:p>
        </w:tc>
      </w:tr>
    </w:tbl>
    <w:p w:rsidR="007C292D" w:rsidRPr="00C735D8" w:rsidRDefault="007C292D" w:rsidP="00466AD3">
      <w:pPr>
        <w:rPr>
          <w:rFonts w:ascii="Arial" w:hAnsi="Arial" w:cs="Arial"/>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7C292D" w:rsidRPr="00C735D8" w:rsidTr="00466AD3">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2016</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Q3 FY 2017</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2017</w:t>
            </w:r>
          </w:p>
        </w:tc>
      </w:tr>
      <w:tr w:rsidR="007C292D" w:rsidRPr="00C735D8" w:rsidTr="00466AD3">
        <w:trPr>
          <w:trHeight w:val="363"/>
        </w:trPr>
        <w:tc>
          <w:tcPr>
            <w:tcW w:w="2587" w:type="dxa"/>
            <w:tcBorders>
              <w:top w:val="double" w:sz="4" w:space="0" w:color="auto"/>
              <w:right w:val="double" w:sz="4" w:space="0" w:color="auto"/>
            </w:tcBorders>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Sales</w:t>
            </w:r>
          </w:p>
        </w:tc>
        <w:tc>
          <w:tcPr>
            <w:tcW w:w="2587" w:type="dxa"/>
            <w:tcBorders>
              <w:top w:val="double" w:sz="4" w:space="0" w:color="auto"/>
              <w:left w:val="double" w:sz="4" w:space="0" w:color="auto"/>
              <w:right w:val="double" w:sz="4" w:space="0" w:color="auto"/>
            </w:tcBorders>
            <w:shd w:val="clear" w:color="auto" w:fill="auto"/>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1,291.5</w:t>
            </w:r>
          </w:p>
        </w:tc>
        <w:tc>
          <w:tcPr>
            <w:tcW w:w="2587" w:type="dxa"/>
            <w:tcBorders>
              <w:top w:val="double" w:sz="4" w:space="0" w:color="auto"/>
              <w:left w:val="double" w:sz="4" w:space="0" w:color="auto"/>
              <w:right w:val="double" w:sz="4" w:space="0" w:color="auto"/>
            </w:tcBorders>
            <w:vAlign w:val="center"/>
          </w:tcPr>
          <w:p w:rsidR="007C292D" w:rsidRPr="00C735D8" w:rsidRDefault="007C292D" w:rsidP="007C292D">
            <w:pPr>
              <w:jc w:val="center"/>
              <w:rPr>
                <w:rFonts w:ascii="Arial" w:hAnsi="Arial" w:cs="Arial"/>
                <w:b/>
                <w:sz w:val="22"/>
                <w:szCs w:val="22"/>
              </w:rPr>
            </w:pPr>
            <w:r w:rsidRPr="00C735D8">
              <w:rPr>
                <w:rFonts w:ascii="Arial" w:eastAsia="Malgun Gothic" w:hAnsi="Arial" w:cs="Arial"/>
                <w:b/>
                <w:bCs/>
                <w:sz w:val="22"/>
                <w:szCs w:val="22"/>
              </w:rPr>
              <w:t>1371.60</w:t>
            </w:r>
          </w:p>
        </w:tc>
        <w:tc>
          <w:tcPr>
            <w:tcW w:w="2587" w:type="dxa"/>
            <w:tcBorders>
              <w:top w:val="double" w:sz="4" w:space="0" w:color="auto"/>
              <w:left w:val="double" w:sz="4" w:space="0" w:color="auto"/>
              <w:right w:val="nil"/>
            </w:tcBorders>
            <w:shd w:val="clear" w:color="auto" w:fill="FFFFFF" w:themeFill="background1"/>
            <w:vAlign w:val="center"/>
          </w:tcPr>
          <w:p w:rsidR="007C292D" w:rsidRPr="00C735D8" w:rsidRDefault="007C292D" w:rsidP="007C292D">
            <w:pPr>
              <w:jc w:val="center"/>
              <w:rPr>
                <w:rFonts w:ascii="Arial" w:hAnsi="Arial" w:cs="Arial"/>
                <w:b/>
                <w:sz w:val="22"/>
                <w:szCs w:val="22"/>
              </w:rPr>
            </w:pPr>
            <w:r w:rsidRPr="00C735D8">
              <w:rPr>
                <w:rFonts w:ascii="Arial" w:eastAsia="Malgun Gothic" w:hAnsi="Arial" w:cs="Arial"/>
                <w:b/>
                <w:bCs/>
                <w:sz w:val="22"/>
                <w:szCs w:val="22"/>
              </w:rPr>
              <w:t>1292.66</w:t>
            </w:r>
          </w:p>
        </w:tc>
      </w:tr>
      <w:tr w:rsidR="007C292D" w:rsidRPr="00C735D8" w:rsidTr="00466AD3">
        <w:trPr>
          <w:trHeight w:val="363"/>
        </w:trPr>
        <w:tc>
          <w:tcPr>
            <w:tcW w:w="2587" w:type="dxa"/>
            <w:tcBorders>
              <w:right w:val="double" w:sz="4" w:space="0" w:color="auto"/>
            </w:tcBorders>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Operating Profit</w:t>
            </w:r>
          </w:p>
        </w:tc>
        <w:tc>
          <w:tcPr>
            <w:tcW w:w="2587" w:type="dxa"/>
            <w:tcBorders>
              <w:left w:val="double" w:sz="4" w:space="0" w:color="auto"/>
              <w:right w:val="double" w:sz="4" w:space="0" w:color="auto"/>
            </w:tcBorders>
            <w:shd w:val="clear" w:color="auto" w:fill="auto"/>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191.8</w:t>
            </w:r>
          </w:p>
        </w:tc>
        <w:tc>
          <w:tcPr>
            <w:tcW w:w="2587" w:type="dxa"/>
            <w:tcBorders>
              <w:left w:val="double" w:sz="4" w:space="0" w:color="auto"/>
              <w:right w:val="double" w:sz="4" w:space="0" w:color="auto"/>
            </w:tcBorders>
            <w:vAlign w:val="center"/>
          </w:tcPr>
          <w:p w:rsidR="007C292D" w:rsidRPr="00C735D8" w:rsidRDefault="007C292D" w:rsidP="007C292D">
            <w:pPr>
              <w:jc w:val="center"/>
              <w:rPr>
                <w:rFonts w:ascii="Arial" w:hAnsi="Arial" w:cs="Arial"/>
                <w:b/>
                <w:sz w:val="22"/>
                <w:szCs w:val="22"/>
              </w:rPr>
            </w:pPr>
            <w:r w:rsidRPr="00C735D8">
              <w:rPr>
                <w:rFonts w:ascii="Arial" w:eastAsia="Malgun Gothic" w:hAnsi="Arial" w:cs="Arial"/>
                <w:b/>
                <w:bCs/>
                <w:sz w:val="22"/>
                <w:szCs w:val="22"/>
              </w:rPr>
              <w:t>163.2</w:t>
            </w:r>
          </w:p>
        </w:tc>
        <w:tc>
          <w:tcPr>
            <w:tcW w:w="2587" w:type="dxa"/>
            <w:tcBorders>
              <w:left w:val="double" w:sz="4" w:space="0" w:color="auto"/>
              <w:right w:val="nil"/>
            </w:tcBorders>
            <w:shd w:val="clear" w:color="auto" w:fill="FFFFFF" w:themeFill="background1"/>
            <w:vAlign w:val="center"/>
          </w:tcPr>
          <w:p w:rsidR="007C292D" w:rsidRPr="00C735D8" w:rsidRDefault="007C292D" w:rsidP="007C292D">
            <w:pPr>
              <w:jc w:val="center"/>
              <w:rPr>
                <w:rFonts w:ascii="Arial" w:hAnsi="Arial" w:cs="Arial"/>
                <w:b/>
                <w:sz w:val="22"/>
                <w:szCs w:val="22"/>
              </w:rPr>
            </w:pPr>
            <w:r w:rsidRPr="00C735D8">
              <w:rPr>
                <w:rFonts w:ascii="Arial" w:eastAsia="Malgun Gothic" w:hAnsi="Arial" w:cs="Arial"/>
                <w:b/>
                <w:bCs/>
                <w:sz w:val="22"/>
                <w:szCs w:val="22"/>
              </w:rPr>
              <w:t>107.3</w:t>
            </w:r>
          </w:p>
        </w:tc>
      </w:tr>
    </w:tbl>
    <w:p w:rsidR="007C292D" w:rsidRPr="00C735D8" w:rsidRDefault="007C292D" w:rsidP="00466AD3">
      <w:pPr>
        <w:wordWrap/>
        <w:snapToGrid w:val="0"/>
        <w:ind w:leftChars="71" w:left="142" w:rightChars="56" w:right="112"/>
        <w:rPr>
          <w:rFonts w:ascii="Arial" w:hAnsi="Arial" w:cs="Arial"/>
          <w:kern w:val="0"/>
          <w:sz w:val="22"/>
          <w:szCs w:val="22"/>
        </w:rPr>
      </w:pPr>
    </w:p>
    <w:p w:rsidR="007C292D" w:rsidRPr="00C735D8" w:rsidRDefault="007C292D" w:rsidP="00466AD3">
      <w:pPr>
        <w:wordWrap/>
        <w:snapToGrid w:val="0"/>
        <w:ind w:leftChars="71" w:left="142" w:rightChars="56" w:right="112"/>
        <w:rPr>
          <w:rFonts w:ascii="Arial" w:hAnsi="Arial" w:cs="Arial"/>
          <w:b/>
          <w:i/>
          <w:kern w:val="0"/>
          <w:sz w:val="22"/>
          <w:szCs w:val="22"/>
        </w:rPr>
      </w:pPr>
      <w:r w:rsidRPr="00C735D8">
        <w:rPr>
          <w:rFonts w:ascii="Arial" w:hAnsi="Arial" w:cs="Arial"/>
          <w:b/>
          <w:i/>
          <w:kern w:val="0"/>
          <w:sz w:val="22"/>
          <w:szCs w:val="22"/>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7C292D" w:rsidRPr="00C735D8" w:rsidTr="00466AD3">
        <w:trPr>
          <w:trHeight w:val="363"/>
        </w:trPr>
        <w:tc>
          <w:tcPr>
            <w:tcW w:w="2587" w:type="dxa"/>
            <w:tcBorders>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2016</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Q3 FY 2017</w:t>
            </w:r>
          </w:p>
        </w:tc>
        <w:tc>
          <w:tcPr>
            <w:tcW w:w="2587" w:type="dxa"/>
            <w:tcBorders>
              <w:left w:val="double" w:sz="4" w:space="0" w:color="auto"/>
              <w:bottom w:val="double" w:sz="4" w:space="0" w:color="auto"/>
              <w:right w:val="nil"/>
            </w:tcBorders>
            <w:shd w:val="clear" w:color="auto" w:fill="7F7F7F" w:themeFill="text1" w:themeFillTint="80"/>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2017</w:t>
            </w:r>
          </w:p>
        </w:tc>
      </w:tr>
      <w:tr w:rsidR="007C292D" w:rsidRPr="00C735D8" w:rsidTr="00466AD3">
        <w:trPr>
          <w:trHeight w:val="363"/>
        </w:trPr>
        <w:tc>
          <w:tcPr>
            <w:tcW w:w="2587" w:type="dxa"/>
            <w:tcBorders>
              <w:top w:val="double" w:sz="4" w:space="0" w:color="auto"/>
              <w:right w:val="double" w:sz="4" w:space="0" w:color="auto"/>
            </w:tcBorders>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USD / KRW</w:t>
            </w:r>
          </w:p>
        </w:tc>
        <w:tc>
          <w:tcPr>
            <w:tcW w:w="2587" w:type="dxa"/>
            <w:tcBorders>
              <w:top w:val="double" w:sz="4" w:space="0" w:color="auto"/>
              <w:right w:val="double" w:sz="4" w:space="0" w:color="auto"/>
            </w:tcBorders>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1,157.37</w:t>
            </w:r>
          </w:p>
        </w:tc>
        <w:tc>
          <w:tcPr>
            <w:tcW w:w="2587" w:type="dxa"/>
            <w:tcBorders>
              <w:top w:val="double" w:sz="4" w:space="0" w:color="auto"/>
              <w:left w:val="double" w:sz="4" w:space="0" w:color="auto"/>
              <w:right w:val="double" w:sz="4" w:space="0" w:color="auto"/>
            </w:tcBorders>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1,132.24</w:t>
            </w:r>
          </w:p>
        </w:tc>
        <w:tc>
          <w:tcPr>
            <w:tcW w:w="2587" w:type="dxa"/>
            <w:tcBorders>
              <w:top w:val="double" w:sz="4" w:space="0" w:color="auto"/>
              <w:left w:val="double" w:sz="4" w:space="0" w:color="auto"/>
              <w:right w:val="nil"/>
            </w:tcBorders>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1,105.72</w:t>
            </w:r>
          </w:p>
        </w:tc>
      </w:tr>
      <w:tr w:rsidR="007C292D" w:rsidRPr="00C735D8" w:rsidTr="00466AD3">
        <w:trPr>
          <w:trHeight w:val="363"/>
        </w:trPr>
        <w:tc>
          <w:tcPr>
            <w:tcW w:w="2587" w:type="dxa"/>
            <w:tcBorders>
              <w:right w:val="double" w:sz="4" w:space="0" w:color="auto"/>
            </w:tcBorders>
            <w:vAlign w:val="center"/>
          </w:tcPr>
          <w:p w:rsidR="007C292D" w:rsidRPr="00C735D8" w:rsidRDefault="007C292D" w:rsidP="007C292D">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EUR / KRW</w:t>
            </w:r>
          </w:p>
        </w:tc>
        <w:tc>
          <w:tcPr>
            <w:tcW w:w="2587" w:type="dxa"/>
            <w:tcBorders>
              <w:right w:val="double" w:sz="4" w:space="0" w:color="auto"/>
            </w:tcBorders>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1,247.02</w:t>
            </w:r>
          </w:p>
        </w:tc>
        <w:tc>
          <w:tcPr>
            <w:tcW w:w="2587" w:type="dxa"/>
            <w:tcBorders>
              <w:left w:val="double" w:sz="4" w:space="0" w:color="auto"/>
              <w:right w:val="double" w:sz="4" w:space="0" w:color="auto"/>
            </w:tcBorders>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1,330.2</w:t>
            </w:r>
          </w:p>
        </w:tc>
        <w:tc>
          <w:tcPr>
            <w:tcW w:w="2587" w:type="dxa"/>
            <w:tcBorders>
              <w:left w:val="double" w:sz="4" w:space="0" w:color="auto"/>
              <w:right w:val="nil"/>
            </w:tcBorders>
          </w:tcPr>
          <w:p w:rsidR="007C292D" w:rsidRPr="00C735D8" w:rsidRDefault="007C292D" w:rsidP="007C292D">
            <w:pPr>
              <w:jc w:val="center"/>
              <w:rPr>
                <w:rFonts w:ascii="Arial" w:hAnsi="Arial" w:cs="Arial"/>
                <w:b/>
                <w:sz w:val="22"/>
                <w:szCs w:val="22"/>
              </w:rPr>
            </w:pPr>
            <w:r w:rsidRPr="00C735D8">
              <w:rPr>
                <w:rFonts w:ascii="Arial" w:hAnsi="Arial" w:cs="Arial"/>
                <w:b/>
                <w:sz w:val="22"/>
                <w:szCs w:val="22"/>
              </w:rPr>
              <w:t>1,301.81</w:t>
            </w:r>
          </w:p>
        </w:tc>
      </w:tr>
    </w:tbl>
    <w:p w:rsidR="007C292D" w:rsidRPr="00C735D8" w:rsidRDefault="007C292D" w:rsidP="00466AD3">
      <w:pPr>
        <w:widowControl/>
        <w:wordWrap/>
        <w:autoSpaceDE/>
        <w:autoSpaceDN/>
        <w:spacing w:line="207" w:lineRule="atLeast"/>
        <w:ind w:right="112"/>
        <w:jc w:val="left"/>
        <w:rPr>
          <w:rFonts w:ascii="Arial" w:eastAsia="Malgun Gothic" w:hAnsi="Arial" w:cs="Arial"/>
          <w:b/>
          <w:bCs/>
          <w:color w:val="000000" w:themeColor="text1"/>
          <w:kern w:val="0"/>
          <w:sz w:val="22"/>
          <w:szCs w:val="22"/>
          <w:shd w:val="clear" w:color="auto" w:fill="FFFFFF"/>
        </w:rPr>
      </w:pPr>
    </w:p>
    <w:p w:rsidR="007C292D" w:rsidRPr="00C735D8" w:rsidRDefault="007C292D" w:rsidP="00466AD3">
      <w:pPr>
        <w:widowControl/>
        <w:wordWrap/>
        <w:autoSpaceDE/>
        <w:autoSpaceDN/>
        <w:spacing w:line="207" w:lineRule="atLeast"/>
        <w:ind w:right="112"/>
        <w:jc w:val="left"/>
        <w:rPr>
          <w:rFonts w:ascii="Arial" w:eastAsia="Malgun Gothic" w:hAnsi="Arial" w:cs="Arial"/>
          <w:color w:val="000000" w:themeColor="text1"/>
          <w:kern w:val="0"/>
          <w:sz w:val="22"/>
          <w:szCs w:val="22"/>
          <w:shd w:val="clear" w:color="auto" w:fill="FFFFFF" w:themeFill="background1"/>
        </w:rPr>
      </w:pPr>
      <w:r w:rsidRPr="00C735D8">
        <w:rPr>
          <w:rFonts w:ascii="Arial" w:eastAsia="Malgun Gothic" w:hAnsi="Arial" w:cs="Arial"/>
          <w:b/>
          <w:bCs/>
          <w:color w:val="000000" w:themeColor="text1"/>
          <w:kern w:val="0"/>
          <w:sz w:val="22"/>
          <w:szCs w:val="22"/>
          <w:shd w:val="clear" w:color="auto" w:fill="FFFFFF" w:themeFill="background1"/>
        </w:rPr>
        <w:t>2017 Consolidated Financial Result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090"/>
        <w:gridCol w:w="3090"/>
      </w:tblGrid>
      <w:tr w:rsidR="007C292D" w:rsidRPr="00C735D8" w:rsidTr="00466AD3">
        <w:trPr>
          <w:trHeight w:val="362"/>
        </w:trPr>
        <w:tc>
          <w:tcPr>
            <w:tcW w:w="2550" w:type="dxa"/>
            <w:shd w:val="clear" w:color="auto" w:fill="7F7F7F"/>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(Unit: Billion KRW)</w:t>
            </w:r>
          </w:p>
        </w:tc>
        <w:tc>
          <w:tcPr>
            <w:tcW w:w="3090" w:type="dxa"/>
            <w:shd w:val="clear" w:color="auto" w:fill="7F7F7F"/>
            <w:vAlign w:val="center"/>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090" w:type="dxa"/>
            <w:shd w:val="clear" w:color="auto" w:fill="7F7F7F"/>
            <w:vAlign w:val="center"/>
          </w:tcPr>
          <w:p w:rsidR="007C292D" w:rsidRPr="00C735D8" w:rsidRDefault="007C292D" w:rsidP="007C292D">
            <w:pPr>
              <w:widowControl/>
              <w:wordWrap/>
              <w:autoSpaceDE/>
              <w:autoSpaceDN/>
              <w:ind w:right="112"/>
              <w:jc w:val="center"/>
              <w:rPr>
                <w:rFonts w:ascii="Arial" w:eastAsia="Gulim" w:hAnsi="Arial" w:cs="Arial"/>
                <w:b/>
                <w:bCs/>
                <w:color w:val="FFFFFF"/>
                <w:kern w:val="0"/>
                <w:sz w:val="22"/>
                <w:szCs w:val="22"/>
              </w:rPr>
            </w:pPr>
            <w:r w:rsidRPr="00C735D8">
              <w:rPr>
                <w:rFonts w:ascii="Arial" w:eastAsia="Gulim" w:hAnsi="Arial" w:cs="Arial"/>
                <w:b/>
                <w:bCs/>
                <w:color w:val="FFFFFF"/>
                <w:kern w:val="0"/>
                <w:sz w:val="22"/>
                <w:szCs w:val="22"/>
              </w:rPr>
              <w:t>FY 2017</w:t>
            </w:r>
          </w:p>
        </w:tc>
      </w:tr>
      <w:tr w:rsidR="007C292D" w:rsidRPr="00C735D8" w:rsidTr="00466AD3">
        <w:trPr>
          <w:trHeight w:val="362"/>
        </w:trPr>
        <w:tc>
          <w:tcPr>
            <w:tcW w:w="2550" w:type="dxa"/>
            <w:shd w:val="clear" w:color="auto" w:fill="auto"/>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Sales</w:t>
            </w:r>
          </w:p>
        </w:tc>
        <w:tc>
          <w:tcPr>
            <w:tcW w:w="3090" w:type="dxa"/>
          </w:tcPr>
          <w:p w:rsidR="007C292D" w:rsidRPr="00C735D8" w:rsidRDefault="007C292D" w:rsidP="007C292D">
            <w:pPr>
              <w:widowControl/>
              <w:wordWrap/>
              <w:autoSpaceDE/>
              <w:autoSpaceDN/>
              <w:ind w:right="160"/>
              <w:jc w:val="center"/>
              <w:rPr>
                <w:rFonts w:ascii="Arial" w:eastAsia="Gulim" w:hAnsi="Arial" w:cs="Arial"/>
                <w:b/>
                <w:color w:val="000000" w:themeColor="text1"/>
                <w:kern w:val="0"/>
                <w:sz w:val="22"/>
                <w:szCs w:val="22"/>
              </w:rPr>
            </w:pPr>
            <w:r w:rsidRPr="00C735D8">
              <w:rPr>
                <w:rFonts w:ascii="Arial" w:hAnsi="Arial" w:cs="Arial"/>
                <w:b/>
                <w:sz w:val="22"/>
                <w:szCs w:val="22"/>
              </w:rPr>
              <w:t>6,621.8</w:t>
            </w:r>
          </w:p>
        </w:tc>
        <w:tc>
          <w:tcPr>
            <w:tcW w:w="3090" w:type="dxa"/>
            <w:shd w:val="clear" w:color="auto" w:fill="auto"/>
            <w:vAlign w:val="center"/>
          </w:tcPr>
          <w:p w:rsidR="007C292D" w:rsidRPr="00C735D8" w:rsidRDefault="007C292D" w:rsidP="007C292D">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6,813.3</w:t>
            </w:r>
          </w:p>
        </w:tc>
      </w:tr>
      <w:tr w:rsidR="007C292D" w:rsidRPr="00C735D8" w:rsidTr="00466AD3">
        <w:trPr>
          <w:trHeight w:val="362"/>
        </w:trPr>
        <w:tc>
          <w:tcPr>
            <w:tcW w:w="2550" w:type="dxa"/>
            <w:shd w:val="clear" w:color="auto" w:fill="auto"/>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Operating Profit</w:t>
            </w:r>
          </w:p>
        </w:tc>
        <w:tc>
          <w:tcPr>
            <w:tcW w:w="3090" w:type="dxa"/>
          </w:tcPr>
          <w:p w:rsidR="007C292D" w:rsidRPr="00C735D8" w:rsidRDefault="007C292D" w:rsidP="007C292D">
            <w:pPr>
              <w:widowControl/>
              <w:wordWrap/>
              <w:autoSpaceDE/>
              <w:autoSpaceDN/>
              <w:ind w:right="160"/>
              <w:jc w:val="center"/>
              <w:rPr>
                <w:rFonts w:ascii="Arial" w:eastAsia="Gulim" w:hAnsi="Arial" w:cs="Arial"/>
                <w:b/>
                <w:color w:val="000000" w:themeColor="text1"/>
                <w:kern w:val="0"/>
                <w:sz w:val="22"/>
                <w:szCs w:val="22"/>
              </w:rPr>
            </w:pPr>
            <w:r w:rsidRPr="00C735D8">
              <w:rPr>
                <w:rFonts w:ascii="Arial" w:hAnsi="Arial" w:cs="Arial"/>
                <w:b/>
                <w:sz w:val="22"/>
                <w:szCs w:val="22"/>
              </w:rPr>
              <w:t>1,103.2</w:t>
            </w:r>
          </w:p>
        </w:tc>
        <w:tc>
          <w:tcPr>
            <w:tcW w:w="3090" w:type="dxa"/>
            <w:shd w:val="clear" w:color="auto" w:fill="auto"/>
            <w:vAlign w:val="center"/>
          </w:tcPr>
          <w:p w:rsidR="007C292D" w:rsidRPr="00C735D8" w:rsidRDefault="007C292D" w:rsidP="007C292D">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793.7</w:t>
            </w:r>
          </w:p>
        </w:tc>
      </w:tr>
    </w:tbl>
    <w:p w:rsidR="007C292D" w:rsidRPr="00C735D8" w:rsidRDefault="007C292D" w:rsidP="00466AD3">
      <w:pPr>
        <w:widowControl/>
        <w:wordWrap/>
        <w:autoSpaceDE/>
        <w:autoSpaceDN/>
        <w:jc w:val="left"/>
        <w:rPr>
          <w:rFonts w:ascii="Arial" w:eastAsia="Gulim" w:hAnsi="Arial" w:cs="Arial"/>
          <w:kern w:val="0"/>
          <w:sz w:val="22"/>
          <w:szCs w:val="22"/>
        </w:rPr>
      </w:pPr>
      <w:r w:rsidRPr="00C735D8">
        <w:rPr>
          <w:rFonts w:ascii="Arial" w:eastAsia="Malgun Gothic" w:hAnsi="Arial" w:cs="Arial"/>
          <w:color w:val="500050"/>
          <w:kern w:val="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7C292D" w:rsidRPr="00C735D8" w:rsidTr="00466AD3">
        <w:trPr>
          <w:trHeight w:val="363"/>
        </w:trPr>
        <w:tc>
          <w:tcPr>
            <w:tcW w:w="2550" w:type="dxa"/>
            <w:shd w:val="clear" w:color="auto" w:fill="7F7F7F"/>
            <w:vAlign w:val="center"/>
            <w:hideMark/>
          </w:tcPr>
          <w:p w:rsidR="007C292D" w:rsidRPr="00C735D8" w:rsidRDefault="007C292D" w:rsidP="007C292D">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FFFFFF"/>
                <w:kern w:val="0"/>
                <w:sz w:val="22"/>
                <w:szCs w:val="22"/>
              </w:rPr>
              <w:t>(Unit: Million USD)</w:t>
            </w:r>
          </w:p>
        </w:tc>
        <w:tc>
          <w:tcPr>
            <w:tcW w:w="3120" w:type="dxa"/>
            <w:shd w:val="clear" w:color="auto" w:fill="7F7F7F"/>
            <w:vAlign w:val="center"/>
          </w:tcPr>
          <w:p w:rsidR="007C292D" w:rsidRPr="00C735D8" w:rsidRDefault="007C292D" w:rsidP="007C292D">
            <w:pPr>
              <w:widowControl/>
              <w:wordWrap/>
              <w:autoSpaceDE/>
              <w:autoSpaceDN/>
              <w:ind w:right="112"/>
              <w:jc w:val="center"/>
              <w:rPr>
                <w:rFonts w:ascii="Arial" w:eastAsia="Malgun Gothic" w:hAnsi="Arial" w:cs="Arial"/>
                <w:b/>
                <w:bCs/>
                <w:color w:val="FFFFFF"/>
                <w:kern w:val="0"/>
                <w:sz w:val="22"/>
                <w:szCs w:val="22"/>
              </w:rPr>
            </w:pPr>
            <w:r w:rsidRPr="00C735D8">
              <w:rPr>
                <w:rFonts w:ascii="Arial" w:eastAsia="Malgun Gothic" w:hAnsi="Arial" w:cs="Arial"/>
                <w:b/>
                <w:bCs/>
                <w:color w:val="FFFFFF"/>
                <w:kern w:val="0"/>
                <w:sz w:val="22"/>
                <w:szCs w:val="22"/>
              </w:rPr>
              <w:t>FY 2016</w:t>
            </w:r>
          </w:p>
        </w:tc>
        <w:tc>
          <w:tcPr>
            <w:tcW w:w="3120" w:type="dxa"/>
            <w:shd w:val="clear" w:color="auto" w:fill="7F7F7F"/>
            <w:vAlign w:val="center"/>
          </w:tcPr>
          <w:p w:rsidR="007C292D" w:rsidRPr="00C735D8" w:rsidRDefault="007C292D" w:rsidP="007C292D">
            <w:pPr>
              <w:widowControl/>
              <w:wordWrap/>
              <w:autoSpaceDE/>
              <w:autoSpaceDN/>
              <w:ind w:right="112"/>
              <w:jc w:val="center"/>
              <w:rPr>
                <w:rFonts w:ascii="Arial" w:eastAsia="Malgun Gothic" w:hAnsi="Arial" w:cs="Arial"/>
                <w:b/>
                <w:color w:val="222222"/>
                <w:kern w:val="0"/>
                <w:sz w:val="22"/>
                <w:szCs w:val="22"/>
              </w:rPr>
            </w:pPr>
            <w:r w:rsidRPr="00C735D8">
              <w:rPr>
                <w:rFonts w:ascii="Arial" w:eastAsia="Malgun Gothic" w:hAnsi="Arial" w:cs="Arial"/>
                <w:b/>
                <w:color w:val="FFFFFF" w:themeColor="background1"/>
                <w:kern w:val="0"/>
                <w:sz w:val="22"/>
                <w:szCs w:val="22"/>
              </w:rPr>
              <w:t>FY 2017</w:t>
            </w:r>
          </w:p>
        </w:tc>
      </w:tr>
      <w:tr w:rsidR="007C292D" w:rsidRPr="00C735D8" w:rsidTr="00466AD3">
        <w:trPr>
          <w:trHeight w:val="363"/>
        </w:trPr>
        <w:tc>
          <w:tcPr>
            <w:tcW w:w="2550" w:type="dxa"/>
            <w:shd w:val="clear" w:color="auto" w:fill="auto"/>
            <w:vAlign w:val="center"/>
            <w:hideMark/>
          </w:tcPr>
          <w:p w:rsidR="007C292D" w:rsidRPr="00C735D8" w:rsidRDefault="007C292D" w:rsidP="007C292D">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222222"/>
                <w:kern w:val="0"/>
                <w:sz w:val="22"/>
                <w:szCs w:val="22"/>
              </w:rPr>
              <w:t>Sales</w:t>
            </w:r>
          </w:p>
        </w:tc>
        <w:tc>
          <w:tcPr>
            <w:tcW w:w="3120" w:type="dxa"/>
          </w:tcPr>
          <w:p w:rsidR="007C292D" w:rsidRPr="00C735D8" w:rsidRDefault="007C292D" w:rsidP="007C292D">
            <w:pPr>
              <w:widowControl/>
              <w:wordWrap/>
              <w:autoSpaceDE/>
              <w:autoSpaceDN/>
              <w:jc w:val="center"/>
              <w:rPr>
                <w:rFonts w:ascii="Arial" w:eastAsia="Malgun Gothic" w:hAnsi="Arial" w:cs="Arial"/>
                <w:b/>
                <w:bCs/>
                <w:color w:val="000000" w:themeColor="text1"/>
                <w:kern w:val="0"/>
                <w:sz w:val="22"/>
                <w:szCs w:val="22"/>
              </w:rPr>
            </w:pPr>
            <w:r w:rsidRPr="00C735D8">
              <w:rPr>
                <w:rFonts w:ascii="Arial" w:eastAsia="Malgun Gothic" w:hAnsi="Arial" w:cs="Arial"/>
                <w:b/>
                <w:bCs/>
                <w:color w:val="000000" w:themeColor="text1"/>
                <w:kern w:val="0"/>
                <w:sz w:val="22"/>
                <w:szCs w:val="22"/>
              </w:rPr>
              <w:t>5,706</w:t>
            </w:r>
          </w:p>
        </w:tc>
        <w:tc>
          <w:tcPr>
            <w:tcW w:w="3120" w:type="dxa"/>
            <w:shd w:val="clear" w:color="auto" w:fill="auto"/>
          </w:tcPr>
          <w:p w:rsidR="007C292D" w:rsidRPr="00C735D8" w:rsidRDefault="007C292D" w:rsidP="007C292D">
            <w:pPr>
              <w:widowControl/>
              <w:wordWrap/>
              <w:autoSpaceDE/>
              <w:autoSpaceDN/>
              <w:jc w:val="center"/>
              <w:rPr>
                <w:rFonts w:ascii="Arial" w:eastAsia="Malgun Gothic" w:hAnsi="Arial" w:cs="Arial"/>
                <w:b/>
                <w:color w:val="000000" w:themeColor="text1"/>
                <w:kern w:val="0"/>
                <w:sz w:val="22"/>
                <w:szCs w:val="22"/>
              </w:rPr>
            </w:pPr>
            <w:r w:rsidRPr="00C735D8">
              <w:rPr>
                <w:rFonts w:ascii="Arial" w:eastAsia="Malgun Gothic" w:hAnsi="Arial" w:cs="Arial"/>
                <w:b/>
                <w:color w:val="000000" w:themeColor="text1"/>
                <w:kern w:val="0"/>
                <w:sz w:val="22"/>
                <w:szCs w:val="22"/>
              </w:rPr>
              <w:t>6,024.9</w:t>
            </w:r>
          </w:p>
        </w:tc>
      </w:tr>
      <w:tr w:rsidR="007C292D" w:rsidRPr="00C735D8" w:rsidTr="00466AD3">
        <w:trPr>
          <w:trHeight w:val="363"/>
        </w:trPr>
        <w:tc>
          <w:tcPr>
            <w:tcW w:w="2550" w:type="dxa"/>
            <w:shd w:val="clear" w:color="auto" w:fill="auto"/>
            <w:vAlign w:val="center"/>
            <w:hideMark/>
          </w:tcPr>
          <w:p w:rsidR="007C292D" w:rsidRPr="00C735D8" w:rsidRDefault="007C292D" w:rsidP="007C292D">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222222"/>
                <w:kern w:val="0"/>
                <w:sz w:val="22"/>
                <w:szCs w:val="22"/>
              </w:rPr>
              <w:t>Operating Profit</w:t>
            </w:r>
          </w:p>
        </w:tc>
        <w:tc>
          <w:tcPr>
            <w:tcW w:w="3120" w:type="dxa"/>
          </w:tcPr>
          <w:p w:rsidR="007C292D" w:rsidRPr="00C735D8" w:rsidRDefault="007C292D" w:rsidP="007C292D">
            <w:pPr>
              <w:widowControl/>
              <w:wordWrap/>
              <w:autoSpaceDE/>
              <w:autoSpaceDN/>
              <w:jc w:val="center"/>
              <w:rPr>
                <w:rFonts w:ascii="Arial" w:eastAsia="Malgun Gothic" w:hAnsi="Arial" w:cs="Arial"/>
                <w:b/>
                <w:bCs/>
                <w:color w:val="000000" w:themeColor="text1"/>
                <w:kern w:val="0"/>
                <w:sz w:val="22"/>
                <w:szCs w:val="22"/>
              </w:rPr>
            </w:pPr>
            <w:r w:rsidRPr="00C735D8">
              <w:rPr>
                <w:rFonts w:ascii="Arial" w:eastAsia="Malgun Gothic" w:hAnsi="Arial" w:cs="Arial"/>
                <w:b/>
                <w:bCs/>
                <w:color w:val="000000" w:themeColor="text1"/>
                <w:kern w:val="0"/>
                <w:sz w:val="22"/>
                <w:szCs w:val="22"/>
              </w:rPr>
              <w:t>950.6</w:t>
            </w:r>
          </w:p>
        </w:tc>
        <w:tc>
          <w:tcPr>
            <w:tcW w:w="3120" w:type="dxa"/>
            <w:shd w:val="clear" w:color="auto" w:fill="auto"/>
          </w:tcPr>
          <w:p w:rsidR="007C292D" w:rsidRPr="00C735D8" w:rsidRDefault="007C292D" w:rsidP="007C292D">
            <w:pPr>
              <w:widowControl/>
              <w:wordWrap/>
              <w:autoSpaceDE/>
              <w:autoSpaceDN/>
              <w:jc w:val="center"/>
              <w:rPr>
                <w:rFonts w:ascii="Arial" w:eastAsia="Malgun Gothic" w:hAnsi="Arial" w:cs="Arial"/>
                <w:b/>
                <w:color w:val="000000" w:themeColor="text1"/>
                <w:kern w:val="0"/>
                <w:sz w:val="22"/>
                <w:szCs w:val="22"/>
              </w:rPr>
            </w:pPr>
            <w:r w:rsidRPr="00C735D8">
              <w:rPr>
                <w:rFonts w:ascii="Arial" w:eastAsia="Malgun Gothic" w:hAnsi="Arial" w:cs="Arial"/>
                <w:b/>
                <w:color w:val="000000" w:themeColor="text1"/>
                <w:kern w:val="0"/>
                <w:sz w:val="22"/>
                <w:szCs w:val="22"/>
              </w:rPr>
              <w:t>701.8</w:t>
            </w:r>
          </w:p>
        </w:tc>
      </w:tr>
    </w:tbl>
    <w:p w:rsidR="007C292D" w:rsidRPr="00C735D8" w:rsidRDefault="007C292D" w:rsidP="00466AD3">
      <w:pPr>
        <w:widowControl/>
        <w:wordWrap/>
        <w:autoSpaceDE/>
        <w:autoSpaceDN/>
        <w:spacing w:line="207" w:lineRule="atLeast"/>
        <w:ind w:left="142" w:right="112"/>
        <w:jc w:val="left"/>
        <w:rPr>
          <w:rFonts w:ascii="Arial" w:eastAsia="Malgun Gothic" w:hAnsi="Arial" w:cs="Arial"/>
          <w:color w:val="500050"/>
          <w:kern w:val="0"/>
          <w:sz w:val="22"/>
          <w:szCs w:val="22"/>
          <w:shd w:val="clear" w:color="auto" w:fill="FFFFFF"/>
        </w:rPr>
      </w:pPr>
      <w:r w:rsidRPr="00C735D8">
        <w:rPr>
          <w:rFonts w:ascii="Arial" w:eastAsia="Malgun Gothic" w:hAnsi="Arial" w:cs="Arial"/>
          <w:color w:val="500050"/>
          <w:kern w:val="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7C292D" w:rsidRPr="00C735D8" w:rsidTr="00466AD3">
        <w:trPr>
          <w:trHeight w:val="363"/>
        </w:trPr>
        <w:tc>
          <w:tcPr>
            <w:tcW w:w="2550" w:type="dxa"/>
            <w:shd w:val="clear" w:color="auto" w:fill="7F7F7F"/>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(Unit: Million EUR)</w:t>
            </w:r>
          </w:p>
        </w:tc>
        <w:tc>
          <w:tcPr>
            <w:tcW w:w="3120" w:type="dxa"/>
            <w:shd w:val="clear" w:color="auto" w:fill="7F7F7F"/>
            <w:vAlign w:val="center"/>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120" w:type="dxa"/>
            <w:shd w:val="clear" w:color="auto" w:fill="7F7F7F"/>
            <w:vAlign w:val="center"/>
          </w:tcPr>
          <w:p w:rsidR="007C292D" w:rsidRPr="00C735D8" w:rsidRDefault="007C292D" w:rsidP="007C292D">
            <w:pPr>
              <w:widowControl/>
              <w:wordWrap/>
              <w:autoSpaceDE/>
              <w:autoSpaceDN/>
              <w:ind w:right="112"/>
              <w:jc w:val="center"/>
              <w:rPr>
                <w:rFonts w:ascii="Arial" w:eastAsia="Gulim" w:hAnsi="Arial" w:cs="Arial"/>
                <w:b/>
                <w:kern w:val="0"/>
                <w:sz w:val="22"/>
                <w:szCs w:val="22"/>
              </w:rPr>
            </w:pPr>
            <w:r w:rsidRPr="00C735D8">
              <w:rPr>
                <w:rFonts w:ascii="Arial" w:eastAsia="Gulim" w:hAnsi="Arial" w:cs="Arial"/>
                <w:b/>
                <w:color w:val="FFFFFF" w:themeColor="background1"/>
                <w:kern w:val="0"/>
                <w:sz w:val="22"/>
                <w:szCs w:val="22"/>
              </w:rPr>
              <w:t>FY 2017</w:t>
            </w:r>
          </w:p>
        </w:tc>
      </w:tr>
      <w:tr w:rsidR="007C292D" w:rsidRPr="00C735D8" w:rsidTr="00466AD3">
        <w:trPr>
          <w:trHeight w:val="363"/>
        </w:trPr>
        <w:tc>
          <w:tcPr>
            <w:tcW w:w="2550" w:type="dxa"/>
            <w:shd w:val="clear" w:color="auto" w:fill="auto"/>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Sales</w:t>
            </w:r>
          </w:p>
        </w:tc>
        <w:tc>
          <w:tcPr>
            <w:tcW w:w="3120" w:type="dxa"/>
            <w:vAlign w:val="center"/>
          </w:tcPr>
          <w:p w:rsidR="007C292D" w:rsidRPr="00C735D8" w:rsidRDefault="007C292D" w:rsidP="007C292D">
            <w:pPr>
              <w:widowControl/>
              <w:wordWrap/>
              <w:autoSpaceDE/>
              <w:autoSpaceDN/>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5,160</w:t>
            </w:r>
          </w:p>
        </w:tc>
        <w:tc>
          <w:tcPr>
            <w:tcW w:w="3120" w:type="dxa"/>
            <w:shd w:val="clear" w:color="auto" w:fill="auto"/>
            <w:vAlign w:val="center"/>
          </w:tcPr>
          <w:p w:rsidR="007C292D" w:rsidRPr="00C735D8" w:rsidRDefault="007C292D" w:rsidP="007C292D">
            <w:pPr>
              <w:widowControl/>
              <w:wordWrap/>
              <w:autoSpaceDE/>
              <w:autoSpaceDN/>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5,337.9</w:t>
            </w:r>
          </w:p>
        </w:tc>
      </w:tr>
      <w:tr w:rsidR="007C292D" w:rsidRPr="00C735D8" w:rsidTr="00466AD3">
        <w:trPr>
          <w:trHeight w:val="363"/>
        </w:trPr>
        <w:tc>
          <w:tcPr>
            <w:tcW w:w="2550" w:type="dxa"/>
            <w:shd w:val="clear" w:color="auto" w:fill="auto"/>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Operating Profit</w:t>
            </w:r>
          </w:p>
        </w:tc>
        <w:tc>
          <w:tcPr>
            <w:tcW w:w="3120" w:type="dxa"/>
            <w:vAlign w:val="center"/>
          </w:tcPr>
          <w:p w:rsidR="007C292D" w:rsidRPr="00C735D8" w:rsidRDefault="007C292D" w:rsidP="007C292D">
            <w:pPr>
              <w:widowControl/>
              <w:wordWrap/>
              <w:autoSpaceDE/>
              <w:autoSpaceDN/>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859.7</w:t>
            </w:r>
          </w:p>
        </w:tc>
        <w:tc>
          <w:tcPr>
            <w:tcW w:w="3120" w:type="dxa"/>
            <w:shd w:val="clear" w:color="auto" w:fill="auto"/>
            <w:vAlign w:val="center"/>
          </w:tcPr>
          <w:p w:rsidR="007C292D" w:rsidRPr="00C735D8" w:rsidRDefault="007C292D" w:rsidP="007C292D">
            <w:pPr>
              <w:widowControl/>
              <w:wordWrap/>
              <w:autoSpaceDE/>
              <w:autoSpaceDN/>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621.8</w:t>
            </w:r>
          </w:p>
        </w:tc>
      </w:tr>
    </w:tbl>
    <w:p w:rsidR="007C292D" w:rsidRPr="00C735D8" w:rsidRDefault="007C292D" w:rsidP="00466AD3">
      <w:pPr>
        <w:widowControl/>
        <w:wordWrap/>
        <w:autoSpaceDE/>
        <w:autoSpaceDN/>
        <w:spacing w:line="207" w:lineRule="atLeast"/>
        <w:ind w:left="142" w:right="112"/>
        <w:jc w:val="left"/>
        <w:rPr>
          <w:rFonts w:ascii="Arial" w:eastAsia="Gulim" w:hAnsi="Arial" w:cs="Arial"/>
          <w:kern w:val="0"/>
          <w:sz w:val="22"/>
          <w:szCs w:val="22"/>
        </w:rPr>
      </w:pPr>
      <w:r w:rsidRPr="00C735D8">
        <w:rPr>
          <w:rFonts w:ascii="Arial" w:eastAsia="Malgun Gothic" w:hAnsi="Arial" w:cs="Arial"/>
          <w:color w:val="500050"/>
          <w:kern w:val="0"/>
          <w:sz w:val="22"/>
          <w:szCs w:val="22"/>
          <w:shd w:val="clear" w:color="auto" w:fill="FFFFFF"/>
        </w:rPr>
        <w:t> </w:t>
      </w:r>
    </w:p>
    <w:p w:rsidR="007C292D" w:rsidRPr="00C735D8" w:rsidRDefault="007C292D" w:rsidP="00466AD3">
      <w:pPr>
        <w:widowControl/>
        <w:wordWrap/>
        <w:autoSpaceDE/>
        <w:autoSpaceDN/>
        <w:spacing w:line="207" w:lineRule="atLeast"/>
        <w:ind w:right="112"/>
        <w:jc w:val="left"/>
        <w:rPr>
          <w:rFonts w:ascii="Arial" w:eastAsia="Malgun Gothic" w:hAnsi="Arial" w:cs="Arial"/>
          <w:color w:val="000000" w:themeColor="text1"/>
          <w:kern w:val="0"/>
          <w:sz w:val="22"/>
          <w:szCs w:val="22"/>
          <w:shd w:val="clear" w:color="auto" w:fill="FFFFFF"/>
        </w:rPr>
      </w:pPr>
      <w:r w:rsidRPr="00C735D8">
        <w:rPr>
          <w:rFonts w:ascii="Arial" w:eastAsia="Malgun Gothic" w:hAnsi="Arial" w:cs="Arial"/>
          <w:b/>
          <w:bCs/>
          <w:i/>
          <w:iCs/>
          <w:color w:val="000000" w:themeColor="text1"/>
          <w:kern w:val="0"/>
          <w:sz w:val="22"/>
          <w:szCs w:val="22"/>
          <w:shd w:val="clear" w:color="auto" w:fill="FFFFFF"/>
        </w:rPr>
        <w:t>*Exchange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7C292D" w:rsidRPr="00C735D8" w:rsidTr="00466AD3">
        <w:trPr>
          <w:trHeight w:val="363"/>
        </w:trPr>
        <w:tc>
          <w:tcPr>
            <w:tcW w:w="2550" w:type="dxa"/>
            <w:shd w:val="clear" w:color="auto" w:fill="7F7F7F"/>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 </w:t>
            </w:r>
          </w:p>
        </w:tc>
        <w:tc>
          <w:tcPr>
            <w:tcW w:w="3120" w:type="dxa"/>
            <w:shd w:val="clear" w:color="auto" w:fill="7F7F7F"/>
            <w:vAlign w:val="center"/>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120" w:type="dxa"/>
            <w:shd w:val="clear" w:color="auto" w:fill="7F7F7F"/>
            <w:vAlign w:val="center"/>
          </w:tcPr>
          <w:p w:rsidR="007C292D" w:rsidRPr="00C735D8" w:rsidRDefault="007C292D" w:rsidP="007C292D">
            <w:pPr>
              <w:widowControl/>
              <w:wordWrap/>
              <w:autoSpaceDE/>
              <w:autoSpaceDN/>
              <w:ind w:right="112"/>
              <w:jc w:val="center"/>
              <w:rPr>
                <w:rFonts w:ascii="Arial" w:eastAsia="Gulim" w:hAnsi="Arial" w:cs="Arial"/>
                <w:b/>
                <w:kern w:val="0"/>
                <w:sz w:val="22"/>
                <w:szCs w:val="22"/>
              </w:rPr>
            </w:pPr>
            <w:r w:rsidRPr="00C735D8">
              <w:rPr>
                <w:rFonts w:ascii="Arial" w:eastAsia="Gulim" w:hAnsi="Arial" w:cs="Arial"/>
                <w:b/>
                <w:color w:val="FFFFFF" w:themeColor="background1"/>
                <w:kern w:val="0"/>
                <w:sz w:val="22"/>
                <w:szCs w:val="22"/>
              </w:rPr>
              <w:t>FY 2017</w:t>
            </w:r>
          </w:p>
        </w:tc>
      </w:tr>
      <w:tr w:rsidR="007C292D" w:rsidRPr="00C735D8" w:rsidTr="00466AD3">
        <w:trPr>
          <w:trHeight w:val="363"/>
        </w:trPr>
        <w:tc>
          <w:tcPr>
            <w:tcW w:w="2550" w:type="dxa"/>
            <w:shd w:val="clear" w:color="auto" w:fill="auto"/>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USD / KRW</w:t>
            </w:r>
          </w:p>
        </w:tc>
        <w:tc>
          <w:tcPr>
            <w:tcW w:w="3120" w:type="dxa"/>
            <w:vAlign w:val="center"/>
          </w:tcPr>
          <w:p w:rsidR="007C292D" w:rsidRPr="00C735D8" w:rsidRDefault="007C292D" w:rsidP="007C292D">
            <w:pPr>
              <w:widowControl/>
              <w:wordWrap/>
              <w:autoSpaceDE/>
              <w:autoSpaceDN/>
              <w:ind w:right="160"/>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1,160.50</w:t>
            </w:r>
          </w:p>
        </w:tc>
        <w:tc>
          <w:tcPr>
            <w:tcW w:w="3120" w:type="dxa"/>
            <w:shd w:val="clear" w:color="auto" w:fill="auto"/>
            <w:vAlign w:val="center"/>
          </w:tcPr>
          <w:p w:rsidR="007C292D" w:rsidRPr="00C735D8" w:rsidRDefault="007C292D" w:rsidP="007C292D">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1,130.84</w:t>
            </w:r>
          </w:p>
        </w:tc>
      </w:tr>
      <w:tr w:rsidR="007C292D" w:rsidRPr="00C735D8" w:rsidTr="00466AD3">
        <w:trPr>
          <w:trHeight w:val="363"/>
        </w:trPr>
        <w:tc>
          <w:tcPr>
            <w:tcW w:w="2550" w:type="dxa"/>
            <w:shd w:val="clear" w:color="auto" w:fill="auto"/>
            <w:vAlign w:val="center"/>
            <w:hideMark/>
          </w:tcPr>
          <w:p w:rsidR="007C292D" w:rsidRPr="00C735D8" w:rsidRDefault="007C292D" w:rsidP="007C292D">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EUR / KRW</w:t>
            </w:r>
          </w:p>
        </w:tc>
        <w:tc>
          <w:tcPr>
            <w:tcW w:w="3120" w:type="dxa"/>
            <w:vAlign w:val="center"/>
          </w:tcPr>
          <w:p w:rsidR="007C292D" w:rsidRPr="00C735D8" w:rsidRDefault="007C292D" w:rsidP="007C292D">
            <w:pPr>
              <w:widowControl/>
              <w:wordWrap/>
              <w:autoSpaceDE/>
              <w:autoSpaceDN/>
              <w:ind w:right="160"/>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1,283.30</w:t>
            </w:r>
          </w:p>
        </w:tc>
        <w:tc>
          <w:tcPr>
            <w:tcW w:w="3120" w:type="dxa"/>
            <w:shd w:val="clear" w:color="auto" w:fill="auto"/>
            <w:vAlign w:val="center"/>
          </w:tcPr>
          <w:p w:rsidR="007C292D" w:rsidRPr="00C735D8" w:rsidRDefault="007C292D" w:rsidP="007C292D">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1,276.39</w:t>
            </w:r>
          </w:p>
        </w:tc>
      </w:tr>
    </w:tbl>
    <w:p w:rsidR="007C292D" w:rsidRPr="00C735D8" w:rsidRDefault="007C292D" w:rsidP="00466AD3">
      <w:pPr>
        <w:wordWrap/>
        <w:rPr>
          <w:rFonts w:ascii="Arial" w:hAnsi="Arial" w:cs="Arial"/>
          <w:i/>
          <w:iCs/>
          <w:sz w:val="18"/>
          <w:szCs w:val="18"/>
        </w:rPr>
      </w:pPr>
      <w:r w:rsidRPr="00C735D8">
        <w:rPr>
          <w:rFonts w:ascii="Arial" w:hAnsi="Arial" w:cs="Arial"/>
          <w:i/>
          <w:iCs/>
          <w:sz w:val="18"/>
          <w:szCs w:val="18"/>
        </w:rPr>
        <w:t>(NOTE: Average exchange rates for the given annual period, retrieved from Korea Exchange Bank)</w:t>
      </w:r>
    </w:p>
    <w:p w:rsidR="007C292D" w:rsidRPr="00524A8B" w:rsidRDefault="007C292D" w:rsidP="00466AD3">
      <w:pPr>
        <w:wordWrap/>
        <w:snapToGrid w:val="0"/>
        <w:spacing w:line="276" w:lineRule="auto"/>
        <w:ind w:rightChars="56" w:right="112"/>
        <w:rPr>
          <w:rFonts w:asciiTheme="minorBidi" w:hAnsiTheme="minorBidi" w:cstheme="minorBidi"/>
          <w:b/>
          <w:kern w:val="0"/>
          <w:sz w:val="22"/>
        </w:rPr>
      </w:pPr>
    </w:p>
    <w:p w:rsidR="00C735D8" w:rsidRPr="00110870" w:rsidRDefault="00C735D8" w:rsidP="00C764D7">
      <w:pPr>
        <w:widowControl/>
        <w:wordWrap/>
        <w:autoSpaceDE/>
        <w:autoSpaceDN/>
        <w:spacing w:after="200" w:line="276" w:lineRule="auto"/>
        <w:jc w:val="left"/>
        <w:rPr>
          <w:rFonts w:ascii="Times New Roman" w:eastAsia="Calibri"/>
          <w:b/>
          <w:bCs/>
          <w:kern w:val="0"/>
          <w:sz w:val="21"/>
          <w:szCs w:val="21"/>
          <w:lang w:val="en-GB"/>
        </w:rPr>
      </w:pPr>
      <w:bookmarkStart w:id="0" w:name="_GoBack"/>
      <w:bookmarkEnd w:id="0"/>
      <w:r w:rsidRPr="00110870">
        <w:rPr>
          <w:rFonts w:ascii="Times New Roman"/>
          <w:b/>
          <w:bCs/>
          <w:sz w:val="21"/>
          <w:szCs w:val="21"/>
          <w:lang w:val="en-GB"/>
        </w:rPr>
        <w:br w:type="page"/>
      </w:r>
    </w:p>
    <w:p w:rsidR="00D01D45" w:rsidRPr="004F7401" w:rsidRDefault="00D01D45" w:rsidP="00D01D45">
      <w:pPr>
        <w:wordWrap/>
        <w:spacing w:line="276" w:lineRule="auto"/>
        <w:rPr>
          <w:rFonts w:ascii="Times New Roman"/>
          <w:b/>
          <w:bCs/>
          <w:sz w:val="21"/>
          <w:szCs w:val="21"/>
        </w:rPr>
      </w:pPr>
      <w:r>
        <w:rPr>
          <w:rFonts w:ascii="Times New Roman"/>
          <w:b/>
          <w:sz w:val="21"/>
        </w:rPr>
        <w:lastRenderedPageBreak/>
        <w:t>O firmie Hankook</w:t>
      </w:r>
    </w:p>
    <w:p w:rsidR="00D01D45" w:rsidRPr="004F7401" w:rsidRDefault="00D01D45" w:rsidP="00D01D45">
      <w:pPr>
        <w:wordWrap/>
        <w:spacing w:line="276" w:lineRule="auto"/>
        <w:rPr>
          <w:rFonts w:ascii="Times New Roman"/>
          <w:b/>
          <w:bCs/>
          <w:sz w:val="21"/>
          <w:szCs w:val="21"/>
        </w:rPr>
      </w:pPr>
    </w:p>
    <w:p w:rsidR="00D01D45" w:rsidRDefault="00D01D45" w:rsidP="00D01D45">
      <w:pPr>
        <w:suppressAutoHyphens/>
        <w:wordWrap/>
        <w:spacing w:line="276" w:lineRule="auto"/>
        <w:rPr>
          <w:rFonts w:ascii="Times New Roman"/>
          <w:kern w:val="0"/>
          <w:sz w:val="21"/>
        </w:rPr>
      </w:pPr>
      <w:r>
        <w:rPr>
          <w:rFonts w:ascii="Times New Roman"/>
          <w:kern w:val="0"/>
          <w:sz w:val="21"/>
        </w:rPr>
        <w:t xml:space="preserve">Hankook, jako jeden z pięciu wiodących producentów opon na świecie, wytwarza innowacyjne, wysokiej klasy opony radialne do samochodów osobowych, SUV-ów, pojazdów terenowych, samochodów dostawczych, pojazdów ciężarowych, autobusów  oraz do motorportu. </w:t>
      </w:r>
    </w:p>
    <w:p w:rsidR="00D01D45" w:rsidRDefault="00D01D45" w:rsidP="00D01D45">
      <w:pPr>
        <w:suppressAutoHyphens/>
        <w:wordWrap/>
        <w:spacing w:line="276" w:lineRule="auto"/>
        <w:rPr>
          <w:rFonts w:ascii="Times New Roman"/>
          <w:kern w:val="0"/>
          <w:sz w:val="21"/>
        </w:rPr>
      </w:pPr>
    </w:p>
    <w:p w:rsidR="00D01D45" w:rsidRPr="00A13C7D" w:rsidRDefault="00D01D45" w:rsidP="00D01D45">
      <w:pPr>
        <w:suppressAutoHyphens/>
        <w:wordWrap/>
        <w:spacing w:line="276" w:lineRule="auto"/>
        <w:rPr>
          <w:rFonts w:ascii="Times New Roman"/>
          <w:kern w:val="0"/>
          <w:sz w:val="21"/>
        </w:rPr>
      </w:pPr>
      <w:r>
        <w:rPr>
          <w:rFonts w:ascii="Times New Roman"/>
          <w:kern w:val="0"/>
          <w:sz w:val="21"/>
        </w:rPr>
        <w:t>Chcąc dostarczyć swoim klientom produkty najwyższej jakości, najnowocześniejsze technologie oraz satysfakcję z jazdy, Hankook Tire stale inwestuje w badania i rozwój, mając do dyspozycji 5 ośrodków badawczych R&amp;D oraz osiem fabryk rozlokowanych na całym świecie. W Europie projekty opon przeznaczone na rynki lokalne i do wyposażenia fabrycznego są opracowywane zgodnie ze standardami wiodących europejskich producentów pojazdów w Centrum Technicznym Hankook w niemieckim Hanowerze. Produkcja opon odbywa się w nowoczesnej fabryce w Rácalmás (Węgry),  otwartej w 2007 roku i stale rozbudowywanej. Obecnie ponad 3000 zatrudnionych tam pracowników produkuje rocznie nawet 19 milionów opon do pojazdów osobowych, SUV-ów i samochodów dostawczych.</w:t>
      </w:r>
    </w:p>
    <w:p w:rsidR="00D01D45" w:rsidRPr="004F7401" w:rsidRDefault="00D01D45" w:rsidP="00D01D45">
      <w:pPr>
        <w:suppressAutoHyphens/>
        <w:wordWrap/>
        <w:spacing w:line="276" w:lineRule="auto"/>
        <w:rPr>
          <w:rFonts w:ascii="Times New Roman"/>
          <w:kern w:val="0"/>
          <w:sz w:val="21"/>
          <w:szCs w:val="21"/>
        </w:rPr>
      </w:pPr>
    </w:p>
    <w:p w:rsidR="00D01D45" w:rsidRPr="004F7401" w:rsidRDefault="00D01D45" w:rsidP="00D01D45">
      <w:pPr>
        <w:suppressAutoHyphens/>
        <w:wordWrap/>
        <w:spacing w:line="276" w:lineRule="auto"/>
        <w:rPr>
          <w:rFonts w:ascii="Times New Roman"/>
          <w:kern w:val="0"/>
          <w:sz w:val="21"/>
          <w:szCs w:val="21"/>
        </w:rPr>
      </w:pPr>
      <w:r>
        <w:rPr>
          <w:rFonts w:ascii="Times New Roman"/>
          <w:kern w:val="0"/>
          <w:sz w:val="21"/>
        </w:rPr>
        <w:t>Europejska centrala producenta opon mieści się w Neu-Isenburg koło Frankfurtu nad Menem. Pozostałe siedziby Hankook na terenie Europy znajdują się w Czechach, Francji, Hiszpanii, Holandii, Polsce, Rosji,</w:t>
      </w:r>
      <w:r w:rsidRPr="00A13C7D">
        <w:rPr>
          <w:rFonts w:ascii="Times New Roman"/>
          <w:kern w:val="0"/>
          <w:sz w:val="21"/>
        </w:rPr>
        <w:t xml:space="preserve"> </w:t>
      </w:r>
      <w:r>
        <w:rPr>
          <w:rFonts w:ascii="Times New Roman"/>
          <w:kern w:val="0"/>
          <w:sz w:val="21"/>
        </w:rPr>
        <w:t xml:space="preserve">Wielkiej Brytanii, Szwecji,Turcji, na Węgrzech i Ukrainie. Opony Hankook są sprzedawane bezpośrednio przez regionalnych dystrybutorów w wielu innych europejskich krajach. Przedsiębiorstwo zatrudnia na całym świecie 22 000 pracowników i dostarcza swoje produkty do ponad 180 krajów. Wiodący producenci samochodów doceniają jakość opon Hankook, czego dowodem jest ich montaż na fabrycznym wyposażeniu. Blisko 30% obrotu globalnego firmy jest generowane w Europie. </w:t>
      </w:r>
      <w:r w:rsidRPr="009555E3">
        <w:rPr>
          <w:rFonts w:ascii="Times New Roman"/>
          <w:kern w:val="0"/>
          <w:sz w:val="21"/>
        </w:rPr>
        <w:t>Od 2016 roku firma Hankook Tire jest uwzględniana w prestiżowym indeksie Dow Jones Sustainability Index World (DJSI World).</w:t>
      </w:r>
    </w:p>
    <w:p w:rsidR="00D01D45" w:rsidRPr="004F7401" w:rsidRDefault="00D01D45" w:rsidP="00D01D45">
      <w:pPr>
        <w:wordWrap/>
        <w:snapToGrid w:val="0"/>
        <w:spacing w:line="276" w:lineRule="auto"/>
        <w:rPr>
          <w:rFonts w:ascii="Times New Roman"/>
          <w:bCs/>
          <w:kern w:val="0"/>
          <w:sz w:val="21"/>
          <w:szCs w:val="21"/>
        </w:rPr>
      </w:pPr>
    </w:p>
    <w:p w:rsidR="00D01D45" w:rsidRPr="004F7401" w:rsidRDefault="00D01D45" w:rsidP="00D01D45">
      <w:pPr>
        <w:wordWrap/>
        <w:snapToGrid w:val="0"/>
        <w:spacing w:line="276" w:lineRule="auto"/>
        <w:rPr>
          <w:rFonts w:ascii="Times New Roman"/>
          <w:bCs/>
          <w:kern w:val="0"/>
          <w:sz w:val="21"/>
          <w:szCs w:val="21"/>
        </w:rPr>
      </w:pPr>
      <w:r>
        <w:rPr>
          <w:rFonts w:ascii="Times New Roman"/>
          <w:kern w:val="0"/>
          <w:sz w:val="21"/>
        </w:rPr>
        <w:t xml:space="preserve">Więcej informacji znajdą Państwo na stronie </w:t>
      </w:r>
      <w:hyperlink r:id="rId8" w:history="1">
        <w:r w:rsidRPr="001B4C39">
          <w:rPr>
            <w:rStyle w:val="Hyperlink"/>
            <w:rFonts w:ascii="Times New Roman"/>
            <w:kern w:val="0"/>
            <w:sz w:val="21"/>
          </w:rPr>
          <w:t>www.hankooktire-mediacenter.com</w:t>
        </w:r>
      </w:hyperlink>
      <w:r>
        <w:rPr>
          <w:rFonts w:ascii="Times New Roman"/>
          <w:kern w:val="0"/>
          <w:sz w:val="21"/>
        </w:rPr>
        <w:t xml:space="preserve"> lub </w:t>
      </w:r>
      <w:hyperlink r:id="rId9" w:history="1">
        <w:r w:rsidRPr="001B4C39">
          <w:rPr>
            <w:rStyle w:val="Hyperlink"/>
            <w:rFonts w:ascii="Times New Roman"/>
            <w:kern w:val="0"/>
            <w:sz w:val="21"/>
          </w:rPr>
          <w:t>www.hankooktire.com</w:t>
        </w:r>
      </w:hyperlink>
    </w:p>
    <w:p w:rsidR="00D01D45" w:rsidRPr="005D4243" w:rsidRDefault="00D01D45" w:rsidP="00D01D45">
      <w:pPr>
        <w:wordWrap/>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D01D45" w:rsidRPr="00110870" w:rsidTr="00514B4D">
        <w:tc>
          <w:tcPr>
            <w:tcW w:w="9437" w:type="dxa"/>
            <w:gridSpan w:val="4"/>
            <w:shd w:val="clear" w:color="auto" w:fill="F2F2F2"/>
          </w:tcPr>
          <w:p w:rsidR="00D01D45" w:rsidRPr="00110870" w:rsidRDefault="00D01D45" w:rsidP="00514B4D">
            <w:pPr>
              <w:wordWrap/>
              <w:spacing w:line="320" w:lineRule="exact"/>
              <w:rPr>
                <w:rFonts w:ascii="Times New Roman"/>
                <w:b/>
                <w:bCs/>
                <w:sz w:val="21"/>
                <w:szCs w:val="21"/>
                <w:u w:val="single"/>
                <w:lang w:val="en-GB"/>
              </w:rPr>
            </w:pPr>
            <w:proofErr w:type="spellStart"/>
            <w:r>
              <w:rPr>
                <w:rFonts w:ascii="Times New Roman"/>
                <w:b/>
                <w:sz w:val="21"/>
                <w:u w:val="single"/>
                <w:lang w:val="en-GB"/>
              </w:rPr>
              <w:t>Kontakt</w:t>
            </w:r>
            <w:proofErr w:type="spellEnd"/>
            <w:r w:rsidRPr="00110870">
              <w:rPr>
                <w:rFonts w:ascii="Times New Roman"/>
                <w:b/>
                <w:sz w:val="21"/>
                <w:u w:val="single"/>
                <w:lang w:val="en-GB"/>
              </w:rPr>
              <w:t>:</w:t>
            </w:r>
          </w:p>
          <w:p w:rsidR="00D01D45" w:rsidRPr="00110870" w:rsidRDefault="00D01D45" w:rsidP="00514B4D">
            <w:pPr>
              <w:wordWrap/>
              <w:spacing w:line="320" w:lineRule="exact"/>
              <w:rPr>
                <w:rFonts w:ascii="Times New Roman"/>
                <w:sz w:val="16"/>
                <w:szCs w:val="16"/>
                <w:lang w:val="en-GB"/>
              </w:rPr>
            </w:pPr>
            <w:r w:rsidRPr="00110870">
              <w:rPr>
                <w:rFonts w:ascii="Times New Roman"/>
                <w:b/>
                <w:sz w:val="16"/>
                <w:lang w:val="en-GB"/>
              </w:rPr>
              <w:t xml:space="preserve">Hankook Tire Europe GmbH | </w:t>
            </w:r>
            <w:r w:rsidRPr="00110870">
              <w:rPr>
                <w:rFonts w:ascii="Times New Roman"/>
                <w:sz w:val="16"/>
                <w:lang w:val="en-GB"/>
              </w:rPr>
              <w:t>Corporate Communications Europe/CIS</w:t>
            </w:r>
            <w:r w:rsidRPr="00110870">
              <w:rPr>
                <w:rFonts w:ascii="Times New Roman"/>
                <w:b/>
                <w:sz w:val="16"/>
                <w:lang w:val="en-GB"/>
              </w:rPr>
              <w:t xml:space="preserve"> | </w:t>
            </w:r>
            <w:proofErr w:type="spellStart"/>
            <w:r w:rsidRPr="00110870">
              <w:rPr>
                <w:rFonts w:ascii="Times New Roman"/>
                <w:sz w:val="16"/>
                <w:lang w:val="en-GB"/>
              </w:rPr>
              <w:t>Siemensstr</w:t>
            </w:r>
            <w:proofErr w:type="spellEnd"/>
            <w:r w:rsidRPr="00110870">
              <w:rPr>
                <w:rFonts w:ascii="Times New Roman"/>
                <w:sz w:val="16"/>
                <w:lang w:val="en-GB"/>
              </w:rPr>
              <w:t>. 14, 63263 Neu-</w:t>
            </w:r>
            <w:proofErr w:type="spellStart"/>
            <w:r w:rsidRPr="00110870">
              <w:rPr>
                <w:rFonts w:ascii="Times New Roman"/>
                <w:sz w:val="16"/>
                <w:lang w:val="en-GB"/>
              </w:rPr>
              <w:t>Isenburg</w:t>
            </w:r>
            <w:proofErr w:type="spellEnd"/>
            <w:r w:rsidRPr="00110870">
              <w:rPr>
                <w:rFonts w:ascii="Times New Roman"/>
                <w:sz w:val="16"/>
                <w:lang w:val="en-GB"/>
              </w:rPr>
              <w:t xml:space="preserve"> | </w:t>
            </w:r>
            <w:proofErr w:type="spellStart"/>
            <w:r>
              <w:rPr>
                <w:rFonts w:ascii="Times New Roman"/>
                <w:sz w:val="16"/>
                <w:lang w:val="en-GB"/>
              </w:rPr>
              <w:t>Niemcy</w:t>
            </w:r>
            <w:proofErr w:type="spellEnd"/>
          </w:p>
          <w:p w:rsidR="00D01D45" w:rsidRPr="00110870" w:rsidRDefault="00D01D45" w:rsidP="00514B4D">
            <w:pPr>
              <w:wordWrap/>
              <w:spacing w:line="200" w:lineRule="exact"/>
              <w:rPr>
                <w:rFonts w:ascii="Times New Roman"/>
                <w:sz w:val="21"/>
                <w:szCs w:val="21"/>
                <w:u w:val="single"/>
                <w:lang w:val="en-GB"/>
              </w:rPr>
            </w:pPr>
          </w:p>
        </w:tc>
      </w:tr>
      <w:tr w:rsidR="00D01D45" w:rsidRPr="00E45D78" w:rsidTr="00514B4D">
        <w:tc>
          <w:tcPr>
            <w:tcW w:w="2359" w:type="dxa"/>
            <w:shd w:val="clear" w:color="auto" w:fill="F2F2F2"/>
          </w:tcPr>
          <w:p w:rsidR="00D01D45" w:rsidRPr="002555DB" w:rsidRDefault="00D01D45" w:rsidP="00514B4D">
            <w:pPr>
              <w:wordWrap/>
              <w:spacing w:line="200" w:lineRule="exact"/>
              <w:rPr>
                <w:rFonts w:ascii="Times New Roman"/>
                <w:b/>
                <w:snapToGrid w:val="0"/>
                <w:sz w:val="16"/>
                <w:szCs w:val="16"/>
                <w:lang w:val="en-US"/>
              </w:rPr>
            </w:pPr>
            <w:r w:rsidRPr="002555DB">
              <w:rPr>
                <w:rFonts w:ascii="Times New Roman"/>
                <w:b/>
                <w:snapToGrid w:val="0"/>
                <w:sz w:val="16"/>
                <w:lang w:val="en-US"/>
              </w:rPr>
              <w:t>Felix Kinzer</w:t>
            </w:r>
          </w:p>
          <w:p w:rsidR="00D01D45" w:rsidRPr="002555DB" w:rsidRDefault="00D01D45" w:rsidP="00514B4D">
            <w:pPr>
              <w:wordWrap/>
              <w:spacing w:line="200" w:lineRule="exact"/>
              <w:rPr>
                <w:rFonts w:ascii="Times New Roman"/>
                <w:snapToGrid w:val="0"/>
                <w:sz w:val="16"/>
                <w:szCs w:val="16"/>
                <w:lang w:val="en-US"/>
              </w:rPr>
            </w:pPr>
            <w:r w:rsidRPr="002555DB">
              <w:rPr>
                <w:rFonts w:ascii="Times New Roman"/>
                <w:snapToGrid w:val="0"/>
                <w:sz w:val="16"/>
                <w:lang w:val="en-US"/>
              </w:rPr>
              <w:t>Director</w:t>
            </w:r>
          </w:p>
          <w:p w:rsidR="00D01D45" w:rsidRPr="002555DB" w:rsidRDefault="00D01D45" w:rsidP="00514B4D">
            <w:pPr>
              <w:wordWrap/>
              <w:spacing w:line="200" w:lineRule="exact"/>
              <w:rPr>
                <w:rFonts w:ascii="Times New Roman"/>
                <w:snapToGrid w:val="0"/>
                <w:sz w:val="16"/>
                <w:szCs w:val="16"/>
                <w:lang w:val="en-US"/>
              </w:rPr>
            </w:pPr>
            <w:r w:rsidRPr="002555DB">
              <w:rPr>
                <w:rFonts w:ascii="Times New Roman"/>
                <w:snapToGrid w:val="0"/>
                <w:sz w:val="16"/>
                <w:lang w:val="en-US"/>
              </w:rPr>
              <w:t>Tel.: +49 (0) 61 02 8149 – 170</w:t>
            </w:r>
          </w:p>
          <w:p w:rsidR="00D01D45" w:rsidRPr="002555DB" w:rsidRDefault="008230BC" w:rsidP="00514B4D">
            <w:pPr>
              <w:rPr>
                <w:rFonts w:ascii="Times New Roman"/>
                <w:snapToGrid w:val="0"/>
                <w:sz w:val="16"/>
                <w:szCs w:val="16"/>
                <w:lang w:val="en-US"/>
              </w:rPr>
            </w:pPr>
            <w:hyperlink r:id="rId10">
              <w:r w:rsidR="00D01D45" w:rsidRPr="002555DB">
                <w:rPr>
                  <w:rFonts w:ascii="Times New Roman"/>
                  <w:snapToGrid w:val="0"/>
                  <w:color w:val="0000FF"/>
                  <w:sz w:val="16"/>
                  <w:u w:val="single"/>
                  <w:lang w:val="en-US"/>
                </w:rPr>
                <w:t>f.kinzer@hankookreifen.de</w:t>
              </w:r>
            </w:hyperlink>
          </w:p>
          <w:p w:rsidR="00D01D45" w:rsidRPr="002555DB" w:rsidRDefault="00D01D45" w:rsidP="00514B4D">
            <w:pPr>
              <w:wordWrap/>
              <w:spacing w:line="200" w:lineRule="exact"/>
              <w:rPr>
                <w:rFonts w:ascii="Times New Roman"/>
                <w:snapToGrid w:val="0"/>
                <w:sz w:val="16"/>
                <w:szCs w:val="16"/>
                <w:lang w:val="en-US"/>
              </w:rPr>
            </w:pPr>
          </w:p>
        </w:tc>
        <w:tc>
          <w:tcPr>
            <w:tcW w:w="2359" w:type="dxa"/>
            <w:shd w:val="clear" w:color="auto" w:fill="F2F2F2"/>
          </w:tcPr>
          <w:p w:rsidR="00D01D45" w:rsidRPr="002555DB" w:rsidRDefault="00D01D45" w:rsidP="00514B4D">
            <w:pPr>
              <w:wordWrap/>
              <w:spacing w:line="200" w:lineRule="exact"/>
              <w:rPr>
                <w:rFonts w:ascii="Times New Roman" w:eastAsia="Times New Roman"/>
                <w:b/>
                <w:color w:val="00000A"/>
                <w:kern w:val="0"/>
                <w:sz w:val="16"/>
                <w:szCs w:val="16"/>
                <w:lang w:val="en-US"/>
              </w:rPr>
            </w:pPr>
            <w:r w:rsidRPr="00E45D78">
              <w:rPr>
                <w:rFonts w:ascii="Times New Roman"/>
                <w:b/>
                <w:color w:val="00000A"/>
                <w:sz w:val="16"/>
                <w:szCs w:val="16"/>
                <w:lang w:val="de-DE"/>
              </w:rPr>
              <w:t xml:space="preserve">Sabine </w:t>
            </w:r>
            <w:r w:rsidRPr="00E45D78">
              <w:rPr>
                <w:rFonts w:ascii="Times New Roman"/>
                <w:b/>
                <w:snapToGrid w:val="0"/>
                <w:sz w:val="16"/>
                <w:lang w:val="de-DE"/>
              </w:rPr>
              <w:t>Riedel</w:t>
            </w:r>
          </w:p>
          <w:p w:rsidR="00D01D45" w:rsidRPr="002555DB" w:rsidRDefault="00D01D45" w:rsidP="00514B4D">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en-US"/>
              </w:rPr>
            </w:pPr>
            <w:r w:rsidRPr="00E45D78">
              <w:rPr>
                <w:rFonts w:ascii="Times New Roman"/>
                <w:color w:val="00000A"/>
                <w:sz w:val="16"/>
                <w:szCs w:val="16"/>
                <w:lang w:val="de-DE"/>
              </w:rPr>
              <w:t>PR-Manager</w:t>
            </w:r>
          </w:p>
          <w:p w:rsidR="00D01D45" w:rsidRPr="002555DB" w:rsidRDefault="00D01D45" w:rsidP="00514B4D">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en-US"/>
              </w:rPr>
            </w:pPr>
            <w:r w:rsidRPr="00E45D78">
              <w:rPr>
                <w:rFonts w:ascii="Times New Roman"/>
                <w:color w:val="00000A"/>
                <w:sz w:val="16"/>
                <w:szCs w:val="16"/>
                <w:lang w:val="de-DE"/>
              </w:rPr>
              <w:t xml:space="preserve">Tel.: +49 (0) 6102 8149 </w:t>
            </w:r>
            <w:r w:rsidRPr="00E45D78">
              <w:rPr>
                <w:rFonts w:ascii="Times New Roman"/>
                <w:snapToGrid w:val="0"/>
                <w:color w:val="00000A"/>
                <w:sz w:val="16"/>
                <w:szCs w:val="16"/>
                <w:lang w:val="de-DE"/>
              </w:rPr>
              <w:t>– 174</w:t>
            </w:r>
          </w:p>
          <w:p w:rsidR="00D01D45" w:rsidRPr="00E45D78" w:rsidRDefault="008230BC" w:rsidP="00514B4D">
            <w:pPr>
              <w:suppressAutoHyphens/>
              <w:wordWrap/>
              <w:autoSpaceDE/>
              <w:autoSpaceDN/>
              <w:spacing w:line="220" w:lineRule="exact"/>
              <w:rPr>
                <w:rFonts w:ascii="Times New Roman" w:eastAsia="Times New Roman"/>
                <w:color w:val="00000A"/>
                <w:kern w:val="0"/>
                <w:sz w:val="21"/>
                <w:szCs w:val="21"/>
              </w:rPr>
            </w:pPr>
            <w:hyperlink r:id="rId11" w:history="1">
              <w:r w:rsidR="00D01D45" w:rsidRPr="00E45D78">
                <w:rPr>
                  <w:rFonts w:ascii="Times New Roman"/>
                  <w:color w:val="0000FF"/>
                  <w:sz w:val="16"/>
                  <w:szCs w:val="16"/>
                  <w:u w:val="single"/>
                </w:rPr>
                <w:t>s.riedel@hankookreifen.de</w:t>
              </w:r>
            </w:hyperlink>
            <w:r w:rsidR="00D01D45" w:rsidRPr="00E45D78">
              <w:rPr>
                <w:rFonts w:ascii="Times New Roman"/>
                <w:color w:val="00000A"/>
                <w:sz w:val="16"/>
                <w:szCs w:val="16"/>
              </w:rPr>
              <w:t xml:space="preserve"> </w:t>
            </w:r>
          </w:p>
        </w:tc>
        <w:tc>
          <w:tcPr>
            <w:tcW w:w="2359" w:type="dxa"/>
            <w:shd w:val="clear" w:color="auto" w:fill="F2F2F2"/>
          </w:tcPr>
          <w:p w:rsidR="00D01D45" w:rsidRPr="00E45D78" w:rsidRDefault="00D01D45" w:rsidP="00514B4D">
            <w:pPr>
              <w:wordWrap/>
              <w:spacing w:line="200" w:lineRule="exact"/>
              <w:rPr>
                <w:rFonts w:ascii="Times New Roman"/>
                <w:sz w:val="21"/>
                <w:szCs w:val="21"/>
              </w:rPr>
            </w:pPr>
          </w:p>
        </w:tc>
        <w:tc>
          <w:tcPr>
            <w:tcW w:w="2360" w:type="dxa"/>
            <w:shd w:val="clear" w:color="auto" w:fill="F2F2F2"/>
          </w:tcPr>
          <w:p w:rsidR="00D01D45" w:rsidRPr="00E45D78" w:rsidRDefault="00D01D45" w:rsidP="00514B4D">
            <w:pPr>
              <w:wordWrap/>
              <w:spacing w:line="200" w:lineRule="exact"/>
              <w:rPr>
                <w:rFonts w:ascii="Times New Roman"/>
                <w:sz w:val="21"/>
                <w:szCs w:val="21"/>
              </w:rPr>
            </w:pPr>
          </w:p>
        </w:tc>
      </w:tr>
    </w:tbl>
    <w:p w:rsidR="00D01D45" w:rsidRPr="005D4243" w:rsidRDefault="00D01D45" w:rsidP="00D01D45">
      <w:pPr>
        <w:wordWrap/>
        <w:spacing w:line="320" w:lineRule="exact"/>
      </w:pPr>
    </w:p>
    <w:p w:rsidR="00D01D45" w:rsidRPr="00F04CD1" w:rsidRDefault="00D01D45" w:rsidP="00D01D45">
      <w:pPr>
        <w:rPr>
          <w:rFonts w:ascii="Times New Roman"/>
          <w:b/>
          <w:bCs/>
          <w:sz w:val="21"/>
          <w:szCs w:val="21"/>
          <w:lang w:val="de-DE"/>
        </w:rPr>
      </w:pPr>
    </w:p>
    <w:p w:rsidR="003A269D" w:rsidRPr="004D6945" w:rsidRDefault="003A269D" w:rsidP="00D01D45">
      <w:pPr>
        <w:widowControl/>
        <w:wordWrap/>
        <w:autoSpaceDE/>
        <w:autoSpaceDN/>
        <w:spacing w:after="200" w:line="276" w:lineRule="auto"/>
        <w:jc w:val="left"/>
      </w:pPr>
    </w:p>
    <w:sectPr w:rsidR="003A269D" w:rsidRPr="004D6945" w:rsidSect="00110870">
      <w:headerReference w:type="default" r:id="rId12"/>
      <w:pgSz w:w="11906" w:h="16838"/>
      <w:pgMar w:top="2186"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BC" w:rsidRDefault="008230BC">
      <w:r>
        <w:separator/>
      </w:r>
    </w:p>
  </w:endnote>
  <w:endnote w:type="continuationSeparator" w:id="0">
    <w:p w:rsidR="008230BC" w:rsidRDefault="0082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BC" w:rsidRDefault="008230BC">
      <w:r>
        <w:separator/>
      </w:r>
    </w:p>
  </w:footnote>
  <w:footnote w:type="continuationSeparator" w:id="0">
    <w:p w:rsidR="008230BC" w:rsidRDefault="0082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CD" w:rsidRDefault="00110870">
    <w:pPr>
      <w:pStyle w:val="Kopfzeile"/>
    </w:pPr>
    <w:r>
      <w:rPr>
        <w:noProof/>
        <w:lang w:eastAsia="pl-PL" w:bidi="ar-SA"/>
      </w:rPr>
      <w:drawing>
        <wp:inline distT="0" distB="0" distL="0" distR="0">
          <wp:extent cx="5899785" cy="56578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785"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46C51"/>
    <w:rsid w:val="000567B4"/>
    <w:rsid w:val="00056AD3"/>
    <w:rsid w:val="000A333A"/>
    <w:rsid w:val="000D3FFA"/>
    <w:rsid w:val="000E582A"/>
    <w:rsid w:val="00110870"/>
    <w:rsid w:val="00114E67"/>
    <w:rsid w:val="00122EE6"/>
    <w:rsid w:val="001352D8"/>
    <w:rsid w:val="001A2EC2"/>
    <w:rsid w:val="001A485C"/>
    <w:rsid w:val="001C16AF"/>
    <w:rsid w:val="001E7C2A"/>
    <w:rsid w:val="00227D48"/>
    <w:rsid w:val="0025619D"/>
    <w:rsid w:val="00276A82"/>
    <w:rsid w:val="00286DAF"/>
    <w:rsid w:val="002D14B7"/>
    <w:rsid w:val="00312684"/>
    <w:rsid w:val="00317CCA"/>
    <w:rsid w:val="003262D5"/>
    <w:rsid w:val="0033517C"/>
    <w:rsid w:val="00353314"/>
    <w:rsid w:val="00390C17"/>
    <w:rsid w:val="003A269D"/>
    <w:rsid w:val="003B025B"/>
    <w:rsid w:val="00407C1A"/>
    <w:rsid w:val="004168A6"/>
    <w:rsid w:val="00465171"/>
    <w:rsid w:val="0049792E"/>
    <w:rsid w:val="004D5D87"/>
    <w:rsid w:val="004D6945"/>
    <w:rsid w:val="00501339"/>
    <w:rsid w:val="00527A37"/>
    <w:rsid w:val="00533116"/>
    <w:rsid w:val="00544847"/>
    <w:rsid w:val="005465CD"/>
    <w:rsid w:val="0054678E"/>
    <w:rsid w:val="0055710D"/>
    <w:rsid w:val="00585057"/>
    <w:rsid w:val="005D6C81"/>
    <w:rsid w:val="00632732"/>
    <w:rsid w:val="00647AA1"/>
    <w:rsid w:val="006D5BF5"/>
    <w:rsid w:val="00705B5E"/>
    <w:rsid w:val="0073564C"/>
    <w:rsid w:val="007C292D"/>
    <w:rsid w:val="008158BA"/>
    <w:rsid w:val="008230BC"/>
    <w:rsid w:val="00863AB8"/>
    <w:rsid w:val="00873F2C"/>
    <w:rsid w:val="00896583"/>
    <w:rsid w:val="008C590C"/>
    <w:rsid w:val="00950988"/>
    <w:rsid w:val="009E0A77"/>
    <w:rsid w:val="009E38DE"/>
    <w:rsid w:val="009F46D2"/>
    <w:rsid w:val="00A30768"/>
    <w:rsid w:val="00A50028"/>
    <w:rsid w:val="00A8630C"/>
    <w:rsid w:val="00AC27A2"/>
    <w:rsid w:val="00AC371D"/>
    <w:rsid w:val="00AD6366"/>
    <w:rsid w:val="00AF0372"/>
    <w:rsid w:val="00AF201C"/>
    <w:rsid w:val="00B23750"/>
    <w:rsid w:val="00B23F74"/>
    <w:rsid w:val="00B519F1"/>
    <w:rsid w:val="00B71628"/>
    <w:rsid w:val="00B749EB"/>
    <w:rsid w:val="00B776BA"/>
    <w:rsid w:val="00B835E6"/>
    <w:rsid w:val="00BC422B"/>
    <w:rsid w:val="00C01E3D"/>
    <w:rsid w:val="00C2379A"/>
    <w:rsid w:val="00C735D8"/>
    <w:rsid w:val="00C764D7"/>
    <w:rsid w:val="00CB1758"/>
    <w:rsid w:val="00D01D45"/>
    <w:rsid w:val="00D179F9"/>
    <w:rsid w:val="00D628F5"/>
    <w:rsid w:val="00D62902"/>
    <w:rsid w:val="00DA28A9"/>
    <w:rsid w:val="00DB4857"/>
    <w:rsid w:val="00DB793D"/>
    <w:rsid w:val="00DE311A"/>
    <w:rsid w:val="00E1640F"/>
    <w:rsid w:val="00E45D78"/>
    <w:rsid w:val="00E81F2E"/>
    <w:rsid w:val="00EA6A67"/>
    <w:rsid w:val="00EB440A"/>
    <w:rsid w:val="00EB5899"/>
    <w:rsid w:val="00F01381"/>
    <w:rsid w:val="00F221D4"/>
    <w:rsid w:val="00F32136"/>
    <w:rsid w:val="00F4147E"/>
    <w:rsid w:val="00F636C7"/>
    <w:rsid w:val="00F93CC8"/>
    <w:rsid w:val="00FB6C9E"/>
    <w:rsid w:val="00FC6A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8BDB3"/>
  <w15:docId w15:val="{BD2B0CF1-BB6F-4A74-BC90-321E8BAA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lang w:eastAsia="en-GB"/>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rsid w:val="00C735D8"/>
    <w:pPr>
      <w:widowControl w:val="0"/>
      <w:wordWrap w:val="0"/>
      <w:autoSpaceDE w:val="0"/>
      <w:autoSpaceDN w:val="0"/>
      <w:spacing w:after="0" w:line="240" w:lineRule="auto"/>
      <w:jc w:val="both"/>
    </w:pPr>
    <w:rPr>
      <w:rFonts w:ascii="Times New Roman" w:eastAsia="Batang" w:hAnsi="Times New Roman" w:cs="Times New Roman"/>
      <w:sz w:val="20"/>
      <w:szCs w:val="20"/>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16AF"/>
    <w:rPr>
      <w:sz w:val="16"/>
      <w:szCs w:val="16"/>
    </w:rPr>
  </w:style>
  <w:style w:type="paragraph" w:styleId="Kommentartext">
    <w:name w:val="annotation text"/>
    <w:basedOn w:val="Standard"/>
    <w:link w:val="KommentartextZchn"/>
    <w:uiPriority w:val="99"/>
    <w:semiHidden/>
    <w:unhideWhenUsed/>
    <w:rsid w:val="001C16AF"/>
    <w:rPr>
      <w:szCs w:val="20"/>
    </w:rPr>
  </w:style>
  <w:style w:type="character" w:customStyle="1" w:styleId="KommentartextZchn">
    <w:name w:val="Kommentartext Zchn"/>
    <w:basedOn w:val="Absatz-Standardschriftart"/>
    <w:link w:val="Kommentartext"/>
    <w:uiPriority w:val="99"/>
    <w:semiHidden/>
    <w:rsid w:val="001C16AF"/>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1C16AF"/>
    <w:rPr>
      <w:b/>
      <w:bCs/>
    </w:rPr>
  </w:style>
  <w:style w:type="character" w:customStyle="1" w:styleId="KommentarthemaZchn">
    <w:name w:val="Kommentarthema Zchn"/>
    <w:basedOn w:val="KommentartextZchn"/>
    <w:link w:val="Kommentarthema"/>
    <w:uiPriority w:val="99"/>
    <w:semiHidden/>
    <w:rsid w:val="001C16AF"/>
    <w:rPr>
      <w:rFonts w:ascii="Batang" w:eastAsia="Batang" w:hAnsi="Times New Roman" w:cs="Times New Roman"/>
      <w:b/>
      <w:bCs/>
      <w:kern w:val="2"/>
      <w:sz w:val="20"/>
      <w:szCs w:val="20"/>
    </w:rPr>
  </w:style>
  <w:style w:type="paragraph" w:styleId="Fuzeile">
    <w:name w:val="footer"/>
    <w:basedOn w:val="Standard"/>
    <w:link w:val="FuzeileZchn"/>
    <w:uiPriority w:val="99"/>
    <w:unhideWhenUsed/>
    <w:rsid w:val="00110870"/>
    <w:pPr>
      <w:tabs>
        <w:tab w:val="center" w:pos="4536"/>
        <w:tab w:val="right" w:pos="9072"/>
      </w:tabs>
    </w:pPr>
  </w:style>
  <w:style w:type="character" w:customStyle="1" w:styleId="FuzeileZchn">
    <w:name w:val="Fußzeile Zchn"/>
    <w:basedOn w:val="Absatz-Standardschriftart"/>
    <w:link w:val="Fuzeile"/>
    <w:uiPriority w:val="99"/>
    <w:rsid w:val="00110870"/>
    <w:rPr>
      <w:rFonts w:ascii="Batang" w:eastAsia="Batang" w:hAnsi="Times New Roman" w:cs="Times New Roman"/>
      <w:kern w:val="2"/>
      <w:sz w:val="20"/>
      <w:szCs w:val="24"/>
    </w:rPr>
  </w:style>
  <w:style w:type="character" w:customStyle="1" w:styleId="shorttext">
    <w:name w:val="short_text"/>
    <w:basedOn w:val="Absatz-Standardschriftart"/>
    <w:rsid w:val="007C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22AA-7F85-4320-B637-0CDE28A7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4863</Characters>
  <Application>Microsoft Office Word</Application>
  <DocSecurity>0</DocSecurity>
  <Lines>40</Lines>
  <Paragraphs>11</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dc:description>KERN AG, Global Language Services_x000d_
R11133756 - Übersetzung Englisch - Polnisch</dc:description>
  <cp:lastModifiedBy>Andreas Lubitz</cp:lastModifiedBy>
  <cp:revision>2</cp:revision>
  <cp:lastPrinted>2018-03-13T10:19:00Z</cp:lastPrinted>
  <dcterms:created xsi:type="dcterms:W3CDTF">2018-03-13T10:45:00Z</dcterms:created>
  <dcterms:modified xsi:type="dcterms:W3CDTF">2018-03-13T10:45:00Z</dcterms:modified>
</cp:coreProperties>
</file>