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DD" w:rsidRDefault="00B971DD" w:rsidP="00B971DD">
      <w:pPr>
        <w:wordWrap/>
        <w:adjustRightInd w:val="0"/>
        <w:snapToGrid w:val="0"/>
        <w:spacing w:line="276" w:lineRule="auto"/>
        <w:jc w:val="center"/>
        <w:rPr>
          <w:rFonts w:ascii="Arial" w:eastAsia="Malgun Gothic" w:hAnsi="Arial" w:cs="Arial"/>
          <w:b/>
          <w:color w:val="FF6600"/>
          <w:spacing w:val="-10"/>
          <w:sz w:val="32"/>
          <w:szCs w:val="30"/>
        </w:rPr>
      </w:pPr>
      <w:bookmarkStart w:id="0" w:name="_Hlk495919348"/>
    </w:p>
    <w:p w:rsidR="00B971DD" w:rsidRDefault="00B971DD" w:rsidP="00B971DD">
      <w:pPr>
        <w:wordWrap/>
        <w:adjustRightInd w:val="0"/>
        <w:snapToGrid w:val="0"/>
        <w:spacing w:line="276" w:lineRule="auto"/>
        <w:jc w:val="center"/>
        <w:rPr>
          <w:rFonts w:ascii="Arial" w:eastAsia="Malgun Gothic" w:hAnsi="Arial" w:cs="Arial"/>
          <w:b/>
          <w:color w:val="FF6600"/>
          <w:spacing w:val="-10"/>
          <w:sz w:val="32"/>
          <w:szCs w:val="30"/>
        </w:rPr>
      </w:pPr>
      <w:bookmarkStart w:id="1" w:name="OLE_LINK4"/>
      <w:bookmarkStart w:id="2" w:name="OLE_LINK5"/>
      <w:bookmarkStart w:id="3" w:name="_GoBack"/>
      <w:r w:rsidRPr="00CD1AE4">
        <w:rPr>
          <w:rFonts w:ascii="Arial" w:eastAsia="Malgun Gothic" w:hAnsi="Arial" w:cs="Arial"/>
          <w:b/>
          <w:color w:val="FF6600"/>
          <w:spacing w:val="-10"/>
          <w:sz w:val="32"/>
          <w:szCs w:val="30"/>
        </w:rPr>
        <w:t xml:space="preserve">Hankook Tire </w:t>
      </w:r>
      <w:r w:rsidR="00B668C5">
        <w:rPr>
          <w:rFonts w:ascii="Arial" w:eastAsia="Malgun Gothic" w:hAnsi="Arial" w:cs="Arial"/>
          <w:b/>
          <w:color w:val="FF6600"/>
          <w:spacing w:val="-10"/>
          <w:sz w:val="32"/>
          <w:szCs w:val="30"/>
        </w:rPr>
        <w:t xml:space="preserve">Reports Financial Results for the </w:t>
      </w:r>
      <w:r>
        <w:rPr>
          <w:rFonts w:ascii="Arial" w:eastAsia="Malgun Gothic" w:hAnsi="Arial" w:cs="Arial"/>
          <w:b/>
          <w:color w:val="FF6600"/>
          <w:spacing w:val="-10"/>
          <w:sz w:val="32"/>
          <w:szCs w:val="30"/>
        </w:rPr>
        <w:t>Third</w:t>
      </w:r>
      <w:r w:rsidR="00B668C5">
        <w:rPr>
          <w:rFonts w:ascii="Arial" w:eastAsia="Malgun Gothic" w:hAnsi="Arial" w:cs="Arial"/>
          <w:b/>
          <w:color w:val="FF6600"/>
          <w:spacing w:val="-10"/>
          <w:sz w:val="32"/>
          <w:szCs w:val="30"/>
        </w:rPr>
        <w:t xml:space="preserve"> </w:t>
      </w:r>
      <w:r>
        <w:rPr>
          <w:rFonts w:ascii="Arial" w:eastAsia="Malgun Gothic" w:hAnsi="Arial" w:cs="Arial"/>
          <w:b/>
          <w:color w:val="FF6600"/>
          <w:spacing w:val="-10"/>
          <w:sz w:val="32"/>
          <w:szCs w:val="30"/>
        </w:rPr>
        <w:t xml:space="preserve">Quarter </w:t>
      </w:r>
      <w:r w:rsidR="00B668C5">
        <w:rPr>
          <w:rFonts w:ascii="Arial" w:eastAsia="Malgun Gothic" w:hAnsi="Arial" w:cs="Arial"/>
          <w:b/>
          <w:color w:val="FF6600"/>
          <w:spacing w:val="-10"/>
          <w:sz w:val="32"/>
          <w:szCs w:val="30"/>
        </w:rPr>
        <w:t xml:space="preserve">of </w:t>
      </w:r>
      <w:r>
        <w:rPr>
          <w:rFonts w:ascii="Arial" w:eastAsia="Malgun Gothic" w:hAnsi="Arial" w:cs="Arial"/>
          <w:b/>
          <w:color w:val="FF6600"/>
          <w:spacing w:val="-10"/>
          <w:sz w:val="32"/>
          <w:szCs w:val="30"/>
        </w:rPr>
        <w:t>2017</w:t>
      </w:r>
      <w:bookmarkEnd w:id="1"/>
      <w:bookmarkEnd w:id="2"/>
      <w:bookmarkEnd w:id="3"/>
    </w:p>
    <w:p w:rsidR="00B971DD" w:rsidRPr="00397E82" w:rsidRDefault="00B971DD" w:rsidP="00B971DD">
      <w:pPr>
        <w:wordWrap/>
        <w:adjustRightInd w:val="0"/>
        <w:snapToGrid w:val="0"/>
        <w:spacing w:line="276" w:lineRule="auto"/>
        <w:rPr>
          <w:rFonts w:ascii="Arial" w:eastAsia="Malgun Gothic" w:hAnsi="Arial" w:cs="Arial"/>
          <w:b/>
          <w:bCs/>
          <w:spacing w:val="-6"/>
          <w:sz w:val="24"/>
          <w:szCs w:val="16"/>
        </w:rPr>
      </w:pPr>
    </w:p>
    <w:p w:rsidR="00B971DD" w:rsidRPr="00B971DD" w:rsidRDefault="00B971DD" w:rsidP="00B971DD">
      <w:pPr>
        <w:widowControl/>
        <w:wordWrap/>
        <w:autoSpaceDE/>
        <w:autoSpaceDN/>
        <w:snapToGrid w:val="0"/>
        <w:spacing w:line="276" w:lineRule="auto"/>
        <w:ind w:right="-30"/>
        <w:rPr>
          <w:rFonts w:ascii="Times New Roman"/>
          <w:b/>
          <w:iCs/>
          <w:color w:val="000000" w:themeColor="text1"/>
          <w:kern w:val="0"/>
          <w:sz w:val="22"/>
          <w:szCs w:val="22"/>
        </w:rPr>
      </w:pPr>
      <w:r w:rsidRPr="00B971DD">
        <w:rPr>
          <w:rFonts w:ascii="Times New Roman"/>
          <w:b/>
          <w:iCs/>
          <w:color w:val="000000" w:themeColor="text1"/>
          <w:kern w:val="0"/>
          <w:sz w:val="22"/>
          <w:szCs w:val="22"/>
        </w:rPr>
        <w:t xml:space="preserve">Hankook Tire achieves global sales revenue of KRW 1.824 trillion and </w:t>
      </w:r>
      <w:r>
        <w:rPr>
          <w:rFonts w:ascii="Times New Roman"/>
          <w:b/>
          <w:iCs/>
          <w:color w:val="000000" w:themeColor="text1"/>
          <w:kern w:val="0"/>
          <w:sz w:val="22"/>
          <w:szCs w:val="22"/>
        </w:rPr>
        <w:t xml:space="preserve">an operating profit of </w:t>
      </w:r>
      <w:r w:rsidRPr="00B971DD">
        <w:rPr>
          <w:rFonts w:ascii="Times New Roman"/>
          <w:b/>
          <w:iCs/>
          <w:color w:val="000000" w:themeColor="text1"/>
          <w:kern w:val="0"/>
          <w:sz w:val="22"/>
          <w:szCs w:val="22"/>
        </w:rPr>
        <w:t>KRW 214.1 billion in the third quarter of 2017.</w:t>
      </w:r>
      <w:r>
        <w:rPr>
          <w:rFonts w:ascii="Times New Roman"/>
          <w:b/>
          <w:iCs/>
          <w:color w:val="000000" w:themeColor="text1"/>
          <w:kern w:val="0"/>
          <w:sz w:val="22"/>
          <w:szCs w:val="22"/>
        </w:rPr>
        <w:t xml:space="preserve"> Financial results were driven </w:t>
      </w:r>
      <w:r w:rsidRPr="00B971DD">
        <w:rPr>
          <w:rFonts w:ascii="Times New Roman"/>
          <w:b/>
          <w:iCs/>
          <w:color w:val="000000" w:themeColor="text1"/>
          <w:kern w:val="0"/>
          <w:sz w:val="22"/>
          <w:szCs w:val="22"/>
        </w:rPr>
        <w:t>by</w:t>
      </w:r>
      <w:r w:rsidR="00BC113A">
        <w:rPr>
          <w:rFonts w:ascii="Times New Roman"/>
          <w:b/>
          <w:iCs/>
          <w:color w:val="000000" w:themeColor="text1"/>
          <w:kern w:val="0"/>
          <w:sz w:val="22"/>
          <w:szCs w:val="22"/>
        </w:rPr>
        <w:t xml:space="preserve"> the</w:t>
      </w:r>
      <w:r w:rsidRPr="00B971DD">
        <w:rPr>
          <w:rFonts w:ascii="Times New Roman"/>
          <w:b/>
          <w:iCs/>
          <w:color w:val="000000" w:themeColor="text1"/>
          <w:kern w:val="0"/>
          <w:sz w:val="22"/>
          <w:szCs w:val="22"/>
        </w:rPr>
        <w:t xml:space="preserve"> increased sales of Ultra High Performance </w:t>
      </w:r>
      <w:r w:rsidR="00F93598" w:rsidRPr="00B971DD">
        <w:rPr>
          <w:rFonts w:ascii="Times New Roman"/>
          <w:b/>
          <w:iCs/>
          <w:color w:val="000000" w:themeColor="text1"/>
          <w:kern w:val="0"/>
          <w:sz w:val="22"/>
          <w:szCs w:val="22"/>
        </w:rPr>
        <w:t>T</w:t>
      </w:r>
      <w:r w:rsidR="00F93598">
        <w:rPr>
          <w:rFonts w:ascii="Times New Roman"/>
          <w:b/>
          <w:iCs/>
          <w:color w:val="000000" w:themeColor="text1"/>
          <w:kern w:val="0"/>
          <w:sz w:val="22"/>
          <w:szCs w:val="22"/>
        </w:rPr>
        <w:t>y</w:t>
      </w:r>
      <w:r w:rsidR="00F93598" w:rsidRPr="00B971DD">
        <w:rPr>
          <w:rFonts w:ascii="Times New Roman"/>
          <w:b/>
          <w:iCs/>
          <w:color w:val="000000" w:themeColor="text1"/>
          <w:kern w:val="0"/>
          <w:sz w:val="22"/>
          <w:szCs w:val="22"/>
        </w:rPr>
        <w:t>re</w:t>
      </w:r>
      <w:r w:rsidR="00F93598">
        <w:rPr>
          <w:rFonts w:ascii="Times New Roman"/>
          <w:b/>
          <w:iCs/>
          <w:color w:val="000000" w:themeColor="text1"/>
          <w:kern w:val="0"/>
          <w:sz w:val="22"/>
          <w:szCs w:val="22"/>
        </w:rPr>
        <w:t>s</w:t>
      </w:r>
      <w:r w:rsidR="00F93598" w:rsidRPr="00B971DD">
        <w:rPr>
          <w:rFonts w:ascii="Times New Roman"/>
          <w:b/>
          <w:iCs/>
          <w:color w:val="000000" w:themeColor="text1"/>
          <w:kern w:val="0"/>
          <w:sz w:val="22"/>
          <w:szCs w:val="22"/>
        </w:rPr>
        <w:t xml:space="preserve"> </w:t>
      </w:r>
      <w:r w:rsidRPr="00B971DD">
        <w:rPr>
          <w:rFonts w:ascii="Times New Roman"/>
          <w:b/>
          <w:iCs/>
          <w:color w:val="000000" w:themeColor="text1"/>
          <w:kern w:val="0"/>
          <w:sz w:val="22"/>
          <w:szCs w:val="22"/>
        </w:rPr>
        <w:t>(UHPT) in Europe and China</w:t>
      </w:r>
      <w:r w:rsidR="005055D5">
        <w:rPr>
          <w:rFonts w:ascii="Times New Roman"/>
          <w:b/>
          <w:iCs/>
          <w:color w:val="000000" w:themeColor="text1"/>
          <w:kern w:val="0"/>
          <w:sz w:val="22"/>
          <w:szCs w:val="22"/>
        </w:rPr>
        <w:t>.</w:t>
      </w:r>
    </w:p>
    <w:p w:rsidR="00B971DD" w:rsidRPr="0056348B" w:rsidRDefault="00B971DD" w:rsidP="00B971DD">
      <w:pPr>
        <w:wordWrap/>
        <w:spacing w:line="276" w:lineRule="auto"/>
        <w:rPr>
          <w:rFonts w:ascii="Arial" w:eastAsia="Malgun Gothic" w:hAnsi="Arial" w:cs="Arial"/>
          <w:kern w:val="0"/>
          <w:sz w:val="24"/>
          <w:szCs w:val="22"/>
        </w:rPr>
      </w:pPr>
    </w:p>
    <w:p w:rsidR="00B971DD" w:rsidRPr="00B971DD" w:rsidRDefault="00B971DD" w:rsidP="00B668C5">
      <w:pPr>
        <w:wordWrap/>
        <w:spacing w:line="276" w:lineRule="auto"/>
        <w:rPr>
          <w:rFonts w:ascii="Times New Roman" w:eastAsia="Malgun Gothic"/>
          <w:kern w:val="0"/>
          <w:sz w:val="21"/>
          <w:szCs w:val="21"/>
        </w:rPr>
      </w:pPr>
      <w:r>
        <w:rPr>
          <w:rFonts w:ascii="Times New Roman" w:eastAsia="Malgun Gothic"/>
          <w:b/>
          <w:i/>
          <w:kern w:val="0"/>
          <w:sz w:val="21"/>
          <w:szCs w:val="21"/>
        </w:rPr>
        <w:t xml:space="preserve">Seoul, Korea / Neu-Isenburg, Germany, </w:t>
      </w:r>
      <w:r w:rsidRPr="00B971DD">
        <w:rPr>
          <w:rFonts w:ascii="Times New Roman" w:eastAsia="Malgun Gothic"/>
          <w:b/>
          <w:i/>
          <w:kern w:val="0"/>
          <w:sz w:val="21"/>
          <w:szCs w:val="21"/>
        </w:rPr>
        <w:t>November 6, 2017</w:t>
      </w:r>
      <w:r w:rsidRPr="00B971DD">
        <w:rPr>
          <w:rFonts w:ascii="Times New Roman" w:eastAsia="Malgun Gothic"/>
          <w:kern w:val="0"/>
          <w:sz w:val="21"/>
          <w:szCs w:val="21"/>
        </w:rPr>
        <w:t xml:space="preserve"> – </w:t>
      </w:r>
      <w:r>
        <w:rPr>
          <w:rFonts w:ascii="Times New Roman" w:eastAsia="Malgun Gothic"/>
          <w:kern w:val="0"/>
          <w:sz w:val="21"/>
          <w:szCs w:val="21"/>
        </w:rPr>
        <w:t xml:space="preserve">Premium tyre maker </w:t>
      </w:r>
      <w:r w:rsidRPr="00B971DD">
        <w:rPr>
          <w:rFonts w:ascii="Times New Roman" w:eastAsia="Malgun Gothic"/>
          <w:kern w:val="0"/>
          <w:sz w:val="21"/>
          <w:szCs w:val="21"/>
        </w:rPr>
        <w:t xml:space="preserve">Hankook </w:t>
      </w:r>
      <w:r w:rsidR="005055D5">
        <w:rPr>
          <w:rFonts w:ascii="Times New Roman" w:eastAsia="Malgun Gothic"/>
          <w:kern w:val="0"/>
          <w:sz w:val="21"/>
          <w:szCs w:val="21"/>
        </w:rPr>
        <w:t>announced</w:t>
      </w:r>
      <w:r w:rsidRPr="00B971DD">
        <w:rPr>
          <w:rFonts w:ascii="Times New Roman" w:eastAsia="Malgun Gothic"/>
          <w:kern w:val="0"/>
          <w:sz w:val="21"/>
          <w:szCs w:val="21"/>
        </w:rPr>
        <w:t xml:space="preserve"> its financial results for the third quarter of 2017 with global sales of KRW 1.824 trillion </w:t>
      </w:r>
      <w:r w:rsidR="002B2F5A">
        <w:rPr>
          <w:rFonts w:ascii="Times New Roman" w:eastAsia="Malgun Gothic"/>
          <w:kern w:val="0"/>
          <w:sz w:val="21"/>
          <w:szCs w:val="21"/>
        </w:rPr>
        <w:t>(1.371</w:t>
      </w:r>
      <w:r>
        <w:rPr>
          <w:rFonts w:ascii="Times New Roman" w:eastAsia="Malgun Gothic"/>
          <w:kern w:val="0"/>
          <w:sz w:val="21"/>
          <w:szCs w:val="21"/>
        </w:rPr>
        <w:t xml:space="preserve"> billion Euro) </w:t>
      </w:r>
      <w:r w:rsidRPr="00B971DD">
        <w:rPr>
          <w:rFonts w:ascii="Times New Roman" w:eastAsia="Malgun Gothic"/>
          <w:kern w:val="0"/>
          <w:sz w:val="21"/>
          <w:szCs w:val="21"/>
        </w:rPr>
        <w:t>and an operating profit of KRW 214.1 billion</w:t>
      </w:r>
      <w:r>
        <w:rPr>
          <w:rFonts w:ascii="Times New Roman" w:eastAsia="Malgun Gothic"/>
          <w:kern w:val="0"/>
          <w:sz w:val="21"/>
          <w:szCs w:val="21"/>
        </w:rPr>
        <w:t xml:space="preserve"> (161 million Euro)</w:t>
      </w:r>
      <w:r w:rsidRPr="00B971DD">
        <w:rPr>
          <w:rFonts w:ascii="Times New Roman" w:eastAsia="Malgun Gothic"/>
          <w:kern w:val="0"/>
          <w:sz w:val="21"/>
          <w:szCs w:val="21"/>
        </w:rPr>
        <w:t>.</w:t>
      </w:r>
    </w:p>
    <w:p w:rsidR="00B971DD" w:rsidRPr="00B971DD" w:rsidRDefault="00B971DD" w:rsidP="00B668C5">
      <w:pPr>
        <w:wordWrap/>
        <w:spacing w:line="276" w:lineRule="auto"/>
        <w:rPr>
          <w:rFonts w:ascii="Times New Roman" w:eastAsia="Malgun Gothic"/>
          <w:kern w:val="0"/>
          <w:sz w:val="21"/>
          <w:szCs w:val="21"/>
        </w:rPr>
      </w:pPr>
    </w:p>
    <w:p w:rsidR="00B971DD" w:rsidRPr="00B971DD" w:rsidRDefault="00B971DD" w:rsidP="00B668C5">
      <w:pPr>
        <w:wordWrap/>
        <w:spacing w:line="276" w:lineRule="auto"/>
        <w:rPr>
          <w:rFonts w:ascii="Times New Roman" w:eastAsia="Malgun Gothic"/>
          <w:kern w:val="0"/>
          <w:sz w:val="21"/>
          <w:szCs w:val="21"/>
        </w:rPr>
      </w:pPr>
      <w:r w:rsidRPr="00B971DD">
        <w:rPr>
          <w:rFonts w:ascii="Times New Roman" w:eastAsia="Malgun Gothic"/>
          <w:kern w:val="0"/>
          <w:sz w:val="21"/>
          <w:szCs w:val="21"/>
        </w:rPr>
        <w:t>Compared to the second quarter of 2017, sales and operating profit increased by 9.5</w:t>
      </w:r>
      <w:r>
        <w:rPr>
          <w:rFonts w:ascii="Times New Roman" w:eastAsia="Malgun Gothic"/>
          <w:kern w:val="0"/>
          <w:sz w:val="21"/>
          <w:szCs w:val="21"/>
        </w:rPr>
        <w:t xml:space="preserve"> per cent</w:t>
      </w:r>
      <w:r w:rsidRPr="00B971DD">
        <w:rPr>
          <w:rFonts w:ascii="Times New Roman" w:eastAsia="Malgun Gothic"/>
          <w:kern w:val="0"/>
          <w:sz w:val="21"/>
          <w:szCs w:val="21"/>
        </w:rPr>
        <w:t xml:space="preserve"> and 4.6</w:t>
      </w:r>
      <w:r>
        <w:rPr>
          <w:rFonts w:ascii="Times New Roman" w:eastAsia="Malgun Gothic"/>
          <w:kern w:val="0"/>
          <w:sz w:val="21"/>
          <w:szCs w:val="21"/>
        </w:rPr>
        <w:t xml:space="preserve"> per cent</w:t>
      </w:r>
      <w:r w:rsidRPr="00B971DD">
        <w:rPr>
          <w:rFonts w:ascii="Times New Roman" w:eastAsia="Malgun Gothic"/>
          <w:kern w:val="0"/>
          <w:sz w:val="21"/>
          <w:szCs w:val="21"/>
        </w:rPr>
        <w:t xml:space="preserve"> respectively</w:t>
      </w:r>
      <w:r w:rsidR="00BC113A">
        <w:rPr>
          <w:rFonts w:ascii="Times New Roman" w:eastAsia="Malgun Gothic"/>
          <w:kern w:val="0"/>
          <w:sz w:val="21"/>
          <w:szCs w:val="21"/>
        </w:rPr>
        <w:t>.</w:t>
      </w:r>
      <w:r w:rsidRPr="00B971DD">
        <w:rPr>
          <w:rFonts w:ascii="Times New Roman" w:eastAsia="Malgun Gothic"/>
          <w:kern w:val="0"/>
          <w:sz w:val="21"/>
          <w:szCs w:val="21"/>
        </w:rPr>
        <w:t xml:space="preserve"> </w:t>
      </w:r>
      <w:r w:rsidR="00BC113A">
        <w:rPr>
          <w:rFonts w:ascii="Times New Roman" w:eastAsia="Malgun Gothic"/>
          <w:kern w:val="0"/>
          <w:sz w:val="21"/>
          <w:szCs w:val="21"/>
        </w:rPr>
        <w:t>In</w:t>
      </w:r>
      <w:r w:rsidRPr="00B971DD">
        <w:rPr>
          <w:rFonts w:ascii="Times New Roman" w:eastAsia="Malgun Gothic"/>
          <w:kern w:val="0"/>
          <w:sz w:val="21"/>
          <w:szCs w:val="21"/>
        </w:rPr>
        <w:t xml:space="preserve"> comparison to the third quarter of 2016, sales increased by 10.1</w:t>
      </w:r>
      <w:r>
        <w:rPr>
          <w:rFonts w:ascii="Times New Roman" w:eastAsia="Malgun Gothic"/>
          <w:kern w:val="0"/>
          <w:sz w:val="21"/>
          <w:szCs w:val="21"/>
        </w:rPr>
        <w:t xml:space="preserve"> per cent</w:t>
      </w:r>
      <w:r w:rsidRPr="00B971DD">
        <w:rPr>
          <w:rFonts w:ascii="Times New Roman" w:eastAsia="Malgun Gothic"/>
          <w:kern w:val="0"/>
          <w:sz w:val="21"/>
          <w:szCs w:val="21"/>
        </w:rPr>
        <w:t xml:space="preserve"> and operating profit decreased by 29.2</w:t>
      </w:r>
      <w:r>
        <w:rPr>
          <w:rFonts w:ascii="Times New Roman" w:eastAsia="Malgun Gothic"/>
          <w:kern w:val="0"/>
          <w:sz w:val="21"/>
          <w:szCs w:val="21"/>
        </w:rPr>
        <w:t xml:space="preserve"> per cent</w:t>
      </w:r>
      <w:r w:rsidRPr="00B971DD">
        <w:rPr>
          <w:rFonts w:ascii="Times New Roman" w:eastAsia="Malgun Gothic"/>
          <w:kern w:val="0"/>
          <w:sz w:val="21"/>
          <w:szCs w:val="21"/>
        </w:rPr>
        <w:t>.</w:t>
      </w:r>
    </w:p>
    <w:p w:rsidR="00B971DD" w:rsidRPr="00B971DD" w:rsidRDefault="00B971DD" w:rsidP="00B668C5">
      <w:pPr>
        <w:wordWrap/>
        <w:spacing w:line="276" w:lineRule="auto"/>
        <w:rPr>
          <w:rFonts w:ascii="Times New Roman" w:eastAsia="Malgun Gothic"/>
          <w:kern w:val="0"/>
          <w:sz w:val="21"/>
          <w:szCs w:val="21"/>
        </w:rPr>
      </w:pPr>
    </w:p>
    <w:p w:rsidR="00B971DD" w:rsidRPr="00B971DD" w:rsidRDefault="00B971DD" w:rsidP="00B668C5">
      <w:pPr>
        <w:wordWrap/>
        <w:spacing w:line="276" w:lineRule="auto"/>
        <w:rPr>
          <w:rFonts w:ascii="Times New Roman" w:eastAsia="Malgun Gothic"/>
          <w:kern w:val="0"/>
          <w:sz w:val="21"/>
          <w:szCs w:val="21"/>
        </w:rPr>
      </w:pPr>
      <w:r w:rsidRPr="00B971DD">
        <w:rPr>
          <w:rFonts w:ascii="Times New Roman" w:eastAsia="Malgun Gothic"/>
          <w:kern w:val="0"/>
          <w:sz w:val="21"/>
          <w:szCs w:val="21"/>
        </w:rPr>
        <w:t xml:space="preserve">The increase in sales </w:t>
      </w:r>
      <w:r w:rsidR="002B2F5A">
        <w:rPr>
          <w:rFonts w:ascii="Times New Roman" w:eastAsia="Malgun Gothic"/>
          <w:kern w:val="0"/>
          <w:sz w:val="21"/>
          <w:szCs w:val="21"/>
        </w:rPr>
        <w:t>is</w:t>
      </w:r>
      <w:r w:rsidR="00B668C5">
        <w:rPr>
          <w:rFonts w:ascii="Times New Roman" w:eastAsia="Malgun Gothic"/>
          <w:kern w:val="0"/>
          <w:sz w:val="21"/>
          <w:szCs w:val="21"/>
        </w:rPr>
        <w:t xml:space="preserve"> attributed</w:t>
      </w:r>
      <w:r w:rsidRPr="00B971DD">
        <w:rPr>
          <w:rFonts w:ascii="Times New Roman" w:eastAsia="Malgun Gothic"/>
          <w:kern w:val="0"/>
          <w:sz w:val="21"/>
          <w:szCs w:val="21"/>
        </w:rPr>
        <w:t xml:space="preserve"> to the stable sale</w:t>
      </w:r>
      <w:r w:rsidR="00BC113A">
        <w:rPr>
          <w:rFonts w:ascii="Times New Roman" w:eastAsia="Malgun Gothic"/>
          <w:kern w:val="0"/>
          <w:sz w:val="21"/>
          <w:szCs w:val="21"/>
        </w:rPr>
        <w:t>s</w:t>
      </w:r>
      <w:r w:rsidRPr="00B971DD">
        <w:rPr>
          <w:rFonts w:ascii="Times New Roman" w:eastAsia="Malgun Gothic"/>
          <w:kern w:val="0"/>
          <w:sz w:val="21"/>
          <w:szCs w:val="21"/>
        </w:rPr>
        <w:t xml:space="preserve"> of </w:t>
      </w:r>
      <w:r w:rsidR="00B668C5" w:rsidRPr="008005A8">
        <w:rPr>
          <w:rFonts w:ascii="Times New Roman" w:eastAsia="Malgun Gothic"/>
          <w:kern w:val="0"/>
          <w:sz w:val="21"/>
          <w:szCs w:val="21"/>
        </w:rPr>
        <w:t xml:space="preserve">Ultra High Performance </w:t>
      </w:r>
      <w:r w:rsidR="00F93598">
        <w:rPr>
          <w:rFonts w:ascii="Times New Roman" w:eastAsia="Malgun Gothic"/>
          <w:kern w:val="0"/>
          <w:sz w:val="21"/>
          <w:szCs w:val="21"/>
        </w:rPr>
        <w:t>Tyres</w:t>
      </w:r>
      <w:r w:rsidR="00B668C5" w:rsidRPr="008005A8">
        <w:rPr>
          <w:rFonts w:ascii="Times New Roman" w:eastAsia="Malgun Gothic"/>
          <w:kern w:val="0"/>
          <w:sz w:val="21"/>
          <w:szCs w:val="21"/>
        </w:rPr>
        <w:t xml:space="preserve"> </w:t>
      </w:r>
      <w:r w:rsidR="00B668C5">
        <w:rPr>
          <w:rFonts w:ascii="Times New Roman" w:eastAsia="Malgun Gothic"/>
          <w:kern w:val="0"/>
          <w:sz w:val="21"/>
          <w:szCs w:val="21"/>
        </w:rPr>
        <w:t>(</w:t>
      </w:r>
      <w:r w:rsidRPr="00B971DD">
        <w:rPr>
          <w:rFonts w:ascii="Times New Roman" w:eastAsia="Malgun Gothic"/>
          <w:kern w:val="0"/>
          <w:sz w:val="21"/>
          <w:szCs w:val="21"/>
        </w:rPr>
        <w:t>UHPT</w:t>
      </w:r>
      <w:r w:rsidR="00B668C5">
        <w:rPr>
          <w:rFonts w:ascii="Times New Roman" w:eastAsia="Malgun Gothic"/>
          <w:kern w:val="0"/>
          <w:sz w:val="21"/>
          <w:szCs w:val="21"/>
        </w:rPr>
        <w:t>)</w:t>
      </w:r>
      <w:r w:rsidRPr="00B971DD">
        <w:rPr>
          <w:rFonts w:ascii="Times New Roman" w:eastAsia="Malgun Gothic"/>
          <w:kern w:val="0"/>
          <w:sz w:val="21"/>
          <w:szCs w:val="21"/>
        </w:rPr>
        <w:t xml:space="preserve"> and </w:t>
      </w:r>
      <w:r w:rsidR="00B668C5">
        <w:rPr>
          <w:rFonts w:ascii="Times New Roman" w:eastAsia="Malgun Gothic"/>
          <w:kern w:val="0"/>
          <w:sz w:val="21"/>
          <w:szCs w:val="21"/>
        </w:rPr>
        <w:t>increased</w:t>
      </w:r>
      <w:r w:rsidRPr="00B971DD">
        <w:rPr>
          <w:rFonts w:ascii="Times New Roman" w:eastAsia="Malgun Gothic"/>
          <w:kern w:val="0"/>
          <w:sz w:val="21"/>
          <w:szCs w:val="21"/>
        </w:rPr>
        <w:t xml:space="preserve"> sale</w:t>
      </w:r>
      <w:r w:rsidR="00BC113A">
        <w:rPr>
          <w:rFonts w:ascii="Times New Roman" w:eastAsia="Malgun Gothic"/>
          <w:kern w:val="0"/>
          <w:sz w:val="21"/>
          <w:szCs w:val="21"/>
        </w:rPr>
        <w:t>s</w:t>
      </w:r>
      <w:r w:rsidRPr="00B971DD">
        <w:rPr>
          <w:rFonts w:ascii="Times New Roman" w:eastAsia="Malgun Gothic"/>
          <w:kern w:val="0"/>
          <w:sz w:val="21"/>
          <w:szCs w:val="21"/>
        </w:rPr>
        <w:t xml:space="preserve"> of winter t</w:t>
      </w:r>
      <w:r w:rsidR="00B668C5">
        <w:rPr>
          <w:rFonts w:ascii="Times New Roman" w:eastAsia="Malgun Gothic"/>
          <w:kern w:val="0"/>
          <w:sz w:val="21"/>
          <w:szCs w:val="21"/>
        </w:rPr>
        <w:t>y</w:t>
      </w:r>
      <w:r w:rsidRPr="00B971DD">
        <w:rPr>
          <w:rFonts w:ascii="Times New Roman" w:eastAsia="Malgun Gothic"/>
          <w:kern w:val="0"/>
          <w:sz w:val="21"/>
          <w:szCs w:val="21"/>
        </w:rPr>
        <w:t xml:space="preserve">res in Europe. Moreover, a </w:t>
      </w:r>
      <w:r w:rsidR="002B2F5A" w:rsidRPr="00B971DD">
        <w:rPr>
          <w:rFonts w:ascii="Times New Roman" w:eastAsia="Malgun Gothic"/>
          <w:kern w:val="0"/>
          <w:sz w:val="21"/>
          <w:szCs w:val="21"/>
        </w:rPr>
        <w:t>s</w:t>
      </w:r>
      <w:r w:rsidR="002B2F5A">
        <w:rPr>
          <w:rFonts w:ascii="Times New Roman" w:eastAsia="Malgun Gothic"/>
          <w:kern w:val="0"/>
          <w:sz w:val="21"/>
          <w:szCs w:val="21"/>
        </w:rPr>
        <w:t>trong</w:t>
      </w:r>
      <w:r w:rsidR="002B2F5A" w:rsidRPr="00B971DD">
        <w:rPr>
          <w:rFonts w:ascii="Times New Roman" w:eastAsia="Malgun Gothic"/>
          <w:kern w:val="0"/>
          <w:sz w:val="21"/>
          <w:szCs w:val="21"/>
        </w:rPr>
        <w:t xml:space="preserve"> </w:t>
      </w:r>
      <w:r w:rsidRPr="00B971DD">
        <w:rPr>
          <w:rFonts w:ascii="Times New Roman" w:eastAsia="Malgun Gothic"/>
          <w:kern w:val="0"/>
          <w:sz w:val="21"/>
          <w:szCs w:val="21"/>
        </w:rPr>
        <w:t xml:space="preserve">increase in sales </w:t>
      </w:r>
      <w:r w:rsidR="00B668C5">
        <w:rPr>
          <w:rFonts w:ascii="Times New Roman" w:eastAsia="Malgun Gothic"/>
          <w:kern w:val="0"/>
          <w:sz w:val="21"/>
          <w:szCs w:val="21"/>
        </w:rPr>
        <w:t xml:space="preserve">in the </w:t>
      </w:r>
      <w:r w:rsidRPr="00B971DD">
        <w:rPr>
          <w:rFonts w:ascii="Times New Roman" w:eastAsia="Malgun Gothic"/>
          <w:kern w:val="0"/>
          <w:sz w:val="21"/>
          <w:szCs w:val="21"/>
        </w:rPr>
        <w:t>UHP</w:t>
      </w:r>
      <w:r w:rsidR="00F93598">
        <w:rPr>
          <w:rFonts w:ascii="Times New Roman" w:eastAsia="Malgun Gothic"/>
          <w:kern w:val="0"/>
          <w:sz w:val="21"/>
          <w:szCs w:val="21"/>
        </w:rPr>
        <w:t>T-</w:t>
      </w:r>
      <w:r w:rsidR="00B668C5">
        <w:rPr>
          <w:rFonts w:ascii="Times New Roman" w:eastAsia="Malgun Gothic"/>
          <w:kern w:val="0"/>
          <w:sz w:val="21"/>
          <w:szCs w:val="21"/>
        </w:rPr>
        <w:t>segment</w:t>
      </w:r>
      <w:r w:rsidR="00B668C5" w:rsidRPr="00B971DD">
        <w:rPr>
          <w:rFonts w:ascii="Times New Roman" w:eastAsia="Malgun Gothic"/>
          <w:kern w:val="0"/>
          <w:sz w:val="21"/>
          <w:szCs w:val="21"/>
        </w:rPr>
        <w:t xml:space="preserve"> </w:t>
      </w:r>
      <w:r w:rsidRPr="00B971DD">
        <w:rPr>
          <w:rFonts w:ascii="Times New Roman" w:eastAsia="Malgun Gothic"/>
          <w:kern w:val="0"/>
          <w:sz w:val="21"/>
          <w:szCs w:val="21"/>
        </w:rPr>
        <w:t xml:space="preserve">and </w:t>
      </w:r>
      <w:r w:rsidR="00B668C5">
        <w:rPr>
          <w:rFonts w:ascii="Times New Roman" w:eastAsia="Malgun Gothic"/>
          <w:kern w:val="0"/>
          <w:sz w:val="21"/>
          <w:szCs w:val="21"/>
        </w:rPr>
        <w:t xml:space="preserve">an </w:t>
      </w:r>
      <w:r w:rsidRPr="00B971DD">
        <w:rPr>
          <w:rFonts w:ascii="Times New Roman" w:eastAsia="Malgun Gothic"/>
          <w:kern w:val="0"/>
          <w:sz w:val="21"/>
          <w:szCs w:val="21"/>
        </w:rPr>
        <w:t>expan</w:t>
      </w:r>
      <w:r w:rsidR="00B668C5">
        <w:rPr>
          <w:rFonts w:ascii="Times New Roman" w:eastAsia="Malgun Gothic"/>
          <w:kern w:val="0"/>
          <w:sz w:val="21"/>
          <w:szCs w:val="21"/>
        </w:rPr>
        <w:t>ded</w:t>
      </w:r>
      <w:r w:rsidRPr="00B971DD">
        <w:rPr>
          <w:rFonts w:ascii="Times New Roman" w:eastAsia="Malgun Gothic"/>
          <w:kern w:val="0"/>
          <w:sz w:val="21"/>
          <w:szCs w:val="21"/>
        </w:rPr>
        <w:t xml:space="preserve"> </w:t>
      </w:r>
      <w:r w:rsidR="00B668C5">
        <w:rPr>
          <w:rFonts w:ascii="Times New Roman" w:eastAsia="Malgun Gothic"/>
          <w:kern w:val="0"/>
          <w:sz w:val="21"/>
          <w:szCs w:val="21"/>
        </w:rPr>
        <w:t xml:space="preserve">supply </w:t>
      </w:r>
      <w:r w:rsidRPr="00B971DD">
        <w:rPr>
          <w:rFonts w:ascii="Times New Roman" w:eastAsia="Malgun Gothic"/>
          <w:kern w:val="0"/>
          <w:sz w:val="21"/>
          <w:szCs w:val="21"/>
        </w:rPr>
        <w:t>of premium original equipment t</w:t>
      </w:r>
      <w:r w:rsidR="00B668C5">
        <w:rPr>
          <w:rFonts w:ascii="Times New Roman" w:eastAsia="Malgun Gothic"/>
          <w:kern w:val="0"/>
          <w:sz w:val="21"/>
          <w:szCs w:val="21"/>
        </w:rPr>
        <w:t>y</w:t>
      </w:r>
      <w:r w:rsidRPr="00B971DD">
        <w:rPr>
          <w:rFonts w:ascii="Times New Roman" w:eastAsia="Malgun Gothic"/>
          <w:kern w:val="0"/>
          <w:sz w:val="21"/>
          <w:szCs w:val="21"/>
        </w:rPr>
        <w:t>re</w:t>
      </w:r>
      <w:r w:rsidR="00B668C5">
        <w:rPr>
          <w:rFonts w:ascii="Times New Roman" w:eastAsia="Malgun Gothic"/>
          <w:kern w:val="0"/>
          <w:sz w:val="21"/>
          <w:szCs w:val="21"/>
        </w:rPr>
        <w:t>s</w:t>
      </w:r>
      <w:r w:rsidRPr="00B971DD">
        <w:rPr>
          <w:rFonts w:ascii="Times New Roman" w:eastAsia="Malgun Gothic"/>
          <w:kern w:val="0"/>
          <w:sz w:val="21"/>
          <w:szCs w:val="21"/>
        </w:rPr>
        <w:t xml:space="preserve"> (OET)</w:t>
      </w:r>
      <w:r w:rsidR="00B668C5">
        <w:rPr>
          <w:rFonts w:ascii="Times New Roman" w:eastAsia="Malgun Gothic"/>
          <w:kern w:val="0"/>
          <w:sz w:val="21"/>
          <w:szCs w:val="21"/>
        </w:rPr>
        <w:t xml:space="preserve"> </w:t>
      </w:r>
      <w:r w:rsidRPr="00B971DD">
        <w:rPr>
          <w:rFonts w:ascii="Times New Roman" w:eastAsia="Malgun Gothic"/>
          <w:kern w:val="0"/>
          <w:sz w:val="21"/>
          <w:szCs w:val="21"/>
        </w:rPr>
        <w:t>in the Chinese market</w:t>
      </w:r>
      <w:r w:rsidR="00B668C5">
        <w:rPr>
          <w:rFonts w:ascii="Times New Roman" w:eastAsia="Malgun Gothic"/>
          <w:kern w:val="0"/>
          <w:sz w:val="21"/>
          <w:szCs w:val="21"/>
        </w:rPr>
        <w:t xml:space="preserve"> drove the sales growth.</w:t>
      </w:r>
      <w:r w:rsidRPr="00B971DD">
        <w:rPr>
          <w:rFonts w:ascii="Times New Roman" w:eastAsia="Malgun Gothic"/>
          <w:kern w:val="0"/>
          <w:sz w:val="21"/>
          <w:szCs w:val="21"/>
        </w:rPr>
        <w:t xml:space="preserve"> </w:t>
      </w:r>
      <w:r w:rsidR="00B668C5">
        <w:rPr>
          <w:rFonts w:ascii="Times New Roman" w:eastAsia="Malgun Gothic"/>
          <w:kern w:val="0"/>
          <w:sz w:val="21"/>
          <w:szCs w:val="21"/>
        </w:rPr>
        <w:t>S</w:t>
      </w:r>
      <w:r w:rsidRPr="00B971DD">
        <w:rPr>
          <w:rFonts w:ascii="Times New Roman" w:eastAsia="Malgun Gothic"/>
          <w:kern w:val="0"/>
          <w:sz w:val="21"/>
          <w:szCs w:val="21"/>
        </w:rPr>
        <w:t xml:space="preserve">ales </w:t>
      </w:r>
      <w:r w:rsidR="002B2F5A">
        <w:rPr>
          <w:rFonts w:ascii="Times New Roman" w:eastAsia="Malgun Gothic"/>
          <w:kern w:val="0"/>
          <w:sz w:val="21"/>
          <w:szCs w:val="21"/>
        </w:rPr>
        <w:t>in</w:t>
      </w:r>
      <w:r w:rsidRPr="00B971DD">
        <w:rPr>
          <w:rFonts w:ascii="Times New Roman" w:eastAsia="Malgun Gothic"/>
          <w:kern w:val="0"/>
          <w:sz w:val="21"/>
          <w:szCs w:val="21"/>
        </w:rPr>
        <w:t xml:space="preserve"> emerging markets in the ASEAN region, such as Indonesia</w:t>
      </w:r>
      <w:r w:rsidR="00B668C5">
        <w:rPr>
          <w:rFonts w:ascii="Times New Roman" w:eastAsia="Malgun Gothic"/>
          <w:kern w:val="0"/>
          <w:sz w:val="21"/>
          <w:szCs w:val="21"/>
        </w:rPr>
        <w:t>,</w:t>
      </w:r>
      <w:r w:rsidRPr="00B971DD">
        <w:rPr>
          <w:rFonts w:ascii="Times New Roman" w:eastAsia="Malgun Gothic"/>
          <w:kern w:val="0"/>
          <w:sz w:val="21"/>
          <w:szCs w:val="21"/>
        </w:rPr>
        <w:t xml:space="preserve"> also contributed to the increase in sales.</w:t>
      </w:r>
    </w:p>
    <w:p w:rsidR="006828AF" w:rsidRPr="00A11E4A" w:rsidRDefault="006828AF" w:rsidP="006828AF">
      <w:pPr>
        <w:wordWrap/>
        <w:spacing w:line="276" w:lineRule="auto"/>
        <w:rPr>
          <w:rFonts w:ascii="Arial" w:hAnsi="Arial" w:cs="Arial"/>
          <w:b/>
          <w:color w:val="000000"/>
          <w:sz w:val="22"/>
          <w:szCs w:val="22"/>
        </w:rPr>
      </w:pPr>
    </w:p>
    <w:p w:rsidR="002C1F90" w:rsidRPr="001E4F24" w:rsidRDefault="002C1F90" w:rsidP="002C1F90">
      <w:pPr>
        <w:wordWrap/>
        <w:spacing w:line="276" w:lineRule="auto"/>
        <w:ind w:firstLineChars="50" w:firstLine="108"/>
        <w:rPr>
          <w:rFonts w:ascii="Arial" w:hAnsi="Arial" w:cs="Arial"/>
          <w:b/>
          <w:color w:val="000000"/>
          <w:sz w:val="22"/>
          <w:szCs w:val="22"/>
        </w:rPr>
      </w:pPr>
      <w:r>
        <w:rPr>
          <w:rFonts w:ascii="Arial" w:hAnsi="Arial" w:cs="Arial"/>
          <w:b/>
          <w:color w:val="000000"/>
          <w:sz w:val="22"/>
          <w:szCs w:val="22"/>
        </w:rPr>
        <w:t>Q3 2017 Consolidated Financial Result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3"/>
        <w:gridCol w:w="2384"/>
        <w:gridCol w:w="2384"/>
        <w:gridCol w:w="2384"/>
      </w:tblGrid>
      <w:tr w:rsidR="002C1F90" w:rsidRPr="00CD1AE4" w:rsidTr="00570847">
        <w:trPr>
          <w:trHeight w:val="312"/>
        </w:trPr>
        <w:tc>
          <w:tcPr>
            <w:tcW w:w="2383" w:type="dxa"/>
            <w:shd w:val="clear" w:color="auto" w:fill="7F7F7F" w:themeFill="text1" w:themeFillTint="80"/>
            <w:noWrap/>
            <w:tcMar>
              <w:top w:w="0" w:type="dxa"/>
              <w:left w:w="99" w:type="dxa"/>
              <w:bottom w:w="0" w:type="dxa"/>
              <w:right w:w="99" w:type="dxa"/>
            </w:tcMar>
            <w:vAlign w:val="center"/>
            <w:hideMark/>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hAnsi="Arial" w:cs="Arial"/>
                <w:b/>
                <w:color w:val="FFFFFF" w:themeColor="background1"/>
                <w:szCs w:val="20"/>
              </w:rPr>
              <w:t>(Unit: Billion KRW)</w:t>
            </w:r>
          </w:p>
        </w:tc>
        <w:tc>
          <w:tcPr>
            <w:tcW w:w="2384" w:type="dxa"/>
            <w:shd w:val="clear" w:color="auto" w:fill="7F7F7F" w:themeFill="text1" w:themeFillTint="80"/>
            <w:noWrap/>
            <w:tcMar>
              <w:top w:w="0" w:type="dxa"/>
              <w:left w:w="99" w:type="dxa"/>
              <w:bottom w:w="0" w:type="dxa"/>
              <w:right w:w="99" w:type="dxa"/>
            </w:tcMar>
            <w:vAlign w:val="center"/>
            <w:hideMark/>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3</w:t>
            </w:r>
            <w:r w:rsidRPr="00CD1AE4">
              <w:rPr>
                <w:rFonts w:ascii="Arial" w:eastAsiaTheme="minorHAnsi" w:hAnsi="Arial" w:cs="Arial"/>
                <w:b/>
                <w:bCs/>
                <w:color w:val="FFFFFF" w:themeColor="background1"/>
                <w:szCs w:val="20"/>
              </w:rPr>
              <w:t xml:space="preserve"> FY 2016</w:t>
            </w:r>
          </w:p>
        </w:tc>
        <w:tc>
          <w:tcPr>
            <w:tcW w:w="2384" w:type="dxa"/>
            <w:shd w:val="clear" w:color="auto" w:fill="7F7F7F" w:themeFill="text1" w:themeFillTint="80"/>
            <w:tcMar>
              <w:top w:w="0" w:type="dxa"/>
              <w:left w:w="99" w:type="dxa"/>
              <w:bottom w:w="0" w:type="dxa"/>
              <w:right w:w="99" w:type="dxa"/>
            </w:tcMar>
            <w:vAlign w:val="center"/>
            <w:hideMark/>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2</w:t>
            </w:r>
            <w:r w:rsidRPr="00CD1AE4">
              <w:rPr>
                <w:rFonts w:ascii="Arial" w:eastAsiaTheme="minorHAnsi" w:hAnsi="Arial" w:cs="Arial"/>
                <w:b/>
                <w:bCs/>
                <w:color w:val="FFFFFF" w:themeColor="background1"/>
                <w:szCs w:val="20"/>
              </w:rPr>
              <w:t xml:space="preserve"> FY 2017</w:t>
            </w:r>
          </w:p>
        </w:tc>
        <w:tc>
          <w:tcPr>
            <w:tcW w:w="2384" w:type="dxa"/>
            <w:shd w:val="clear" w:color="auto" w:fill="7F7F7F" w:themeFill="text1" w:themeFillTint="80"/>
            <w:tcMar>
              <w:top w:w="0" w:type="dxa"/>
              <w:left w:w="99" w:type="dxa"/>
              <w:bottom w:w="0" w:type="dxa"/>
              <w:right w:w="99" w:type="dxa"/>
            </w:tcMar>
            <w:vAlign w:val="center"/>
            <w:hideMark/>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3</w:t>
            </w:r>
            <w:r w:rsidRPr="00CD1AE4">
              <w:rPr>
                <w:rFonts w:ascii="Arial" w:eastAsiaTheme="minorHAnsi" w:hAnsi="Arial" w:cs="Arial"/>
                <w:b/>
                <w:bCs/>
                <w:color w:val="FFFFFF" w:themeColor="background1"/>
                <w:szCs w:val="20"/>
              </w:rPr>
              <w:t xml:space="preserve"> FY 2017</w:t>
            </w:r>
          </w:p>
        </w:tc>
      </w:tr>
      <w:tr w:rsidR="002C1F90" w:rsidRPr="00855625" w:rsidTr="00570847">
        <w:trPr>
          <w:trHeight w:val="312"/>
        </w:trPr>
        <w:tc>
          <w:tcPr>
            <w:tcW w:w="2383" w:type="dxa"/>
            <w:shd w:val="clear" w:color="auto" w:fill="F2F2F2"/>
            <w:noWrap/>
            <w:tcMar>
              <w:top w:w="0" w:type="dxa"/>
              <w:left w:w="99" w:type="dxa"/>
              <w:bottom w:w="0" w:type="dxa"/>
              <w:right w:w="99" w:type="dxa"/>
            </w:tcMar>
            <w:vAlign w:val="center"/>
            <w:hideMark/>
          </w:tcPr>
          <w:p w:rsidR="002C1F90" w:rsidRPr="00CD1AE4" w:rsidRDefault="002C1F90" w:rsidP="00570847">
            <w:pPr>
              <w:spacing w:line="276" w:lineRule="auto"/>
              <w:jc w:val="center"/>
              <w:rPr>
                <w:rFonts w:ascii="Arial" w:eastAsiaTheme="minorHAnsi" w:hAnsi="Arial" w:cs="Arial"/>
                <w:bCs/>
                <w:szCs w:val="20"/>
              </w:rPr>
            </w:pPr>
            <w:r w:rsidRPr="00CD1AE4">
              <w:rPr>
                <w:rFonts w:ascii="Arial" w:eastAsiaTheme="minorHAnsi" w:hAnsi="Arial" w:cs="Arial"/>
                <w:bCs/>
                <w:szCs w:val="20"/>
              </w:rPr>
              <w:t>Sales</w:t>
            </w:r>
          </w:p>
        </w:tc>
        <w:tc>
          <w:tcPr>
            <w:tcW w:w="2384" w:type="dxa"/>
            <w:noWrap/>
            <w:tcMar>
              <w:top w:w="0" w:type="dxa"/>
              <w:left w:w="99" w:type="dxa"/>
              <w:bottom w:w="0" w:type="dxa"/>
              <w:right w:w="99" w:type="dxa"/>
            </w:tcMar>
            <w:vAlign w:val="center"/>
          </w:tcPr>
          <w:p w:rsidR="002C1F90" w:rsidRPr="008F3F0B" w:rsidRDefault="002C1F90" w:rsidP="00570847">
            <w:pPr>
              <w:jc w:val="center"/>
              <w:rPr>
                <w:rFonts w:ascii="Arial" w:eastAsia="Malgun Gothic" w:hAnsi="Arial" w:cs="Arial"/>
                <w:bCs/>
                <w:color w:val="000000"/>
                <w:szCs w:val="20"/>
              </w:rPr>
            </w:pPr>
            <w:r w:rsidRPr="008F3F0B">
              <w:rPr>
                <w:rFonts w:ascii="Arial" w:eastAsia="Malgun Gothic" w:hAnsi="Arial" w:cs="Arial"/>
                <w:bCs/>
                <w:color w:val="000000"/>
                <w:szCs w:val="20"/>
              </w:rPr>
              <w:t>1,657.6</w:t>
            </w:r>
          </w:p>
        </w:tc>
        <w:tc>
          <w:tcPr>
            <w:tcW w:w="2384" w:type="dxa"/>
            <w:tcMar>
              <w:top w:w="0" w:type="dxa"/>
              <w:left w:w="99" w:type="dxa"/>
              <w:bottom w:w="0" w:type="dxa"/>
              <w:right w:w="99" w:type="dxa"/>
            </w:tcMar>
            <w:vAlign w:val="center"/>
          </w:tcPr>
          <w:p w:rsidR="002C1F90" w:rsidRPr="008208BA" w:rsidRDefault="002C1F90" w:rsidP="00570847">
            <w:pPr>
              <w:spacing w:line="276" w:lineRule="auto"/>
              <w:jc w:val="center"/>
              <w:rPr>
                <w:rFonts w:ascii="Arial" w:eastAsiaTheme="minorHAnsi" w:hAnsi="Arial" w:cs="Arial"/>
                <w:bCs/>
                <w:color w:val="000000"/>
              </w:rPr>
            </w:pPr>
            <w:r w:rsidRPr="008208BA">
              <w:rPr>
                <w:rFonts w:ascii="Arial" w:eastAsiaTheme="minorHAnsi" w:hAnsi="Arial" w:cs="Arial"/>
                <w:bCs/>
                <w:color w:val="000000"/>
              </w:rPr>
              <w:t>1,666.9</w:t>
            </w:r>
          </w:p>
        </w:tc>
        <w:tc>
          <w:tcPr>
            <w:tcW w:w="2384" w:type="dxa"/>
            <w:tcMar>
              <w:top w:w="0" w:type="dxa"/>
              <w:left w:w="99" w:type="dxa"/>
              <w:bottom w:w="0" w:type="dxa"/>
              <w:right w:w="99" w:type="dxa"/>
            </w:tcMar>
            <w:textDirection w:val="lrTbV"/>
            <w:vAlign w:val="center"/>
          </w:tcPr>
          <w:p w:rsidR="002C1F90" w:rsidRPr="008208BA" w:rsidRDefault="002C1F90" w:rsidP="00570847">
            <w:pPr>
              <w:spacing w:line="276" w:lineRule="auto"/>
              <w:jc w:val="center"/>
              <w:rPr>
                <w:rFonts w:ascii="Arial" w:eastAsiaTheme="minorHAnsi" w:hAnsi="Arial" w:cs="Arial"/>
                <w:bCs/>
                <w:color w:val="000000"/>
              </w:rPr>
            </w:pPr>
            <w:r w:rsidRPr="008208BA">
              <w:rPr>
                <w:rFonts w:ascii="Arial" w:eastAsiaTheme="minorHAnsi" w:hAnsi="Arial" w:cs="Arial"/>
                <w:bCs/>
                <w:color w:val="000000"/>
              </w:rPr>
              <w:t>1,824.5</w:t>
            </w:r>
          </w:p>
        </w:tc>
      </w:tr>
      <w:tr w:rsidR="002C1F90" w:rsidRPr="00855625" w:rsidTr="00570847">
        <w:trPr>
          <w:trHeight w:val="312"/>
        </w:trPr>
        <w:tc>
          <w:tcPr>
            <w:tcW w:w="2383" w:type="dxa"/>
            <w:shd w:val="clear" w:color="auto" w:fill="F2F2F2"/>
            <w:noWrap/>
            <w:tcMar>
              <w:top w:w="0" w:type="dxa"/>
              <w:left w:w="99" w:type="dxa"/>
              <w:bottom w:w="0" w:type="dxa"/>
              <w:right w:w="99" w:type="dxa"/>
            </w:tcMar>
            <w:vAlign w:val="center"/>
            <w:hideMark/>
          </w:tcPr>
          <w:p w:rsidR="002C1F90" w:rsidRPr="00CD1AE4" w:rsidRDefault="002C1F90" w:rsidP="00570847">
            <w:pPr>
              <w:spacing w:line="276" w:lineRule="auto"/>
              <w:jc w:val="center"/>
              <w:rPr>
                <w:rFonts w:ascii="Arial" w:eastAsiaTheme="minorHAnsi" w:hAnsi="Arial" w:cs="Arial"/>
                <w:bCs/>
                <w:szCs w:val="20"/>
              </w:rPr>
            </w:pPr>
            <w:r w:rsidRPr="00CD1AE4">
              <w:rPr>
                <w:rFonts w:ascii="Arial" w:eastAsiaTheme="minorHAnsi" w:hAnsi="Arial" w:cs="Arial"/>
                <w:bCs/>
                <w:szCs w:val="20"/>
              </w:rPr>
              <w:t>Operating Profit</w:t>
            </w:r>
          </w:p>
        </w:tc>
        <w:tc>
          <w:tcPr>
            <w:tcW w:w="2384" w:type="dxa"/>
            <w:noWrap/>
            <w:tcMar>
              <w:top w:w="0" w:type="dxa"/>
              <w:left w:w="99" w:type="dxa"/>
              <w:bottom w:w="0" w:type="dxa"/>
              <w:right w:w="99" w:type="dxa"/>
            </w:tcMar>
            <w:vAlign w:val="center"/>
          </w:tcPr>
          <w:p w:rsidR="002C1F90" w:rsidRPr="001E4103" w:rsidRDefault="002C1F90" w:rsidP="00570847">
            <w:pPr>
              <w:jc w:val="center"/>
              <w:rPr>
                <w:rFonts w:ascii="Arial" w:eastAsia="Malgun Gothic" w:hAnsi="Arial" w:cs="Arial"/>
                <w:bCs/>
                <w:color w:val="000000"/>
                <w:szCs w:val="20"/>
              </w:rPr>
            </w:pPr>
            <w:r w:rsidRPr="001E4103">
              <w:rPr>
                <w:rFonts w:ascii="Arial" w:eastAsia="Malgun Gothic" w:hAnsi="Arial" w:cs="Arial" w:hint="eastAsia"/>
                <w:bCs/>
                <w:color w:val="000000"/>
                <w:szCs w:val="20"/>
              </w:rPr>
              <w:t>302.6</w:t>
            </w:r>
          </w:p>
        </w:tc>
        <w:tc>
          <w:tcPr>
            <w:tcW w:w="2384" w:type="dxa"/>
            <w:tcMar>
              <w:top w:w="0" w:type="dxa"/>
              <w:left w:w="99" w:type="dxa"/>
              <w:bottom w:w="0" w:type="dxa"/>
              <w:right w:w="99" w:type="dxa"/>
            </w:tcMar>
            <w:vAlign w:val="center"/>
          </w:tcPr>
          <w:p w:rsidR="002C1F90" w:rsidRPr="008208BA" w:rsidRDefault="002C1F90" w:rsidP="00570847">
            <w:pPr>
              <w:spacing w:line="276" w:lineRule="auto"/>
              <w:jc w:val="center"/>
              <w:rPr>
                <w:rFonts w:ascii="Arial" w:eastAsiaTheme="minorHAnsi" w:hAnsi="Arial" w:cs="Arial"/>
                <w:bCs/>
                <w:color w:val="000000"/>
              </w:rPr>
            </w:pPr>
            <w:r w:rsidRPr="008208BA">
              <w:rPr>
                <w:rFonts w:ascii="Arial" w:eastAsiaTheme="minorHAnsi" w:hAnsi="Arial" w:cs="Arial"/>
                <w:bCs/>
                <w:color w:val="000000"/>
              </w:rPr>
              <w:t>204.6</w:t>
            </w:r>
          </w:p>
        </w:tc>
        <w:tc>
          <w:tcPr>
            <w:tcW w:w="2384" w:type="dxa"/>
            <w:tcMar>
              <w:top w:w="0" w:type="dxa"/>
              <w:left w:w="99" w:type="dxa"/>
              <w:bottom w:w="0" w:type="dxa"/>
              <w:right w:w="99" w:type="dxa"/>
            </w:tcMar>
            <w:textDirection w:val="lrTbV"/>
            <w:vAlign w:val="center"/>
          </w:tcPr>
          <w:p w:rsidR="002C1F90" w:rsidRPr="008208BA" w:rsidRDefault="002C1F90" w:rsidP="00570847">
            <w:pPr>
              <w:spacing w:line="276" w:lineRule="auto"/>
              <w:jc w:val="center"/>
              <w:rPr>
                <w:rFonts w:ascii="Arial" w:eastAsiaTheme="minorHAnsi" w:hAnsi="Arial" w:cs="Arial"/>
                <w:bCs/>
                <w:color w:val="000000"/>
              </w:rPr>
            </w:pPr>
            <w:r w:rsidRPr="008208BA">
              <w:rPr>
                <w:rFonts w:ascii="Arial" w:eastAsiaTheme="minorHAnsi" w:hAnsi="Arial" w:cs="Arial"/>
                <w:bCs/>
                <w:color w:val="000000"/>
              </w:rPr>
              <w:t>214.1</w:t>
            </w:r>
          </w:p>
        </w:tc>
      </w:tr>
    </w:tbl>
    <w:p w:rsidR="002C1F90" w:rsidRDefault="002C1F90" w:rsidP="002C1F90">
      <w:pPr>
        <w:wordWrap/>
        <w:spacing w:line="276" w:lineRule="auto"/>
        <w:rPr>
          <w:rFonts w:ascii="Arial" w:eastAsiaTheme="minorHAnsi" w:hAnsi="Arial" w:cs="Arial"/>
          <w:b/>
          <w:bCs/>
        </w:rPr>
      </w:pPr>
    </w:p>
    <w:tbl>
      <w:tblPr>
        <w:tblStyle w:val="Tabellenraster"/>
        <w:tblW w:w="9497" w:type="dxa"/>
        <w:tblInd w:w="137" w:type="dxa"/>
        <w:tblLook w:val="04A0" w:firstRow="1" w:lastRow="0" w:firstColumn="1" w:lastColumn="0" w:noHBand="0" w:noVBand="1"/>
      </w:tblPr>
      <w:tblGrid>
        <w:gridCol w:w="2374"/>
        <w:gridCol w:w="2374"/>
        <w:gridCol w:w="2374"/>
        <w:gridCol w:w="2375"/>
      </w:tblGrid>
      <w:tr w:rsidR="002C1F90" w:rsidRPr="00CD1AE4" w:rsidTr="00570847">
        <w:trPr>
          <w:trHeight w:val="312"/>
        </w:trPr>
        <w:tc>
          <w:tcPr>
            <w:tcW w:w="2374"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18"/>
              </w:rPr>
            </w:pPr>
            <w:r w:rsidRPr="00CD1AE4">
              <w:rPr>
                <w:rFonts w:ascii="Arial" w:eastAsiaTheme="minorHAnsi" w:hAnsi="Arial" w:cs="Arial" w:hint="eastAsia"/>
                <w:b/>
                <w:bCs/>
                <w:color w:val="FFFFFF" w:themeColor="background1"/>
              </w:rPr>
              <w:t>(Unit: Million USD)</w:t>
            </w:r>
          </w:p>
        </w:tc>
        <w:tc>
          <w:tcPr>
            <w:tcW w:w="2374"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18"/>
              </w:rPr>
            </w:pPr>
            <w:r w:rsidRPr="00CD1AE4">
              <w:rPr>
                <w:rFonts w:ascii="Arial" w:eastAsiaTheme="minorHAnsi" w:hAnsi="Arial" w:cs="Arial"/>
                <w:b/>
                <w:bCs/>
                <w:color w:val="FFFFFF" w:themeColor="background1"/>
                <w:szCs w:val="18"/>
              </w:rPr>
              <w:t>Q</w:t>
            </w:r>
            <w:r>
              <w:rPr>
                <w:rFonts w:ascii="Arial" w:eastAsiaTheme="minorHAnsi" w:hAnsi="Arial" w:cs="Arial"/>
                <w:b/>
                <w:bCs/>
                <w:color w:val="FFFFFF" w:themeColor="background1"/>
                <w:szCs w:val="18"/>
              </w:rPr>
              <w:t>3</w:t>
            </w:r>
            <w:r w:rsidRPr="00CD1AE4">
              <w:rPr>
                <w:rFonts w:ascii="Arial" w:eastAsiaTheme="minorHAnsi" w:hAnsi="Arial" w:cs="Arial"/>
                <w:b/>
                <w:bCs/>
                <w:color w:val="FFFFFF" w:themeColor="background1"/>
                <w:szCs w:val="18"/>
              </w:rPr>
              <w:t xml:space="preserve"> FY 2016</w:t>
            </w:r>
          </w:p>
        </w:tc>
        <w:tc>
          <w:tcPr>
            <w:tcW w:w="2374"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18"/>
              </w:rPr>
            </w:pPr>
            <w:r w:rsidRPr="00CD1AE4">
              <w:rPr>
                <w:rFonts w:ascii="Arial" w:eastAsiaTheme="minorHAnsi" w:hAnsi="Arial" w:cs="Arial"/>
                <w:b/>
                <w:bCs/>
                <w:color w:val="FFFFFF" w:themeColor="background1"/>
                <w:szCs w:val="18"/>
              </w:rPr>
              <w:t>Q</w:t>
            </w:r>
            <w:r>
              <w:rPr>
                <w:rFonts w:ascii="Arial" w:eastAsiaTheme="minorHAnsi" w:hAnsi="Arial" w:cs="Arial"/>
                <w:b/>
                <w:bCs/>
                <w:color w:val="FFFFFF" w:themeColor="background1"/>
                <w:szCs w:val="18"/>
              </w:rPr>
              <w:t>2</w:t>
            </w:r>
            <w:r w:rsidRPr="00CD1AE4">
              <w:rPr>
                <w:rFonts w:ascii="Arial" w:eastAsiaTheme="minorHAnsi" w:hAnsi="Arial" w:cs="Arial"/>
                <w:b/>
                <w:bCs/>
                <w:color w:val="FFFFFF" w:themeColor="background1"/>
                <w:szCs w:val="18"/>
              </w:rPr>
              <w:t xml:space="preserve"> FY 2017</w:t>
            </w:r>
          </w:p>
        </w:tc>
        <w:tc>
          <w:tcPr>
            <w:tcW w:w="2375"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18"/>
              </w:rPr>
            </w:pPr>
            <w:r w:rsidRPr="00CD1AE4">
              <w:rPr>
                <w:rFonts w:ascii="Arial" w:eastAsiaTheme="minorHAnsi" w:hAnsi="Arial" w:cs="Arial"/>
                <w:b/>
                <w:bCs/>
                <w:color w:val="FFFFFF" w:themeColor="background1"/>
                <w:szCs w:val="18"/>
              </w:rPr>
              <w:t>Q</w:t>
            </w:r>
            <w:r>
              <w:rPr>
                <w:rFonts w:ascii="Arial" w:eastAsiaTheme="minorHAnsi" w:hAnsi="Arial" w:cs="Arial"/>
                <w:b/>
                <w:bCs/>
                <w:color w:val="FFFFFF" w:themeColor="background1"/>
                <w:szCs w:val="18"/>
              </w:rPr>
              <w:t>3</w:t>
            </w:r>
            <w:r w:rsidRPr="00CD1AE4">
              <w:rPr>
                <w:rFonts w:ascii="Arial" w:eastAsiaTheme="minorHAnsi" w:hAnsi="Arial" w:cs="Arial"/>
                <w:b/>
                <w:bCs/>
                <w:color w:val="FFFFFF" w:themeColor="background1"/>
                <w:szCs w:val="18"/>
              </w:rPr>
              <w:t xml:space="preserve"> FY 2017</w:t>
            </w:r>
          </w:p>
        </w:tc>
      </w:tr>
      <w:tr w:rsidR="002C1F90" w:rsidRPr="00767791" w:rsidTr="00570847">
        <w:trPr>
          <w:trHeight w:val="312"/>
        </w:trPr>
        <w:tc>
          <w:tcPr>
            <w:tcW w:w="2374" w:type="dxa"/>
            <w:shd w:val="clear" w:color="auto" w:fill="F2F2F2" w:themeFill="background1" w:themeFillShade="F2"/>
            <w:vAlign w:val="center"/>
          </w:tcPr>
          <w:p w:rsidR="002C1F90" w:rsidRPr="00397E82" w:rsidRDefault="002C1F90" w:rsidP="00570847">
            <w:pPr>
              <w:spacing w:line="276" w:lineRule="auto"/>
              <w:jc w:val="center"/>
              <w:rPr>
                <w:rFonts w:ascii="Arial" w:eastAsiaTheme="minorHAnsi" w:hAnsi="Arial" w:cs="Arial"/>
                <w:bCs/>
                <w:szCs w:val="18"/>
              </w:rPr>
            </w:pPr>
            <w:r w:rsidRPr="00397E82">
              <w:rPr>
                <w:rFonts w:ascii="Arial" w:eastAsiaTheme="minorHAnsi" w:hAnsi="Arial" w:cs="Arial"/>
                <w:bCs/>
                <w:szCs w:val="18"/>
              </w:rPr>
              <w:t>Sales</w:t>
            </w:r>
          </w:p>
        </w:tc>
        <w:tc>
          <w:tcPr>
            <w:tcW w:w="2374" w:type="dxa"/>
            <w:vAlign w:val="center"/>
          </w:tcPr>
          <w:p w:rsidR="002C1F90" w:rsidRPr="008F3F0B" w:rsidRDefault="002C1F90" w:rsidP="00570847">
            <w:pPr>
              <w:jc w:val="center"/>
              <w:rPr>
                <w:rFonts w:ascii="Arial" w:eastAsia="Malgun Gothic" w:hAnsi="Arial" w:cs="Arial"/>
                <w:bCs/>
                <w:szCs w:val="20"/>
              </w:rPr>
            </w:pPr>
            <w:r w:rsidRPr="008F3F0B">
              <w:rPr>
                <w:rFonts w:ascii="Arial" w:eastAsia="Malgun Gothic" w:hAnsi="Arial" w:cs="Arial"/>
                <w:bCs/>
                <w:szCs w:val="20"/>
              </w:rPr>
              <w:t>1,478.1</w:t>
            </w:r>
          </w:p>
        </w:tc>
        <w:tc>
          <w:tcPr>
            <w:tcW w:w="2374" w:type="dxa"/>
            <w:vAlign w:val="center"/>
          </w:tcPr>
          <w:p w:rsidR="002C1F90" w:rsidRPr="00397E82" w:rsidRDefault="002C1F90" w:rsidP="00570847">
            <w:pPr>
              <w:wordWrap/>
              <w:spacing w:line="276" w:lineRule="auto"/>
              <w:jc w:val="center"/>
              <w:rPr>
                <w:rFonts w:ascii="Arial" w:eastAsiaTheme="minorHAnsi" w:hAnsi="Arial" w:cs="Arial"/>
                <w:bCs/>
              </w:rPr>
            </w:pPr>
            <w:r w:rsidRPr="00397E82">
              <w:rPr>
                <w:rFonts w:ascii="Arial" w:eastAsiaTheme="minorHAnsi" w:hAnsi="Arial" w:cs="Arial" w:hint="eastAsia"/>
                <w:bCs/>
              </w:rPr>
              <w:t>1</w:t>
            </w:r>
            <w:r>
              <w:rPr>
                <w:rFonts w:ascii="Arial" w:eastAsiaTheme="minorHAnsi" w:hAnsi="Arial" w:cs="Arial"/>
                <w:bCs/>
              </w:rPr>
              <w:t>,</w:t>
            </w:r>
            <w:r w:rsidRPr="00397E82">
              <w:rPr>
                <w:rFonts w:ascii="Arial" w:eastAsiaTheme="minorHAnsi" w:hAnsi="Arial" w:cs="Arial" w:hint="eastAsia"/>
                <w:bCs/>
              </w:rPr>
              <w:t>475.8</w:t>
            </w:r>
          </w:p>
        </w:tc>
        <w:tc>
          <w:tcPr>
            <w:tcW w:w="2375" w:type="dxa"/>
            <w:vAlign w:val="center"/>
          </w:tcPr>
          <w:p w:rsidR="002C1F90" w:rsidRPr="00445A53" w:rsidRDefault="002C1F90" w:rsidP="00570847">
            <w:pPr>
              <w:wordWrap/>
              <w:spacing w:line="276" w:lineRule="auto"/>
              <w:jc w:val="center"/>
              <w:rPr>
                <w:rFonts w:ascii="Arial" w:eastAsiaTheme="minorHAnsi" w:hAnsi="Arial" w:cs="Arial"/>
                <w:bCs/>
                <w:color w:val="000000" w:themeColor="text1"/>
              </w:rPr>
            </w:pPr>
            <w:r w:rsidRPr="00445A53">
              <w:rPr>
                <w:rFonts w:ascii="Arial" w:eastAsiaTheme="minorHAnsi" w:hAnsi="Arial" w:cs="Arial" w:hint="eastAsia"/>
                <w:bCs/>
                <w:color w:val="000000" w:themeColor="text1"/>
              </w:rPr>
              <w:t>1</w:t>
            </w:r>
            <w:r w:rsidRPr="00445A53">
              <w:rPr>
                <w:rFonts w:ascii="Arial" w:eastAsiaTheme="minorHAnsi" w:hAnsi="Arial" w:cs="Arial"/>
                <w:bCs/>
                <w:color w:val="000000" w:themeColor="text1"/>
              </w:rPr>
              <w:t>,6</w:t>
            </w:r>
            <w:r>
              <w:rPr>
                <w:rFonts w:ascii="Arial" w:eastAsiaTheme="minorHAnsi" w:hAnsi="Arial" w:cs="Arial"/>
                <w:bCs/>
                <w:color w:val="000000" w:themeColor="text1"/>
              </w:rPr>
              <w:t>11</w:t>
            </w:r>
            <w:r w:rsidRPr="00445A53">
              <w:rPr>
                <w:rFonts w:ascii="Arial" w:eastAsiaTheme="minorHAnsi" w:hAnsi="Arial" w:cs="Arial"/>
                <w:bCs/>
                <w:color w:val="000000" w:themeColor="text1"/>
              </w:rPr>
              <w:t>.</w:t>
            </w:r>
            <w:r>
              <w:rPr>
                <w:rFonts w:ascii="Arial" w:eastAsiaTheme="minorHAnsi" w:hAnsi="Arial" w:cs="Arial"/>
                <w:bCs/>
                <w:color w:val="000000" w:themeColor="text1"/>
              </w:rPr>
              <w:t>4</w:t>
            </w:r>
          </w:p>
        </w:tc>
      </w:tr>
      <w:tr w:rsidR="002C1F90" w:rsidRPr="00767791" w:rsidTr="00570847">
        <w:trPr>
          <w:trHeight w:val="312"/>
        </w:trPr>
        <w:tc>
          <w:tcPr>
            <w:tcW w:w="2374" w:type="dxa"/>
            <w:shd w:val="clear" w:color="auto" w:fill="F2F2F2" w:themeFill="background1" w:themeFillShade="F2"/>
            <w:vAlign w:val="center"/>
          </w:tcPr>
          <w:p w:rsidR="002C1F90" w:rsidRPr="00397E82" w:rsidRDefault="002C1F90" w:rsidP="00570847">
            <w:pPr>
              <w:spacing w:line="276" w:lineRule="auto"/>
              <w:jc w:val="center"/>
              <w:rPr>
                <w:rFonts w:ascii="Arial" w:eastAsiaTheme="minorHAnsi" w:hAnsi="Arial" w:cs="Arial"/>
                <w:bCs/>
                <w:szCs w:val="18"/>
              </w:rPr>
            </w:pPr>
            <w:r w:rsidRPr="00397E82">
              <w:rPr>
                <w:rFonts w:ascii="Arial" w:eastAsiaTheme="minorHAnsi" w:hAnsi="Arial" w:cs="Arial"/>
                <w:bCs/>
                <w:szCs w:val="18"/>
              </w:rPr>
              <w:t>Operating Profit</w:t>
            </w:r>
          </w:p>
        </w:tc>
        <w:tc>
          <w:tcPr>
            <w:tcW w:w="2374" w:type="dxa"/>
            <w:vAlign w:val="center"/>
          </w:tcPr>
          <w:p w:rsidR="002C1F90" w:rsidRPr="008F3F0B" w:rsidRDefault="002C1F90" w:rsidP="00570847">
            <w:pPr>
              <w:jc w:val="center"/>
              <w:rPr>
                <w:rFonts w:ascii="Arial" w:eastAsia="Malgun Gothic" w:hAnsi="Arial" w:cs="Arial"/>
                <w:bCs/>
                <w:szCs w:val="20"/>
              </w:rPr>
            </w:pPr>
            <w:r w:rsidRPr="008F3F0B">
              <w:rPr>
                <w:rFonts w:ascii="Arial" w:eastAsia="Malgun Gothic" w:hAnsi="Arial" w:cs="Arial"/>
                <w:bCs/>
                <w:szCs w:val="20"/>
              </w:rPr>
              <w:t>264.9</w:t>
            </w:r>
          </w:p>
        </w:tc>
        <w:tc>
          <w:tcPr>
            <w:tcW w:w="2374" w:type="dxa"/>
            <w:vAlign w:val="center"/>
          </w:tcPr>
          <w:p w:rsidR="002C1F90" w:rsidRPr="00397E82" w:rsidRDefault="002C1F90" w:rsidP="00570847">
            <w:pPr>
              <w:wordWrap/>
              <w:spacing w:line="276" w:lineRule="auto"/>
              <w:jc w:val="center"/>
              <w:rPr>
                <w:rFonts w:ascii="Arial" w:eastAsiaTheme="minorHAnsi" w:hAnsi="Arial" w:cs="Arial"/>
                <w:bCs/>
              </w:rPr>
            </w:pPr>
            <w:r w:rsidRPr="00397E82">
              <w:rPr>
                <w:rFonts w:ascii="Arial" w:eastAsiaTheme="minorHAnsi" w:hAnsi="Arial" w:cs="Arial" w:hint="eastAsia"/>
                <w:bCs/>
              </w:rPr>
              <w:t>180.4</w:t>
            </w:r>
          </w:p>
        </w:tc>
        <w:tc>
          <w:tcPr>
            <w:tcW w:w="2375" w:type="dxa"/>
            <w:vAlign w:val="center"/>
          </w:tcPr>
          <w:p w:rsidR="002C1F90" w:rsidRPr="00445A53" w:rsidRDefault="002C1F90" w:rsidP="00570847">
            <w:pPr>
              <w:wordWrap/>
              <w:spacing w:line="276" w:lineRule="auto"/>
              <w:jc w:val="center"/>
              <w:rPr>
                <w:rFonts w:ascii="Arial" w:eastAsiaTheme="minorHAnsi" w:hAnsi="Arial" w:cs="Arial"/>
                <w:bCs/>
                <w:color w:val="000000" w:themeColor="text1"/>
              </w:rPr>
            </w:pPr>
            <w:r w:rsidRPr="00445A53">
              <w:rPr>
                <w:rFonts w:ascii="Arial" w:eastAsiaTheme="minorHAnsi" w:hAnsi="Arial" w:cs="Arial" w:hint="eastAsia"/>
                <w:bCs/>
                <w:color w:val="000000" w:themeColor="text1"/>
              </w:rPr>
              <w:t>1</w:t>
            </w:r>
            <w:r>
              <w:rPr>
                <w:rFonts w:ascii="Arial" w:eastAsiaTheme="minorHAnsi" w:hAnsi="Arial" w:cs="Arial"/>
                <w:bCs/>
                <w:color w:val="000000" w:themeColor="text1"/>
              </w:rPr>
              <w:t>89</w:t>
            </w:r>
            <w:r w:rsidRPr="00445A53">
              <w:rPr>
                <w:rFonts w:ascii="Arial" w:eastAsiaTheme="minorHAnsi" w:hAnsi="Arial" w:cs="Arial" w:hint="eastAsia"/>
                <w:bCs/>
                <w:color w:val="000000" w:themeColor="text1"/>
              </w:rPr>
              <w:t>.</w:t>
            </w:r>
            <w:r>
              <w:rPr>
                <w:rFonts w:ascii="Arial" w:eastAsiaTheme="minorHAnsi" w:hAnsi="Arial" w:cs="Arial"/>
                <w:bCs/>
                <w:color w:val="000000" w:themeColor="text1"/>
              </w:rPr>
              <w:t>1</w:t>
            </w:r>
          </w:p>
        </w:tc>
      </w:tr>
    </w:tbl>
    <w:p w:rsidR="002C1F90" w:rsidRPr="00767791" w:rsidRDefault="002C1F90" w:rsidP="002C1F90">
      <w:pPr>
        <w:wordWrap/>
        <w:spacing w:line="276" w:lineRule="auto"/>
        <w:rPr>
          <w:rFonts w:ascii="Arial" w:eastAsiaTheme="minorHAnsi" w:hAnsi="Arial" w:cs="Arial"/>
          <w:b/>
          <w:bCs/>
        </w:rPr>
      </w:pPr>
    </w:p>
    <w:tbl>
      <w:tblPr>
        <w:tblStyle w:val="Tabellenraster"/>
        <w:tblW w:w="9497" w:type="dxa"/>
        <w:tblInd w:w="137" w:type="dxa"/>
        <w:tblLook w:val="04A0" w:firstRow="1" w:lastRow="0" w:firstColumn="1" w:lastColumn="0" w:noHBand="0" w:noVBand="1"/>
      </w:tblPr>
      <w:tblGrid>
        <w:gridCol w:w="2374"/>
        <w:gridCol w:w="2374"/>
        <w:gridCol w:w="2374"/>
        <w:gridCol w:w="2375"/>
      </w:tblGrid>
      <w:tr w:rsidR="002C1F90" w:rsidRPr="00CD1AE4" w:rsidTr="00570847">
        <w:trPr>
          <w:trHeight w:val="312"/>
        </w:trPr>
        <w:tc>
          <w:tcPr>
            <w:tcW w:w="2374"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18"/>
              </w:rPr>
            </w:pPr>
            <w:r w:rsidRPr="00CD1AE4">
              <w:rPr>
                <w:rFonts w:ascii="Arial" w:eastAsiaTheme="minorHAnsi" w:hAnsi="Arial" w:cs="Arial" w:hint="eastAsia"/>
                <w:b/>
                <w:bCs/>
                <w:color w:val="FFFFFF" w:themeColor="background1"/>
              </w:rPr>
              <w:t>(Unit: Million EUR)</w:t>
            </w:r>
          </w:p>
        </w:tc>
        <w:tc>
          <w:tcPr>
            <w:tcW w:w="2374"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3</w:t>
            </w:r>
            <w:r w:rsidRPr="00CD1AE4">
              <w:rPr>
                <w:rFonts w:ascii="Arial" w:eastAsiaTheme="minorHAnsi" w:hAnsi="Arial" w:cs="Arial"/>
                <w:b/>
                <w:bCs/>
                <w:color w:val="FFFFFF" w:themeColor="background1"/>
                <w:szCs w:val="20"/>
              </w:rPr>
              <w:t xml:space="preserve"> FY 2016</w:t>
            </w:r>
          </w:p>
        </w:tc>
        <w:tc>
          <w:tcPr>
            <w:tcW w:w="2374"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2</w:t>
            </w:r>
            <w:r w:rsidRPr="00CD1AE4">
              <w:rPr>
                <w:rFonts w:ascii="Arial" w:eastAsiaTheme="minorHAnsi" w:hAnsi="Arial" w:cs="Arial"/>
                <w:b/>
                <w:bCs/>
                <w:color w:val="FFFFFF" w:themeColor="background1"/>
                <w:szCs w:val="20"/>
              </w:rPr>
              <w:t xml:space="preserve"> FY 2017</w:t>
            </w:r>
          </w:p>
        </w:tc>
        <w:tc>
          <w:tcPr>
            <w:tcW w:w="2375"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3</w:t>
            </w:r>
            <w:r w:rsidRPr="00CD1AE4">
              <w:rPr>
                <w:rFonts w:ascii="Arial" w:eastAsiaTheme="minorHAnsi" w:hAnsi="Arial" w:cs="Arial"/>
                <w:b/>
                <w:bCs/>
                <w:color w:val="FFFFFF" w:themeColor="background1"/>
                <w:szCs w:val="20"/>
              </w:rPr>
              <w:t xml:space="preserve"> FY 2017</w:t>
            </w:r>
          </w:p>
        </w:tc>
      </w:tr>
      <w:tr w:rsidR="002C1F90" w:rsidRPr="00767791" w:rsidTr="00570847">
        <w:trPr>
          <w:trHeight w:val="312"/>
        </w:trPr>
        <w:tc>
          <w:tcPr>
            <w:tcW w:w="2374" w:type="dxa"/>
            <w:shd w:val="clear" w:color="auto" w:fill="F2F2F2" w:themeFill="background1" w:themeFillShade="F2"/>
            <w:vAlign w:val="center"/>
          </w:tcPr>
          <w:p w:rsidR="002C1F90" w:rsidRPr="00397E82" w:rsidRDefault="002C1F90" w:rsidP="00570847">
            <w:pPr>
              <w:spacing w:line="276" w:lineRule="auto"/>
              <w:jc w:val="center"/>
              <w:rPr>
                <w:rFonts w:ascii="Arial" w:eastAsiaTheme="minorHAnsi" w:hAnsi="Arial" w:cs="Arial"/>
                <w:bCs/>
                <w:szCs w:val="18"/>
              </w:rPr>
            </w:pPr>
            <w:r w:rsidRPr="00397E82">
              <w:rPr>
                <w:rFonts w:ascii="Arial" w:eastAsiaTheme="minorHAnsi" w:hAnsi="Arial" w:cs="Arial"/>
                <w:bCs/>
                <w:szCs w:val="18"/>
              </w:rPr>
              <w:t>Sales</w:t>
            </w:r>
          </w:p>
        </w:tc>
        <w:tc>
          <w:tcPr>
            <w:tcW w:w="2374" w:type="dxa"/>
            <w:vAlign w:val="center"/>
          </w:tcPr>
          <w:p w:rsidR="002C1F90" w:rsidRPr="008F3F0B" w:rsidRDefault="002C1F90" w:rsidP="00570847">
            <w:pPr>
              <w:jc w:val="center"/>
              <w:rPr>
                <w:rFonts w:ascii="Arial" w:eastAsia="Malgun Gothic" w:hAnsi="Arial" w:cs="Arial"/>
                <w:bCs/>
                <w:szCs w:val="20"/>
              </w:rPr>
            </w:pPr>
            <w:r w:rsidRPr="008F3F0B">
              <w:rPr>
                <w:rFonts w:ascii="Arial" w:eastAsia="Malgun Gothic" w:hAnsi="Arial" w:cs="Arial"/>
                <w:bCs/>
                <w:szCs w:val="20"/>
              </w:rPr>
              <w:t>1,324.9</w:t>
            </w:r>
          </w:p>
        </w:tc>
        <w:tc>
          <w:tcPr>
            <w:tcW w:w="2374" w:type="dxa"/>
            <w:vAlign w:val="center"/>
          </w:tcPr>
          <w:p w:rsidR="002C1F90" w:rsidRPr="00397E82" w:rsidRDefault="002C1F90" w:rsidP="00570847">
            <w:pPr>
              <w:wordWrap/>
              <w:spacing w:line="276" w:lineRule="auto"/>
              <w:jc w:val="center"/>
              <w:rPr>
                <w:rFonts w:ascii="Arial" w:eastAsiaTheme="minorHAnsi" w:hAnsi="Arial" w:cs="Arial"/>
                <w:bCs/>
              </w:rPr>
            </w:pPr>
            <w:r w:rsidRPr="00397E82">
              <w:rPr>
                <w:rFonts w:ascii="Arial" w:eastAsiaTheme="minorHAnsi" w:hAnsi="Arial" w:cs="Arial" w:hint="eastAsia"/>
                <w:bCs/>
              </w:rPr>
              <w:t>1</w:t>
            </w:r>
            <w:r>
              <w:rPr>
                <w:rFonts w:ascii="Arial" w:eastAsiaTheme="minorHAnsi" w:hAnsi="Arial" w:cs="Arial"/>
                <w:bCs/>
              </w:rPr>
              <w:t>,</w:t>
            </w:r>
            <w:r w:rsidRPr="00397E82">
              <w:rPr>
                <w:rFonts w:ascii="Arial" w:eastAsiaTheme="minorHAnsi" w:hAnsi="Arial" w:cs="Arial" w:hint="eastAsia"/>
                <w:bCs/>
              </w:rPr>
              <w:t>341.1</w:t>
            </w:r>
          </w:p>
        </w:tc>
        <w:tc>
          <w:tcPr>
            <w:tcW w:w="2375" w:type="dxa"/>
            <w:vAlign w:val="center"/>
          </w:tcPr>
          <w:p w:rsidR="002C1F90" w:rsidRPr="008F3F0B" w:rsidRDefault="002C1F90" w:rsidP="00570847">
            <w:pPr>
              <w:wordWrap/>
              <w:spacing w:line="276" w:lineRule="auto"/>
              <w:jc w:val="center"/>
              <w:rPr>
                <w:rFonts w:ascii="Arial" w:eastAsiaTheme="minorHAnsi" w:hAnsi="Arial" w:cs="Arial"/>
                <w:bCs/>
                <w:color w:val="000000" w:themeColor="text1"/>
              </w:rPr>
            </w:pPr>
            <w:r w:rsidRPr="008F3F0B">
              <w:rPr>
                <w:rFonts w:ascii="Arial" w:eastAsiaTheme="minorHAnsi" w:hAnsi="Arial" w:cs="Arial"/>
                <w:bCs/>
                <w:color w:val="000000" w:themeColor="text1"/>
              </w:rPr>
              <w:t>1,</w:t>
            </w:r>
            <w:r>
              <w:rPr>
                <w:rFonts w:ascii="Arial" w:eastAsiaTheme="minorHAnsi" w:hAnsi="Arial" w:cs="Arial"/>
                <w:bCs/>
                <w:color w:val="000000" w:themeColor="text1"/>
              </w:rPr>
              <w:t>371</w:t>
            </w:r>
            <w:r w:rsidRPr="008F3F0B">
              <w:rPr>
                <w:rFonts w:ascii="Arial" w:eastAsiaTheme="minorHAnsi" w:hAnsi="Arial" w:cs="Arial"/>
                <w:bCs/>
                <w:color w:val="000000" w:themeColor="text1"/>
              </w:rPr>
              <w:t>.</w:t>
            </w:r>
            <w:r>
              <w:rPr>
                <w:rFonts w:ascii="Arial" w:eastAsiaTheme="minorHAnsi" w:hAnsi="Arial" w:cs="Arial"/>
                <w:bCs/>
                <w:color w:val="000000" w:themeColor="text1"/>
              </w:rPr>
              <w:t>6</w:t>
            </w:r>
          </w:p>
        </w:tc>
      </w:tr>
      <w:tr w:rsidR="002C1F90" w:rsidTr="00570847">
        <w:trPr>
          <w:trHeight w:val="312"/>
        </w:trPr>
        <w:tc>
          <w:tcPr>
            <w:tcW w:w="2374" w:type="dxa"/>
            <w:shd w:val="clear" w:color="auto" w:fill="F2F2F2" w:themeFill="background1" w:themeFillShade="F2"/>
            <w:vAlign w:val="center"/>
          </w:tcPr>
          <w:p w:rsidR="002C1F90" w:rsidRPr="00397E82" w:rsidRDefault="002C1F90" w:rsidP="00570847">
            <w:pPr>
              <w:spacing w:line="276" w:lineRule="auto"/>
              <w:jc w:val="center"/>
              <w:rPr>
                <w:rFonts w:ascii="Arial" w:eastAsiaTheme="minorHAnsi" w:hAnsi="Arial" w:cs="Arial"/>
                <w:bCs/>
                <w:szCs w:val="18"/>
              </w:rPr>
            </w:pPr>
            <w:r w:rsidRPr="00397E82">
              <w:rPr>
                <w:rFonts w:ascii="Arial" w:eastAsiaTheme="minorHAnsi" w:hAnsi="Arial" w:cs="Arial"/>
                <w:bCs/>
                <w:szCs w:val="18"/>
              </w:rPr>
              <w:t>Operating Profit</w:t>
            </w:r>
          </w:p>
        </w:tc>
        <w:tc>
          <w:tcPr>
            <w:tcW w:w="2374" w:type="dxa"/>
            <w:vAlign w:val="center"/>
          </w:tcPr>
          <w:p w:rsidR="002C1F90" w:rsidRPr="008F3F0B" w:rsidRDefault="002C1F90" w:rsidP="00570847">
            <w:pPr>
              <w:jc w:val="center"/>
              <w:rPr>
                <w:rFonts w:ascii="Arial" w:eastAsia="Malgun Gothic" w:hAnsi="Arial" w:cs="Arial"/>
                <w:bCs/>
                <w:szCs w:val="20"/>
              </w:rPr>
            </w:pPr>
            <w:r w:rsidRPr="008F3F0B">
              <w:rPr>
                <w:rFonts w:ascii="Arial" w:eastAsia="Malgun Gothic" w:hAnsi="Arial" w:cs="Arial"/>
                <w:bCs/>
                <w:szCs w:val="20"/>
              </w:rPr>
              <w:t>237.4</w:t>
            </w:r>
          </w:p>
        </w:tc>
        <w:tc>
          <w:tcPr>
            <w:tcW w:w="2374" w:type="dxa"/>
            <w:vAlign w:val="center"/>
          </w:tcPr>
          <w:p w:rsidR="002C1F90" w:rsidRPr="00397E82" w:rsidRDefault="002C1F90" w:rsidP="00570847">
            <w:pPr>
              <w:wordWrap/>
              <w:spacing w:line="276" w:lineRule="auto"/>
              <w:jc w:val="center"/>
              <w:rPr>
                <w:rFonts w:ascii="Arial" w:eastAsiaTheme="minorHAnsi" w:hAnsi="Arial" w:cs="Arial"/>
                <w:bCs/>
              </w:rPr>
            </w:pPr>
            <w:r w:rsidRPr="00397E82">
              <w:rPr>
                <w:rFonts w:ascii="Arial" w:eastAsiaTheme="minorHAnsi" w:hAnsi="Arial" w:cs="Arial" w:hint="eastAsia"/>
                <w:bCs/>
              </w:rPr>
              <w:t>163.9</w:t>
            </w:r>
          </w:p>
        </w:tc>
        <w:tc>
          <w:tcPr>
            <w:tcW w:w="2375" w:type="dxa"/>
            <w:vAlign w:val="center"/>
          </w:tcPr>
          <w:p w:rsidR="002C1F90" w:rsidRPr="008F3F0B" w:rsidRDefault="002C1F90" w:rsidP="00570847">
            <w:pPr>
              <w:wordWrap/>
              <w:spacing w:line="276" w:lineRule="auto"/>
              <w:jc w:val="center"/>
              <w:rPr>
                <w:rFonts w:ascii="Arial" w:eastAsiaTheme="minorHAnsi" w:hAnsi="Arial" w:cs="Arial"/>
                <w:bCs/>
                <w:color w:val="000000" w:themeColor="text1"/>
              </w:rPr>
            </w:pPr>
            <w:r w:rsidRPr="008F3F0B">
              <w:rPr>
                <w:rFonts w:ascii="Arial" w:eastAsiaTheme="minorHAnsi" w:hAnsi="Arial" w:cs="Arial" w:hint="eastAsia"/>
                <w:bCs/>
                <w:color w:val="000000" w:themeColor="text1"/>
              </w:rPr>
              <w:t>16</w:t>
            </w:r>
            <w:r>
              <w:rPr>
                <w:rFonts w:ascii="Arial" w:eastAsiaTheme="minorHAnsi" w:hAnsi="Arial" w:cs="Arial"/>
                <w:bCs/>
                <w:color w:val="000000" w:themeColor="text1"/>
              </w:rPr>
              <w:t>1</w:t>
            </w:r>
          </w:p>
        </w:tc>
      </w:tr>
    </w:tbl>
    <w:p w:rsidR="002C1F90" w:rsidRDefault="002C1F90" w:rsidP="002C1F90">
      <w:pPr>
        <w:wordWrap/>
        <w:spacing w:line="276" w:lineRule="auto"/>
        <w:rPr>
          <w:rFonts w:ascii="Arial" w:eastAsiaTheme="minorHAnsi" w:hAnsi="Arial" w:cs="Arial"/>
          <w:b/>
          <w:bCs/>
        </w:rPr>
      </w:pPr>
    </w:p>
    <w:p w:rsidR="002C1F90" w:rsidRPr="004B58F1" w:rsidRDefault="002C1F90" w:rsidP="002C1F90">
      <w:pPr>
        <w:wordWrap/>
        <w:spacing w:line="276" w:lineRule="auto"/>
        <w:rPr>
          <w:rFonts w:ascii="Arial" w:eastAsiaTheme="minorHAnsi" w:hAnsi="Arial" w:cs="Arial"/>
          <w:b/>
          <w:bCs/>
          <w:sz w:val="22"/>
        </w:rPr>
      </w:pPr>
      <w:r w:rsidRPr="004B58F1">
        <w:rPr>
          <w:rFonts w:ascii="Arial" w:eastAsiaTheme="minorHAnsi" w:hAnsi="Arial" w:cs="Arial" w:hint="eastAsia"/>
          <w:b/>
          <w:bCs/>
          <w:sz w:val="22"/>
        </w:rPr>
        <w:t>*Exchange Rates</w:t>
      </w:r>
    </w:p>
    <w:tbl>
      <w:tblPr>
        <w:tblStyle w:val="Tabellenraster"/>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5"/>
        <w:gridCol w:w="2375"/>
        <w:gridCol w:w="2375"/>
        <w:gridCol w:w="2375"/>
      </w:tblGrid>
      <w:tr w:rsidR="002C1F90" w:rsidRPr="00CD1AE4" w:rsidTr="00570847">
        <w:trPr>
          <w:trHeight w:val="312"/>
        </w:trPr>
        <w:tc>
          <w:tcPr>
            <w:tcW w:w="2375" w:type="dxa"/>
            <w:shd w:val="clear" w:color="auto" w:fill="7F7F7F" w:themeFill="text1" w:themeFillTint="80"/>
            <w:vAlign w:val="center"/>
          </w:tcPr>
          <w:p w:rsidR="002C1F90" w:rsidRPr="00CD1AE4" w:rsidRDefault="002C1F90" w:rsidP="00570847">
            <w:pPr>
              <w:wordWrap/>
              <w:snapToGrid w:val="0"/>
              <w:ind w:rightChars="56" w:right="112"/>
              <w:jc w:val="center"/>
              <w:rPr>
                <w:rFonts w:ascii="Arial" w:eastAsiaTheme="majorEastAsia" w:hAnsi="Arial" w:cs="Arial"/>
                <w:b/>
                <w:color w:val="FFFFFF" w:themeColor="background1"/>
                <w:szCs w:val="22"/>
              </w:rPr>
            </w:pPr>
          </w:p>
        </w:tc>
        <w:tc>
          <w:tcPr>
            <w:tcW w:w="2375"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3</w:t>
            </w:r>
            <w:r w:rsidRPr="00CD1AE4">
              <w:rPr>
                <w:rFonts w:ascii="Arial" w:eastAsiaTheme="minorHAnsi" w:hAnsi="Arial" w:cs="Arial"/>
                <w:b/>
                <w:bCs/>
                <w:color w:val="FFFFFF" w:themeColor="background1"/>
                <w:szCs w:val="20"/>
              </w:rPr>
              <w:t xml:space="preserve"> FY 2016</w:t>
            </w:r>
          </w:p>
        </w:tc>
        <w:tc>
          <w:tcPr>
            <w:tcW w:w="2375"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2</w:t>
            </w:r>
            <w:r w:rsidRPr="00CD1AE4">
              <w:rPr>
                <w:rFonts w:ascii="Arial" w:eastAsiaTheme="minorHAnsi" w:hAnsi="Arial" w:cs="Arial"/>
                <w:b/>
                <w:bCs/>
                <w:color w:val="FFFFFF" w:themeColor="background1"/>
                <w:szCs w:val="20"/>
              </w:rPr>
              <w:t xml:space="preserve"> FY 2017</w:t>
            </w:r>
          </w:p>
        </w:tc>
        <w:tc>
          <w:tcPr>
            <w:tcW w:w="2375" w:type="dxa"/>
            <w:shd w:val="clear" w:color="auto" w:fill="7F7F7F" w:themeFill="text1" w:themeFillTint="80"/>
            <w:vAlign w:val="center"/>
          </w:tcPr>
          <w:p w:rsidR="002C1F90" w:rsidRPr="00CD1AE4" w:rsidRDefault="002C1F90" w:rsidP="00570847">
            <w:pPr>
              <w:spacing w:line="276" w:lineRule="auto"/>
              <w:jc w:val="center"/>
              <w:rPr>
                <w:rFonts w:ascii="Arial" w:eastAsiaTheme="minorHAnsi" w:hAnsi="Arial" w:cs="Arial"/>
                <w:b/>
                <w:bCs/>
                <w:color w:val="FFFFFF" w:themeColor="background1"/>
                <w:szCs w:val="20"/>
              </w:rPr>
            </w:pPr>
            <w:r w:rsidRPr="00CD1AE4">
              <w:rPr>
                <w:rFonts w:ascii="Arial" w:eastAsiaTheme="minorHAnsi" w:hAnsi="Arial" w:cs="Arial"/>
                <w:b/>
                <w:bCs/>
                <w:color w:val="FFFFFF" w:themeColor="background1"/>
                <w:szCs w:val="20"/>
              </w:rPr>
              <w:t>Q</w:t>
            </w:r>
            <w:r>
              <w:rPr>
                <w:rFonts w:ascii="Arial" w:eastAsiaTheme="minorHAnsi" w:hAnsi="Arial" w:cs="Arial"/>
                <w:b/>
                <w:bCs/>
                <w:color w:val="FFFFFF" w:themeColor="background1"/>
                <w:szCs w:val="20"/>
              </w:rPr>
              <w:t>3</w:t>
            </w:r>
            <w:r w:rsidRPr="00CD1AE4">
              <w:rPr>
                <w:rFonts w:ascii="Arial" w:eastAsiaTheme="minorHAnsi" w:hAnsi="Arial" w:cs="Arial"/>
                <w:b/>
                <w:bCs/>
                <w:color w:val="FFFFFF" w:themeColor="background1"/>
                <w:szCs w:val="20"/>
              </w:rPr>
              <w:t xml:space="preserve"> FY 2017</w:t>
            </w:r>
          </w:p>
        </w:tc>
      </w:tr>
      <w:tr w:rsidR="002C1F90" w:rsidRPr="00767791" w:rsidTr="00570847">
        <w:trPr>
          <w:trHeight w:val="312"/>
        </w:trPr>
        <w:tc>
          <w:tcPr>
            <w:tcW w:w="2375" w:type="dxa"/>
            <w:vAlign w:val="center"/>
          </w:tcPr>
          <w:p w:rsidR="002C1F90" w:rsidRPr="00767791" w:rsidRDefault="002C1F90" w:rsidP="00570847">
            <w:pPr>
              <w:wordWrap/>
              <w:snapToGrid w:val="0"/>
              <w:ind w:rightChars="56" w:right="112"/>
              <w:jc w:val="center"/>
              <w:rPr>
                <w:rFonts w:ascii="Arial" w:eastAsiaTheme="majorEastAsia" w:hAnsi="Arial" w:cs="Arial"/>
                <w:szCs w:val="22"/>
              </w:rPr>
            </w:pPr>
            <w:r w:rsidRPr="00767791">
              <w:rPr>
                <w:rFonts w:ascii="Arial" w:eastAsiaTheme="majorEastAsia" w:hAnsi="Arial" w:cs="Arial"/>
                <w:szCs w:val="22"/>
              </w:rPr>
              <w:t>USD / KRW</w:t>
            </w:r>
          </w:p>
        </w:tc>
        <w:tc>
          <w:tcPr>
            <w:tcW w:w="2375" w:type="dxa"/>
            <w:vAlign w:val="center"/>
          </w:tcPr>
          <w:p w:rsidR="002C1F90" w:rsidRPr="008F3F0B" w:rsidRDefault="002C1F90" w:rsidP="00570847">
            <w:pPr>
              <w:jc w:val="center"/>
              <w:rPr>
                <w:rFonts w:ascii="Arial" w:hAnsi="Arial" w:cs="Arial"/>
                <w:szCs w:val="20"/>
              </w:rPr>
            </w:pPr>
            <w:r w:rsidRPr="008F3F0B">
              <w:rPr>
                <w:rFonts w:ascii="Arial" w:hAnsi="Arial" w:cs="Arial" w:hint="eastAsia"/>
                <w:szCs w:val="20"/>
              </w:rPr>
              <w:t>1</w:t>
            </w:r>
            <w:r w:rsidRPr="008F3F0B">
              <w:rPr>
                <w:rFonts w:ascii="Arial" w:hAnsi="Arial" w:cs="Arial"/>
                <w:szCs w:val="20"/>
              </w:rPr>
              <w:t>,121.37</w:t>
            </w:r>
          </w:p>
        </w:tc>
        <w:tc>
          <w:tcPr>
            <w:tcW w:w="2375" w:type="dxa"/>
            <w:vAlign w:val="center"/>
          </w:tcPr>
          <w:p w:rsidR="002C1F90" w:rsidRPr="00767791" w:rsidRDefault="002C1F90" w:rsidP="00570847">
            <w:pPr>
              <w:jc w:val="center"/>
              <w:rPr>
                <w:rFonts w:ascii="Arial" w:eastAsiaTheme="majorEastAsia" w:hAnsi="Arial" w:cs="Arial"/>
                <w:szCs w:val="22"/>
              </w:rPr>
            </w:pPr>
            <w:r w:rsidRPr="00767791">
              <w:rPr>
                <w:rFonts w:ascii="Arial" w:eastAsiaTheme="majorEastAsia" w:hAnsi="Arial" w:cs="Arial" w:hint="eastAsia"/>
                <w:szCs w:val="22"/>
              </w:rPr>
              <w:t>1,129.43</w:t>
            </w:r>
          </w:p>
        </w:tc>
        <w:tc>
          <w:tcPr>
            <w:tcW w:w="2375" w:type="dxa"/>
            <w:vAlign w:val="center"/>
          </w:tcPr>
          <w:p w:rsidR="002C1F90" w:rsidRPr="00682C3A" w:rsidRDefault="002C1F90" w:rsidP="00570847">
            <w:pPr>
              <w:jc w:val="center"/>
              <w:rPr>
                <w:rFonts w:ascii="Arial" w:eastAsiaTheme="majorEastAsia" w:hAnsi="Arial" w:cs="Arial"/>
                <w:szCs w:val="22"/>
              </w:rPr>
            </w:pPr>
            <w:r w:rsidRPr="00682C3A">
              <w:rPr>
                <w:rFonts w:ascii="Arial" w:eastAsiaTheme="majorEastAsia" w:hAnsi="Arial" w:cs="Arial"/>
                <w:szCs w:val="22"/>
              </w:rPr>
              <w:t>1,132.24</w:t>
            </w:r>
          </w:p>
        </w:tc>
      </w:tr>
      <w:tr w:rsidR="002C1F90" w:rsidRPr="00767791" w:rsidTr="00570847">
        <w:trPr>
          <w:trHeight w:val="312"/>
        </w:trPr>
        <w:tc>
          <w:tcPr>
            <w:tcW w:w="2375" w:type="dxa"/>
            <w:vAlign w:val="center"/>
          </w:tcPr>
          <w:p w:rsidR="002C1F90" w:rsidRPr="00767791" w:rsidRDefault="002C1F90" w:rsidP="00570847">
            <w:pPr>
              <w:wordWrap/>
              <w:snapToGrid w:val="0"/>
              <w:ind w:rightChars="56" w:right="112"/>
              <w:jc w:val="center"/>
              <w:rPr>
                <w:rFonts w:ascii="Arial" w:eastAsiaTheme="majorEastAsia" w:hAnsi="Arial" w:cs="Arial"/>
                <w:szCs w:val="22"/>
              </w:rPr>
            </w:pPr>
            <w:r w:rsidRPr="00767791">
              <w:rPr>
                <w:rFonts w:ascii="Arial" w:eastAsiaTheme="majorEastAsia" w:hAnsi="Arial" w:cs="Arial"/>
                <w:szCs w:val="22"/>
              </w:rPr>
              <w:t>EUR / KRW</w:t>
            </w:r>
          </w:p>
        </w:tc>
        <w:tc>
          <w:tcPr>
            <w:tcW w:w="2375" w:type="dxa"/>
            <w:vAlign w:val="center"/>
          </w:tcPr>
          <w:p w:rsidR="002C1F90" w:rsidRPr="008F3F0B" w:rsidRDefault="002C1F90" w:rsidP="00570847">
            <w:pPr>
              <w:jc w:val="center"/>
              <w:rPr>
                <w:rFonts w:ascii="Arial" w:hAnsi="Arial" w:cs="Arial"/>
                <w:szCs w:val="20"/>
              </w:rPr>
            </w:pPr>
            <w:r w:rsidRPr="008F3F0B">
              <w:rPr>
                <w:rFonts w:ascii="Arial" w:hAnsi="Arial" w:cs="Arial"/>
                <w:szCs w:val="20"/>
              </w:rPr>
              <w:t>1,251.04</w:t>
            </w:r>
          </w:p>
        </w:tc>
        <w:tc>
          <w:tcPr>
            <w:tcW w:w="2375" w:type="dxa"/>
            <w:vAlign w:val="center"/>
          </w:tcPr>
          <w:p w:rsidR="002C1F90" w:rsidRPr="00767791" w:rsidRDefault="002C1F90" w:rsidP="00570847">
            <w:pPr>
              <w:jc w:val="center"/>
              <w:rPr>
                <w:rFonts w:ascii="Arial" w:eastAsiaTheme="majorEastAsia" w:hAnsi="Arial" w:cs="Arial"/>
                <w:szCs w:val="22"/>
              </w:rPr>
            </w:pPr>
            <w:r w:rsidRPr="00767791">
              <w:rPr>
                <w:rFonts w:ascii="Arial" w:eastAsiaTheme="majorEastAsia" w:hAnsi="Arial" w:cs="Arial" w:hint="eastAsia"/>
                <w:szCs w:val="22"/>
              </w:rPr>
              <w:t>1,242.84</w:t>
            </w:r>
          </w:p>
        </w:tc>
        <w:tc>
          <w:tcPr>
            <w:tcW w:w="2375" w:type="dxa"/>
            <w:vAlign w:val="center"/>
          </w:tcPr>
          <w:p w:rsidR="002C1F90" w:rsidRPr="00682C3A" w:rsidRDefault="002C1F90" w:rsidP="00570847">
            <w:pPr>
              <w:jc w:val="center"/>
              <w:rPr>
                <w:rFonts w:ascii="Arial" w:eastAsiaTheme="majorEastAsia" w:hAnsi="Arial" w:cs="Arial"/>
                <w:szCs w:val="22"/>
              </w:rPr>
            </w:pPr>
            <w:r w:rsidRPr="00682C3A">
              <w:rPr>
                <w:rFonts w:ascii="Arial" w:eastAsiaTheme="majorEastAsia" w:hAnsi="Arial" w:cs="Arial"/>
                <w:szCs w:val="22"/>
              </w:rPr>
              <w:t>1,330.20</w:t>
            </w:r>
          </w:p>
        </w:tc>
      </w:tr>
    </w:tbl>
    <w:p w:rsidR="002C1F90" w:rsidRPr="00767791" w:rsidRDefault="002C1F90" w:rsidP="002C1F90">
      <w:pPr>
        <w:wordWrap/>
        <w:ind w:firstLineChars="100" w:firstLine="180"/>
        <w:rPr>
          <w:rFonts w:ascii="Arial" w:eastAsiaTheme="majorEastAsia" w:hAnsi="Arial" w:cs="Arial"/>
          <w:i/>
          <w:iCs/>
          <w:sz w:val="18"/>
          <w:szCs w:val="18"/>
        </w:rPr>
      </w:pPr>
      <w:r w:rsidRPr="00767791">
        <w:rPr>
          <w:rFonts w:ascii="Arial" w:eastAsiaTheme="majorEastAsia" w:hAnsi="Arial" w:cs="Arial"/>
          <w:i/>
          <w:iCs/>
          <w:sz w:val="18"/>
          <w:szCs w:val="18"/>
        </w:rPr>
        <w:t>(NOTE: Average exchange rates for the given annual period, retrieved from Korea Exchange Bank)</w:t>
      </w:r>
    </w:p>
    <w:p w:rsidR="002C1F90" w:rsidRDefault="002C1F90" w:rsidP="002C1F90">
      <w:pPr>
        <w:wordWrap/>
        <w:snapToGrid w:val="0"/>
        <w:spacing w:line="276" w:lineRule="auto"/>
        <w:jc w:val="center"/>
        <w:rPr>
          <w:rFonts w:ascii="Arial" w:eastAsiaTheme="minorEastAsia" w:hAnsi="Arial" w:cs="Arial"/>
          <w:sz w:val="22"/>
          <w:szCs w:val="22"/>
        </w:rPr>
      </w:pPr>
    </w:p>
    <w:bookmarkEnd w:id="0"/>
    <w:p w:rsidR="009656CF" w:rsidRDefault="009656CF" w:rsidP="009656CF">
      <w:pPr>
        <w:widowControl/>
        <w:wordWrap/>
        <w:autoSpaceDE/>
        <w:autoSpaceDN/>
        <w:ind w:rightChars="56" w:right="112"/>
        <w:jc w:val="center"/>
        <w:rPr>
          <w:rFonts w:ascii="Arial" w:hAnsi="Arial" w:cs="Arial"/>
          <w:iCs/>
          <w:color w:val="000000" w:themeColor="text1"/>
          <w:kern w:val="0"/>
          <w:sz w:val="24"/>
        </w:rPr>
      </w:pPr>
      <w:r w:rsidRPr="00E10094">
        <w:rPr>
          <w:rFonts w:ascii="Arial" w:hAnsi="Arial" w:cs="Arial" w:hint="eastAsia"/>
          <w:iCs/>
          <w:color w:val="000000" w:themeColor="text1"/>
          <w:kern w:val="0"/>
          <w:sz w:val="24"/>
        </w:rPr>
        <w:t># # #</w:t>
      </w:r>
    </w:p>
    <w:p w:rsidR="00B668C5" w:rsidRDefault="00B668C5" w:rsidP="009656CF">
      <w:pPr>
        <w:widowControl/>
        <w:wordWrap/>
        <w:autoSpaceDE/>
        <w:autoSpaceDN/>
        <w:ind w:rightChars="56" w:right="112"/>
        <w:jc w:val="center"/>
        <w:rPr>
          <w:rFonts w:ascii="Hankook TTF Regular" w:hAnsi="Hankook TTF Regular" w:cs="Arial"/>
          <w:iCs/>
          <w:color w:val="000000" w:themeColor="text1"/>
          <w:kern w:val="0"/>
          <w:sz w:val="22"/>
          <w:szCs w:val="22"/>
        </w:rPr>
      </w:pPr>
    </w:p>
    <w:p w:rsidR="00013A02" w:rsidRPr="00013A02" w:rsidRDefault="00013A02" w:rsidP="00013A02">
      <w:pPr>
        <w:widowControl/>
        <w:suppressAutoHyphens/>
        <w:wordWrap/>
        <w:autoSpaceDE/>
        <w:autoSpaceDN/>
        <w:ind w:left="142"/>
        <w:jc w:val="left"/>
        <w:rPr>
          <w:rFonts w:ascii="Arial" w:eastAsia="Times New Roman" w:hAnsi="Arial" w:cs="Arial"/>
          <w:kern w:val="0"/>
          <w:sz w:val="22"/>
          <w:szCs w:val="22"/>
          <w:lang w:val="en-GB" w:eastAsia="en-GB" w:bidi="en-GB"/>
        </w:rPr>
      </w:pPr>
      <w:r w:rsidRPr="00013A02">
        <w:rPr>
          <w:rFonts w:ascii="Times New Roman" w:eastAsia="Times New Roman"/>
          <w:b/>
          <w:color w:val="00000A"/>
          <w:kern w:val="0"/>
          <w:sz w:val="21"/>
          <w:szCs w:val="20"/>
          <w:lang w:val="en-GB" w:eastAsia="en-GB" w:bidi="en-GB"/>
        </w:rPr>
        <w:t>About Hankook</w:t>
      </w: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Hankook continues to invest in research and development so that we can always offer our customers the highest level of quality, combined with technological excellence. At a total of fi</w:t>
      </w:r>
      <w:r w:rsidR="00E65316">
        <w:rPr>
          <w:rFonts w:ascii="Times New Roman" w:eastAsia="Times New Roman"/>
          <w:color w:val="00000A"/>
          <w:kern w:val="0"/>
          <w:sz w:val="21"/>
          <w:szCs w:val="20"/>
          <w:lang w:val="en-GB" w:eastAsia="en-GB" w:bidi="en-GB"/>
        </w:rPr>
        <w:t>ve development centers and eight</w:t>
      </w:r>
      <w:r w:rsidRPr="00013A02">
        <w:rPr>
          <w:rFonts w:ascii="Times New Roman" w:eastAsia="Times New Roman"/>
          <w:color w:val="00000A"/>
          <w:kern w:val="0"/>
          <w:sz w:val="21"/>
          <w:szCs w:val="20"/>
          <w:lang w:val="en-GB" w:eastAsia="en-GB" w:bidi="en-GB"/>
        </w:rPr>
        <w:t xml:space="preserve">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p>
    <w:p w:rsidR="00013A02" w:rsidRPr="00013A02" w:rsidRDefault="00013A02" w:rsidP="00013A02">
      <w:pPr>
        <w:suppressAutoHyphens/>
        <w:wordWrap/>
        <w:autoSpaceDE/>
        <w:autoSpaceDN/>
        <w:snapToGrid w:val="0"/>
        <w:spacing w:line="276" w:lineRule="auto"/>
        <w:ind w:left="142" w:rightChars="197" w:right="394"/>
        <w:rPr>
          <w:rFonts w:ascii="Times New Roman" w:eastAsia="Times New Roman"/>
          <w:bCs/>
          <w:color w:val="00000A"/>
          <w:kern w:val="0"/>
          <w:sz w:val="21"/>
          <w:szCs w:val="21"/>
          <w:lang w:val="en-GB" w:eastAsia="en-GB" w:bidi="en-GB"/>
        </w:rPr>
      </w:pPr>
      <w:r w:rsidRPr="00013A02">
        <w:rPr>
          <w:rFonts w:ascii="Times New Roman" w:eastAsia="Times New Roman"/>
          <w:color w:val="00000A"/>
          <w:kern w:val="0"/>
          <w:sz w:val="21"/>
          <w:szCs w:val="20"/>
          <w:lang w:val="en-GB" w:eastAsia="en-GB" w:bidi="en-GB"/>
        </w:rPr>
        <w:t xml:space="preserve">For more information please visit </w:t>
      </w:r>
      <w:hyperlink r:id="rId8" w:history="1">
        <w:r w:rsidRPr="00013A02">
          <w:rPr>
            <w:rFonts w:ascii="Times New Roman" w:eastAsia="Times New Roman"/>
            <w:color w:val="0000FF"/>
            <w:kern w:val="0"/>
            <w:sz w:val="21"/>
            <w:szCs w:val="20"/>
            <w:u w:val="single"/>
            <w:lang w:val="en-GB" w:eastAsia="en-GB" w:bidi="en-GB"/>
          </w:rPr>
          <w:t>www.hankooktire-mediacenter.com</w:t>
        </w:r>
      </w:hyperlink>
      <w:r w:rsidRPr="00013A02">
        <w:rPr>
          <w:rFonts w:ascii="Times New Roman" w:eastAsia="Times New Roman"/>
          <w:color w:val="00000A"/>
          <w:kern w:val="0"/>
          <w:sz w:val="21"/>
          <w:szCs w:val="20"/>
          <w:lang w:val="en-GB" w:eastAsia="en-GB" w:bidi="en-GB"/>
        </w:rPr>
        <w:t xml:space="preserve"> or </w:t>
      </w:r>
      <w:hyperlink r:id="rId9" w:history="1">
        <w:r w:rsidRPr="00013A02">
          <w:rPr>
            <w:rFonts w:ascii="Times New Roman" w:eastAsia="Times New Roman"/>
            <w:color w:val="0000FF"/>
            <w:kern w:val="0"/>
            <w:sz w:val="21"/>
            <w:szCs w:val="20"/>
            <w:u w:val="single"/>
            <w:lang w:val="en-GB" w:eastAsia="en-GB" w:bidi="en-GB"/>
          </w:rPr>
          <w:t>www.hankooktire.com</w:t>
        </w:r>
      </w:hyperlink>
      <w:r w:rsidRPr="00013A02">
        <w:rPr>
          <w:rFonts w:ascii="Times New Roman" w:eastAsia="Times New Roman"/>
          <w:color w:val="00000A"/>
          <w:kern w:val="0"/>
          <w:sz w:val="21"/>
          <w:szCs w:val="20"/>
          <w:lang w:val="en-GB" w:eastAsia="en-GB" w:bidi="en-GB"/>
        </w:rPr>
        <w:t xml:space="preserve"> </w:t>
      </w:r>
    </w:p>
    <w:p w:rsidR="00013A02" w:rsidRPr="00013A02" w:rsidRDefault="00013A02" w:rsidP="00013A02">
      <w:pPr>
        <w:suppressAutoHyphens/>
        <w:wordWrap/>
        <w:autoSpaceDE/>
        <w:autoSpaceDN/>
        <w:ind w:left="142"/>
        <w:rPr>
          <w:rFonts w:ascii="Times New Roman" w:eastAsia="Malgun Gothic"/>
          <w:color w:val="00000A"/>
          <w:sz w:val="21"/>
          <w:szCs w:val="21"/>
          <w:lang w:val="en-GB" w:eastAsia="en-GB" w:bidi="en-GB"/>
        </w:rPr>
      </w:pPr>
    </w:p>
    <w:p w:rsidR="00013A02" w:rsidRPr="00013A02" w:rsidRDefault="00013A02" w:rsidP="00013A02">
      <w:pPr>
        <w:suppressAutoHyphens/>
        <w:wordWrap/>
        <w:autoSpaceDE/>
        <w:autoSpaceDN/>
        <w:rPr>
          <w:rFonts w:ascii="Times New Roman" w:eastAsia="Malgun Gothic"/>
          <w:color w:val="00000A"/>
          <w:kern w:val="0"/>
          <w:sz w:val="21"/>
          <w:szCs w:val="21"/>
          <w:lang w:val="en-GB" w:eastAsia="en-GB" w:bidi="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3A02" w:rsidRPr="00013A02" w:rsidTr="00682C3A">
        <w:trPr>
          <w:trHeight w:val="710"/>
        </w:trPr>
        <w:tc>
          <w:tcPr>
            <w:tcW w:w="9437" w:type="dxa"/>
            <w:gridSpan w:val="4"/>
            <w:shd w:val="clear" w:color="auto" w:fill="F2F2F2"/>
          </w:tcPr>
          <w:p w:rsidR="00013A02" w:rsidRPr="00013A02" w:rsidRDefault="00013A02" w:rsidP="00013A02">
            <w:pPr>
              <w:suppressAutoHyphens/>
              <w:wordWrap/>
              <w:autoSpaceDE/>
              <w:autoSpaceDN/>
              <w:spacing w:line="320" w:lineRule="exact"/>
              <w:rPr>
                <w:rFonts w:ascii="Times New Roman"/>
                <w:b/>
                <w:bCs/>
                <w:color w:val="00000A"/>
                <w:kern w:val="0"/>
                <w:sz w:val="21"/>
                <w:szCs w:val="21"/>
                <w:u w:val="single"/>
                <w:lang w:val="nl-NL" w:eastAsia="en-GB" w:bidi="en-GB"/>
              </w:rPr>
            </w:pPr>
            <w:r w:rsidRPr="00013A02">
              <w:rPr>
                <w:rFonts w:ascii="Times New Roman" w:eastAsia="Times New Roman"/>
                <w:b/>
                <w:bCs/>
                <w:color w:val="00000A"/>
                <w:kern w:val="0"/>
                <w:sz w:val="21"/>
                <w:szCs w:val="21"/>
                <w:u w:val="single"/>
                <w:lang w:val="nl-NL" w:eastAsia="en-GB" w:bidi="en-GB"/>
              </w:rPr>
              <w:t>Contact:</w:t>
            </w:r>
          </w:p>
          <w:p w:rsidR="00013A02" w:rsidRPr="00013A02" w:rsidRDefault="00013A02" w:rsidP="00013A02">
            <w:pPr>
              <w:suppressAutoHyphens/>
              <w:wordWrap/>
              <w:autoSpaceDE/>
              <w:autoSpaceDN/>
              <w:spacing w:line="320" w:lineRule="exact"/>
              <w:rPr>
                <w:rFonts w:ascii="Times New Roman" w:eastAsia="Times New Roman"/>
                <w:color w:val="00000A"/>
                <w:kern w:val="0"/>
                <w:sz w:val="16"/>
                <w:szCs w:val="16"/>
                <w:lang w:eastAsia="en-GB" w:bidi="en-GB"/>
              </w:rPr>
            </w:pPr>
            <w:r w:rsidRPr="00013A02">
              <w:rPr>
                <w:rFonts w:ascii="Times New Roman" w:eastAsia="Times New Roman"/>
                <w:b/>
                <w:bCs/>
                <w:color w:val="00000A"/>
                <w:kern w:val="0"/>
                <w:sz w:val="16"/>
                <w:szCs w:val="16"/>
                <w:lang w:val="nl-NL" w:eastAsia="en-GB" w:bidi="en-GB"/>
              </w:rPr>
              <w:t xml:space="preserve">Hankook Tire Europe GmbH | </w:t>
            </w:r>
            <w:r w:rsidRPr="00013A02">
              <w:rPr>
                <w:rFonts w:ascii="Times New Roman" w:eastAsia="Times New Roman"/>
                <w:bCs/>
                <w:color w:val="00000A"/>
                <w:kern w:val="0"/>
                <w:sz w:val="16"/>
                <w:szCs w:val="16"/>
                <w:lang w:val="nl-NL" w:eastAsia="en-GB" w:bidi="en-GB"/>
              </w:rPr>
              <w:t>Corporate Communications Europe/CIS</w:t>
            </w:r>
            <w:r w:rsidRPr="00013A02">
              <w:rPr>
                <w:rFonts w:ascii="Times New Roman" w:eastAsia="Times New Roman"/>
                <w:b/>
                <w:bCs/>
                <w:color w:val="00000A"/>
                <w:kern w:val="0"/>
                <w:sz w:val="16"/>
                <w:szCs w:val="16"/>
                <w:lang w:val="nl-NL" w:eastAsia="en-GB" w:bidi="en-GB"/>
              </w:rPr>
              <w:t xml:space="preserve"> | </w:t>
            </w:r>
            <w:r w:rsidRPr="00013A02">
              <w:rPr>
                <w:rFonts w:ascii="Times New Roman" w:eastAsia="Times New Roman"/>
                <w:color w:val="00000A"/>
                <w:kern w:val="0"/>
                <w:sz w:val="16"/>
                <w:szCs w:val="16"/>
                <w:lang w:val="nl-NL" w:eastAsia="en-GB" w:bidi="en-GB"/>
              </w:rPr>
              <w:t xml:space="preserve">Siemensstr. </w:t>
            </w:r>
            <w:r w:rsidRPr="00013A02">
              <w:rPr>
                <w:rFonts w:ascii="Times New Roman" w:eastAsia="Times New Roman"/>
                <w:color w:val="00000A"/>
                <w:kern w:val="0"/>
                <w:sz w:val="16"/>
                <w:szCs w:val="16"/>
                <w:lang w:val="en-GB" w:eastAsia="en-GB" w:bidi="en-GB"/>
              </w:rPr>
              <w:t>14, 63263 Neu-Isenburg</w:t>
            </w:r>
            <w:r w:rsidRPr="00013A02">
              <w:rPr>
                <w:rFonts w:ascii="Times New Roman" w:eastAsia="Times New Roman"/>
                <w:b/>
                <w:bCs/>
                <w:color w:val="00000A"/>
                <w:kern w:val="0"/>
                <w:sz w:val="16"/>
                <w:szCs w:val="16"/>
                <w:lang w:val="en-GB" w:eastAsia="en-GB" w:bidi="en-GB"/>
              </w:rPr>
              <w:t xml:space="preserve"> | </w:t>
            </w:r>
            <w:r w:rsidRPr="00013A02">
              <w:rPr>
                <w:rFonts w:ascii="Times New Roman" w:eastAsia="Times New Roman"/>
                <w:color w:val="00000A"/>
                <w:kern w:val="0"/>
                <w:sz w:val="16"/>
                <w:szCs w:val="16"/>
                <w:lang w:val="en-GB" w:eastAsia="en-GB" w:bidi="en-GB"/>
              </w:rPr>
              <w:t>Germany</w:t>
            </w:r>
          </w:p>
          <w:p w:rsidR="00013A02" w:rsidRPr="00013A02" w:rsidRDefault="00013A02" w:rsidP="00013A02">
            <w:pPr>
              <w:suppressAutoHyphens/>
              <w:wordWrap/>
              <w:autoSpaceDE/>
              <w:autoSpaceDN/>
              <w:spacing w:line="200" w:lineRule="exact"/>
              <w:rPr>
                <w:rFonts w:ascii="Times New Roman" w:eastAsia="Times New Roman"/>
                <w:color w:val="00000A"/>
                <w:kern w:val="0"/>
                <w:sz w:val="21"/>
                <w:szCs w:val="21"/>
                <w:u w:val="single"/>
                <w:lang w:val="en-GB" w:eastAsia="en-GB" w:bidi="en-GB"/>
              </w:rPr>
            </w:pPr>
          </w:p>
        </w:tc>
      </w:tr>
      <w:tr w:rsidR="00013A02" w:rsidRPr="00013A02" w:rsidTr="0089238C">
        <w:tc>
          <w:tcPr>
            <w:tcW w:w="2359" w:type="dxa"/>
            <w:shd w:val="clear" w:color="auto" w:fill="F2F2F2"/>
          </w:tcPr>
          <w:p w:rsidR="00013A02" w:rsidRPr="00013A02" w:rsidRDefault="00013A02" w:rsidP="00682C3A">
            <w:pPr>
              <w:suppressAutoHyphens/>
              <w:wordWrap/>
              <w:autoSpaceDE/>
              <w:autoSpaceDN/>
              <w:spacing w:line="220" w:lineRule="exact"/>
              <w:rPr>
                <w:rFonts w:ascii="Times New Roman" w:eastAsia="Times New Roman"/>
                <w:b/>
                <w:snapToGrid w:val="0"/>
                <w:color w:val="00000A"/>
                <w:kern w:val="0"/>
                <w:sz w:val="16"/>
                <w:szCs w:val="16"/>
                <w:lang w:val="en-GB" w:eastAsia="en-GB" w:bidi="en-GB"/>
              </w:rPr>
            </w:pPr>
            <w:r w:rsidRPr="00013A02">
              <w:rPr>
                <w:rFonts w:ascii="Times New Roman" w:eastAsia="Times New Roman"/>
                <w:b/>
                <w:snapToGrid w:val="0"/>
                <w:color w:val="00000A"/>
                <w:kern w:val="0"/>
                <w:sz w:val="16"/>
                <w:szCs w:val="16"/>
                <w:lang w:val="en-GB" w:eastAsia="en-GB" w:bidi="en-GB"/>
              </w:rPr>
              <w:t>Felix Kinzer</w:t>
            </w:r>
          </w:p>
          <w:p w:rsidR="00013A02" w:rsidRPr="00013A02" w:rsidRDefault="00013A02" w:rsidP="00682C3A">
            <w:pPr>
              <w:suppressAutoHyphens/>
              <w:wordWrap/>
              <w:autoSpaceDE/>
              <w:autoSpaceDN/>
              <w:spacing w:line="220" w:lineRule="exact"/>
              <w:rPr>
                <w:rFonts w:ascii="Times New Roman" w:eastAsia="Times New Roman"/>
                <w:snapToGrid w:val="0"/>
                <w:color w:val="00000A"/>
                <w:kern w:val="0"/>
                <w:sz w:val="16"/>
                <w:szCs w:val="16"/>
                <w:lang w:val="en-GB" w:eastAsia="en-GB" w:bidi="en-GB"/>
              </w:rPr>
            </w:pPr>
            <w:r w:rsidRPr="00013A02">
              <w:rPr>
                <w:rFonts w:ascii="Times New Roman" w:eastAsia="Times New Roman"/>
                <w:snapToGrid w:val="0"/>
                <w:color w:val="00000A"/>
                <w:kern w:val="0"/>
                <w:sz w:val="16"/>
                <w:szCs w:val="16"/>
                <w:lang w:val="en-GB" w:eastAsia="en-GB" w:bidi="en-GB"/>
              </w:rPr>
              <w:t>Director</w:t>
            </w:r>
          </w:p>
          <w:p w:rsidR="00013A02" w:rsidRPr="00013A02" w:rsidRDefault="00013A02" w:rsidP="00682C3A">
            <w:pPr>
              <w:suppressAutoHyphens/>
              <w:wordWrap/>
              <w:autoSpaceDE/>
              <w:autoSpaceDN/>
              <w:spacing w:line="220" w:lineRule="exact"/>
              <w:rPr>
                <w:rFonts w:ascii="Times New Roman" w:eastAsia="Times New Roman"/>
                <w:snapToGrid w:val="0"/>
                <w:color w:val="00000A"/>
                <w:kern w:val="0"/>
                <w:sz w:val="16"/>
                <w:szCs w:val="16"/>
                <w:lang w:val="en-GB" w:eastAsia="en-GB" w:bidi="en-GB"/>
              </w:rPr>
            </w:pPr>
            <w:r w:rsidRPr="00013A02">
              <w:rPr>
                <w:rFonts w:ascii="Times New Roman" w:eastAsia="Times New Roman"/>
                <w:snapToGrid w:val="0"/>
                <w:color w:val="00000A"/>
                <w:kern w:val="0"/>
                <w:sz w:val="16"/>
                <w:szCs w:val="16"/>
                <w:lang w:val="en-GB" w:eastAsia="en-GB" w:bidi="en-GB"/>
              </w:rPr>
              <w:t>Tel.: +49 (0) 61 02 8149 – 170</w:t>
            </w:r>
          </w:p>
          <w:p w:rsidR="00013A02" w:rsidRPr="00013A02" w:rsidRDefault="00CE4129" w:rsidP="00682C3A">
            <w:pPr>
              <w:suppressAutoHyphens/>
              <w:wordWrap/>
              <w:autoSpaceDE/>
              <w:autoSpaceDN/>
              <w:spacing w:line="220" w:lineRule="exact"/>
              <w:rPr>
                <w:rFonts w:ascii="Times New Roman" w:eastAsia="Times New Roman"/>
                <w:snapToGrid w:val="0"/>
                <w:color w:val="00000A"/>
                <w:kern w:val="0"/>
                <w:sz w:val="16"/>
                <w:szCs w:val="16"/>
                <w:lang w:val="en-GB" w:eastAsia="en-GB" w:bidi="en-GB"/>
              </w:rPr>
            </w:pPr>
            <w:hyperlink r:id="rId10" w:history="1">
              <w:r w:rsidR="00013A02" w:rsidRPr="00013A02">
                <w:rPr>
                  <w:rFonts w:ascii="Times New Roman" w:eastAsia="Times New Roman"/>
                  <w:snapToGrid w:val="0"/>
                  <w:color w:val="0000FF"/>
                  <w:kern w:val="0"/>
                  <w:sz w:val="16"/>
                  <w:szCs w:val="20"/>
                  <w:u w:val="single"/>
                  <w:lang w:val="en-GB" w:eastAsia="en-GB" w:bidi="en-GB"/>
                </w:rPr>
                <w:t>f</w:t>
              </w:r>
              <w:r w:rsidR="00013A02" w:rsidRPr="00682C3A">
                <w:rPr>
                  <w:rFonts w:ascii="Times New Roman" w:eastAsia="Times New Roman"/>
                  <w:color w:val="0000FF"/>
                  <w:kern w:val="0"/>
                  <w:sz w:val="16"/>
                  <w:szCs w:val="16"/>
                  <w:u w:val="single"/>
                  <w:lang w:val="en-GB" w:eastAsia="en-GB" w:bidi="en-GB"/>
                </w:rPr>
                <w:t>.kinzer@hankookreifen.de</w:t>
              </w:r>
            </w:hyperlink>
          </w:p>
        </w:tc>
        <w:tc>
          <w:tcPr>
            <w:tcW w:w="2359" w:type="dxa"/>
            <w:shd w:val="clear" w:color="auto" w:fill="F2F2F2"/>
          </w:tcPr>
          <w:p w:rsidR="00013A02" w:rsidRPr="00013A02" w:rsidRDefault="00013A02" w:rsidP="00682C3A">
            <w:pPr>
              <w:tabs>
                <w:tab w:val="center" w:pos="4252"/>
                <w:tab w:val="right" w:pos="8504"/>
              </w:tabs>
              <w:suppressAutoHyphens/>
              <w:wordWrap/>
              <w:autoSpaceDE/>
              <w:autoSpaceDN/>
              <w:snapToGrid w:val="0"/>
              <w:spacing w:line="220" w:lineRule="exact"/>
              <w:rPr>
                <w:rFonts w:ascii="Times New Roman" w:eastAsia="Times New Roman"/>
                <w:b/>
                <w:color w:val="00000A"/>
                <w:kern w:val="0"/>
                <w:sz w:val="16"/>
                <w:szCs w:val="16"/>
                <w:lang w:val="de-DE" w:eastAsia="en-GB" w:bidi="en-GB"/>
              </w:rPr>
            </w:pPr>
            <w:r w:rsidRPr="00013A02">
              <w:rPr>
                <w:rFonts w:ascii="Times New Roman" w:eastAsia="Times New Roman"/>
                <w:b/>
                <w:color w:val="00000A"/>
                <w:kern w:val="0"/>
                <w:sz w:val="16"/>
                <w:szCs w:val="16"/>
                <w:lang w:val="de-DE" w:eastAsia="en-GB" w:bidi="en-GB"/>
              </w:rPr>
              <w:t>Sabine Riedel</w:t>
            </w:r>
          </w:p>
          <w:p w:rsidR="00013A02" w:rsidRPr="00013A02" w:rsidRDefault="00013A02" w:rsidP="00682C3A">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eastAsia="en-GB" w:bidi="en-GB"/>
              </w:rPr>
            </w:pPr>
            <w:r w:rsidRPr="00013A02">
              <w:rPr>
                <w:rFonts w:ascii="Times New Roman" w:eastAsia="Times New Roman"/>
                <w:color w:val="00000A"/>
                <w:kern w:val="0"/>
                <w:sz w:val="16"/>
                <w:szCs w:val="16"/>
                <w:lang w:val="de-DE" w:eastAsia="en-GB" w:bidi="en-GB"/>
              </w:rPr>
              <w:t>PR-Manager</w:t>
            </w:r>
          </w:p>
          <w:p w:rsidR="00013A02" w:rsidRPr="00682C3A" w:rsidRDefault="00013A02" w:rsidP="00682C3A">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en-GB" w:eastAsia="en-GB" w:bidi="en-GB"/>
              </w:rPr>
            </w:pPr>
            <w:r w:rsidRPr="00013A02">
              <w:rPr>
                <w:rFonts w:ascii="Times New Roman" w:eastAsia="Times New Roman"/>
                <w:color w:val="00000A"/>
                <w:kern w:val="0"/>
                <w:sz w:val="16"/>
                <w:szCs w:val="16"/>
                <w:lang w:val="de-DE" w:eastAsia="en-GB" w:bidi="en-GB"/>
              </w:rPr>
              <w:t xml:space="preserve">Tel.: +49 (0) 6102 8149 </w:t>
            </w:r>
            <w:r w:rsidRPr="00682C3A">
              <w:rPr>
                <w:rFonts w:ascii="Times New Roman" w:eastAsia="Times New Roman"/>
                <w:snapToGrid w:val="0"/>
                <w:color w:val="00000A"/>
                <w:kern w:val="0"/>
                <w:sz w:val="16"/>
                <w:szCs w:val="16"/>
                <w:lang w:val="en-GB" w:eastAsia="en-GB" w:bidi="en-GB"/>
              </w:rPr>
              <w:t>– 174</w:t>
            </w:r>
          </w:p>
          <w:p w:rsidR="00013A02" w:rsidRPr="00013A02" w:rsidRDefault="00CE4129" w:rsidP="00682C3A">
            <w:pPr>
              <w:suppressAutoHyphens/>
              <w:wordWrap/>
              <w:autoSpaceDE/>
              <w:autoSpaceDN/>
              <w:spacing w:line="220" w:lineRule="exact"/>
              <w:rPr>
                <w:rFonts w:ascii="Times New Roman" w:eastAsia="Times New Roman"/>
                <w:color w:val="00000A"/>
                <w:kern w:val="0"/>
                <w:sz w:val="21"/>
                <w:szCs w:val="21"/>
                <w:lang w:val="en-GB" w:eastAsia="en-GB" w:bidi="en-GB"/>
              </w:rPr>
            </w:pPr>
            <w:hyperlink r:id="rId11" w:history="1">
              <w:r w:rsidR="00013A02" w:rsidRPr="00013A02">
                <w:rPr>
                  <w:rFonts w:ascii="Times New Roman" w:eastAsia="Times New Roman"/>
                  <w:color w:val="0000FF"/>
                  <w:kern w:val="0"/>
                  <w:sz w:val="16"/>
                  <w:szCs w:val="16"/>
                  <w:u w:val="single"/>
                  <w:lang w:val="en-GB" w:eastAsia="en-GB" w:bidi="en-GB"/>
                </w:rPr>
                <w:t>s.riedel@hankookreifen.de</w:t>
              </w:r>
            </w:hyperlink>
            <w:r w:rsidR="00013A02" w:rsidRPr="00013A02">
              <w:rPr>
                <w:rFonts w:ascii="Times New Roman" w:eastAsia="Times New Roman"/>
                <w:color w:val="00000A"/>
                <w:kern w:val="0"/>
                <w:sz w:val="16"/>
                <w:szCs w:val="16"/>
                <w:lang w:val="en-GB" w:eastAsia="en-GB" w:bidi="en-GB"/>
              </w:rPr>
              <w:t xml:space="preserve"> </w:t>
            </w:r>
          </w:p>
        </w:tc>
        <w:tc>
          <w:tcPr>
            <w:tcW w:w="2359" w:type="dxa"/>
            <w:shd w:val="clear" w:color="auto" w:fill="F2F2F2"/>
          </w:tcPr>
          <w:p w:rsidR="00013A02" w:rsidRPr="00013A02" w:rsidRDefault="00013A02" w:rsidP="00013A02">
            <w:pPr>
              <w:suppressAutoHyphens/>
              <w:wordWrap/>
              <w:autoSpaceDE/>
              <w:autoSpaceDN/>
              <w:spacing w:line="200" w:lineRule="exact"/>
              <w:rPr>
                <w:rFonts w:ascii="Times New Roman" w:eastAsia="Times New Roman"/>
                <w:color w:val="00000A"/>
                <w:kern w:val="0"/>
                <w:sz w:val="21"/>
                <w:szCs w:val="21"/>
                <w:lang w:val="en-GB" w:eastAsia="en-GB" w:bidi="en-GB"/>
              </w:rPr>
            </w:pPr>
          </w:p>
        </w:tc>
        <w:tc>
          <w:tcPr>
            <w:tcW w:w="2360" w:type="dxa"/>
            <w:shd w:val="clear" w:color="auto" w:fill="F2F2F2"/>
          </w:tcPr>
          <w:p w:rsidR="00013A02" w:rsidRPr="00013A02" w:rsidRDefault="00013A02" w:rsidP="00013A02">
            <w:pPr>
              <w:suppressAutoHyphens/>
              <w:wordWrap/>
              <w:autoSpaceDE/>
              <w:autoSpaceDN/>
              <w:spacing w:line="200" w:lineRule="exact"/>
              <w:rPr>
                <w:rFonts w:ascii="Times New Roman" w:eastAsia="Times New Roman"/>
                <w:color w:val="00000A"/>
                <w:kern w:val="0"/>
                <w:sz w:val="21"/>
                <w:szCs w:val="21"/>
                <w:lang w:val="en-GB" w:eastAsia="en-GB" w:bidi="en-GB"/>
              </w:rPr>
            </w:pPr>
          </w:p>
        </w:tc>
      </w:tr>
    </w:tbl>
    <w:p w:rsidR="00013A02" w:rsidRPr="00013A02" w:rsidRDefault="00013A02" w:rsidP="00B668C5">
      <w:pPr>
        <w:tabs>
          <w:tab w:val="left" w:pos="142"/>
        </w:tabs>
        <w:suppressAutoHyphens/>
        <w:wordWrap/>
        <w:autoSpaceDE/>
        <w:autoSpaceDN/>
        <w:jc w:val="center"/>
        <w:rPr>
          <w:rFonts w:ascii="Times New Roman" w:eastAsia="Times New Roman" w:cs="Calibri"/>
          <w:color w:val="00000A"/>
          <w:kern w:val="0"/>
          <w:sz w:val="22"/>
          <w:szCs w:val="22"/>
          <w:lang w:val="en-GB" w:eastAsia="en-GB" w:bidi="en-GB"/>
        </w:rPr>
      </w:pPr>
    </w:p>
    <w:sectPr w:rsidR="00013A02" w:rsidRPr="00013A02" w:rsidSect="009656CF">
      <w:headerReference w:type="default" r:id="rId12"/>
      <w:pgSz w:w="11907" w:h="16839"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129" w:rsidRDefault="00CE4129">
      <w:r>
        <w:separator/>
      </w:r>
    </w:p>
  </w:endnote>
  <w:endnote w:type="continuationSeparator" w:id="0">
    <w:p w:rsidR="00CE4129" w:rsidRDefault="00CE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Hankook TTF Regular">
    <w:altName w:val="Calibri"/>
    <w:charset w:val="00"/>
    <w:family w:val="swiss"/>
    <w:pitch w:val="variable"/>
    <w:sig w:usb0="A000020F"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129" w:rsidRDefault="00CE4129">
      <w:r>
        <w:separator/>
      </w:r>
    </w:p>
  </w:footnote>
  <w:footnote w:type="continuationSeparator" w:id="0">
    <w:p w:rsidR="00CE4129" w:rsidRDefault="00CE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23" w:rsidRPr="007E3E56" w:rsidRDefault="00E65316" w:rsidP="007E3E56">
    <w:pPr>
      <w:pStyle w:val="Kopfzeile"/>
      <w:rPr>
        <w:noProof/>
      </w:rPr>
    </w:pPr>
    <w:r>
      <w:rPr>
        <w:noProof/>
        <w:lang w:val="de-DE" w:eastAsia="de-DE"/>
      </w:rPr>
      <w:drawing>
        <wp:inline distT="0" distB="0" distL="0" distR="0" wp14:anchorId="71C32F63" wp14:editId="67FDCECA">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2D6"/>
    <w:multiLevelType w:val="hybridMultilevel"/>
    <w:tmpl w:val="4BDE1BB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 w15:restartNumberingAfterBreak="0">
    <w:nsid w:val="58D64E74"/>
    <w:multiLevelType w:val="hybridMultilevel"/>
    <w:tmpl w:val="D9B0BEE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DBC07B7"/>
    <w:multiLevelType w:val="hybridMultilevel"/>
    <w:tmpl w:val="12525604"/>
    <w:lvl w:ilvl="0" w:tplc="DC705B7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xNDAyMjQ3MDM3MjSyUdpeDU4uLM/DyQAkPjWgDAfHAGLQAAAA=="/>
  </w:docVars>
  <w:rsids>
    <w:rsidRoot w:val="00B368B0"/>
    <w:rsid w:val="00007D67"/>
    <w:rsid w:val="00010DA1"/>
    <w:rsid w:val="00013A02"/>
    <w:rsid w:val="00020A80"/>
    <w:rsid w:val="00021860"/>
    <w:rsid w:val="00040908"/>
    <w:rsid w:val="00050AF8"/>
    <w:rsid w:val="00060ACD"/>
    <w:rsid w:val="00065F74"/>
    <w:rsid w:val="000662C3"/>
    <w:rsid w:val="000741DE"/>
    <w:rsid w:val="00075F90"/>
    <w:rsid w:val="000767A6"/>
    <w:rsid w:val="00084CE4"/>
    <w:rsid w:val="00085CDE"/>
    <w:rsid w:val="00092D29"/>
    <w:rsid w:val="00096E63"/>
    <w:rsid w:val="00097B92"/>
    <w:rsid w:val="000A6A63"/>
    <w:rsid w:val="000B46D9"/>
    <w:rsid w:val="000B55FF"/>
    <w:rsid w:val="000B7A46"/>
    <w:rsid w:val="000C13F0"/>
    <w:rsid w:val="000C167E"/>
    <w:rsid w:val="000D256B"/>
    <w:rsid w:val="000D35F9"/>
    <w:rsid w:val="000D4D7D"/>
    <w:rsid w:val="000D52AB"/>
    <w:rsid w:val="000E0352"/>
    <w:rsid w:val="000E14AE"/>
    <w:rsid w:val="000E61AE"/>
    <w:rsid w:val="000E6F3E"/>
    <w:rsid w:val="000E7DF1"/>
    <w:rsid w:val="000F3101"/>
    <w:rsid w:val="001024CE"/>
    <w:rsid w:val="001069E9"/>
    <w:rsid w:val="001079D2"/>
    <w:rsid w:val="00112BF5"/>
    <w:rsid w:val="00114A69"/>
    <w:rsid w:val="00115941"/>
    <w:rsid w:val="00116DB9"/>
    <w:rsid w:val="00133218"/>
    <w:rsid w:val="00133713"/>
    <w:rsid w:val="001349A4"/>
    <w:rsid w:val="00141092"/>
    <w:rsid w:val="00141C5C"/>
    <w:rsid w:val="00143623"/>
    <w:rsid w:val="0014495B"/>
    <w:rsid w:val="00173DA3"/>
    <w:rsid w:val="001743C4"/>
    <w:rsid w:val="001747FB"/>
    <w:rsid w:val="0017713B"/>
    <w:rsid w:val="00181F53"/>
    <w:rsid w:val="00183C19"/>
    <w:rsid w:val="001857D0"/>
    <w:rsid w:val="001858D6"/>
    <w:rsid w:val="001925A2"/>
    <w:rsid w:val="001A315B"/>
    <w:rsid w:val="001A7CE0"/>
    <w:rsid w:val="001B3B9F"/>
    <w:rsid w:val="001B77FA"/>
    <w:rsid w:val="001C244E"/>
    <w:rsid w:val="001C6C00"/>
    <w:rsid w:val="001C6E82"/>
    <w:rsid w:val="001D3AC1"/>
    <w:rsid w:val="001D6E7C"/>
    <w:rsid w:val="001E0A18"/>
    <w:rsid w:val="001E14B9"/>
    <w:rsid w:val="001E1A01"/>
    <w:rsid w:val="001E28E6"/>
    <w:rsid w:val="001E4A6B"/>
    <w:rsid w:val="001E7105"/>
    <w:rsid w:val="001E7978"/>
    <w:rsid w:val="001F7B75"/>
    <w:rsid w:val="00201593"/>
    <w:rsid w:val="00211520"/>
    <w:rsid w:val="002154D3"/>
    <w:rsid w:val="00224B19"/>
    <w:rsid w:val="00231F14"/>
    <w:rsid w:val="00232ACD"/>
    <w:rsid w:val="00236B93"/>
    <w:rsid w:val="00247BE3"/>
    <w:rsid w:val="00252647"/>
    <w:rsid w:val="00261403"/>
    <w:rsid w:val="00262987"/>
    <w:rsid w:val="002708FF"/>
    <w:rsid w:val="00273E9F"/>
    <w:rsid w:val="00274B87"/>
    <w:rsid w:val="00277919"/>
    <w:rsid w:val="00294565"/>
    <w:rsid w:val="002B0605"/>
    <w:rsid w:val="002B299B"/>
    <w:rsid w:val="002B2F5A"/>
    <w:rsid w:val="002C1F90"/>
    <w:rsid w:val="002C3BCD"/>
    <w:rsid w:val="002C4666"/>
    <w:rsid w:val="002D2829"/>
    <w:rsid w:val="002D31E0"/>
    <w:rsid w:val="002D4D45"/>
    <w:rsid w:val="002F6CD6"/>
    <w:rsid w:val="002F7EC6"/>
    <w:rsid w:val="0030013B"/>
    <w:rsid w:val="00302EC3"/>
    <w:rsid w:val="00303D05"/>
    <w:rsid w:val="00304412"/>
    <w:rsid w:val="0031050C"/>
    <w:rsid w:val="003119CF"/>
    <w:rsid w:val="00314AC1"/>
    <w:rsid w:val="00320ACA"/>
    <w:rsid w:val="003212EA"/>
    <w:rsid w:val="0032358F"/>
    <w:rsid w:val="0033382E"/>
    <w:rsid w:val="00334316"/>
    <w:rsid w:val="00341904"/>
    <w:rsid w:val="003449D9"/>
    <w:rsid w:val="00345865"/>
    <w:rsid w:val="00352EED"/>
    <w:rsid w:val="0035307F"/>
    <w:rsid w:val="003622F4"/>
    <w:rsid w:val="00377A8E"/>
    <w:rsid w:val="00380E5F"/>
    <w:rsid w:val="00382A2B"/>
    <w:rsid w:val="00383B97"/>
    <w:rsid w:val="00384E53"/>
    <w:rsid w:val="00385899"/>
    <w:rsid w:val="0039433F"/>
    <w:rsid w:val="00395B23"/>
    <w:rsid w:val="0039679F"/>
    <w:rsid w:val="003A59AB"/>
    <w:rsid w:val="003B6D3E"/>
    <w:rsid w:val="003B7A5F"/>
    <w:rsid w:val="003C13FE"/>
    <w:rsid w:val="003C2B35"/>
    <w:rsid w:val="003C6619"/>
    <w:rsid w:val="003D187B"/>
    <w:rsid w:val="003D29C1"/>
    <w:rsid w:val="003E06BF"/>
    <w:rsid w:val="003E173B"/>
    <w:rsid w:val="003E3636"/>
    <w:rsid w:val="003E5D7F"/>
    <w:rsid w:val="003E66D2"/>
    <w:rsid w:val="003F17BD"/>
    <w:rsid w:val="003F1A0F"/>
    <w:rsid w:val="003F1F1C"/>
    <w:rsid w:val="00400F96"/>
    <w:rsid w:val="0040570B"/>
    <w:rsid w:val="00411D70"/>
    <w:rsid w:val="00417FFC"/>
    <w:rsid w:val="00424A94"/>
    <w:rsid w:val="00431091"/>
    <w:rsid w:val="00436AA7"/>
    <w:rsid w:val="00437E47"/>
    <w:rsid w:val="00447E94"/>
    <w:rsid w:val="0046779C"/>
    <w:rsid w:val="00472422"/>
    <w:rsid w:val="00474A93"/>
    <w:rsid w:val="0047779E"/>
    <w:rsid w:val="00482AA8"/>
    <w:rsid w:val="004851B4"/>
    <w:rsid w:val="00486024"/>
    <w:rsid w:val="00491818"/>
    <w:rsid w:val="004918A0"/>
    <w:rsid w:val="00492F9C"/>
    <w:rsid w:val="004B0D2B"/>
    <w:rsid w:val="004B3F7D"/>
    <w:rsid w:val="004B51BA"/>
    <w:rsid w:val="004C6EED"/>
    <w:rsid w:val="004E01B8"/>
    <w:rsid w:val="004E5A3A"/>
    <w:rsid w:val="004F013E"/>
    <w:rsid w:val="004F0768"/>
    <w:rsid w:val="004F26A0"/>
    <w:rsid w:val="00503D46"/>
    <w:rsid w:val="005055D5"/>
    <w:rsid w:val="0050572D"/>
    <w:rsid w:val="005260BE"/>
    <w:rsid w:val="00526FE6"/>
    <w:rsid w:val="0053257C"/>
    <w:rsid w:val="00537777"/>
    <w:rsid w:val="00542031"/>
    <w:rsid w:val="00542238"/>
    <w:rsid w:val="00543CC6"/>
    <w:rsid w:val="00563BFB"/>
    <w:rsid w:val="005672C1"/>
    <w:rsid w:val="00567C6F"/>
    <w:rsid w:val="005751BA"/>
    <w:rsid w:val="00577A7B"/>
    <w:rsid w:val="0058265A"/>
    <w:rsid w:val="00586D48"/>
    <w:rsid w:val="00590DE8"/>
    <w:rsid w:val="00593BAF"/>
    <w:rsid w:val="00594919"/>
    <w:rsid w:val="005A447B"/>
    <w:rsid w:val="005A57A5"/>
    <w:rsid w:val="005B0CB0"/>
    <w:rsid w:val="005B6646"/>
    <w:rsid w:val="005C1297"/>
    <w:rsid w:val="005C1D80"/>
    <w:rsid w:val="005D7474"/>
    <w:rsid w:val="005E07D9"/>
    <w:rsid w:val="005F032D"/>
    <w:rsid w:val="00600E9D"/>
    <w:rsid w:val="0061004F"/>
    <w:rsid w:val="00613934"/>
    <w:rsid w:val="00617994"/>
    <w:rsid w:val="00622668"/>
    <w:rsid w:val="00623935"/>
    <w:rsid w:val="006326B6"/>
    <w:rsid w:val="00635752"/>
    <w:rsid w:val="006420BA"/>
    <w:rsid w:val="00642AD9"/>
    <w:rsid w:val="00670E3E"/>
    <w:rsid w:val="006828AF"/>
    <w:rsid w:val="00682C3A"/>
    <w:rsid w:val="00697D2F"/>
    <w:rsid w:val="006A420C"/>
    <w:rsid w:val="006B44BC"/>
    <w:rsid w:val="006B71C4"/>
    <w:rsid w:val="006E3776"/>
    <w:rsid w:val="006E472B"/>
    <w:rsid w:val="006E4BC9"/>
    <w:rsid w:val="006E527C"/>
    <w:rsid w:val="006E554D"/>
    <w:rsid w:val="006E6E66"/>
    <w:rsid w:val="006F0CE1"/>
    <w:rsid w:val="006F0D3D"/>
    <w:rsid w:val="006F19EF"/>
    <w:rsid w:val="006F285F"/>
    <w:rsid w:val="006F2C7A"/>
    <w:rsid w:val="006F5210"/>
    <w:rsid w:val="006F57E5"/>
    <w:rsid w:val="00702D73"/>
    <w:rsid w:val="00712BC4"/>
    <w:rsid w:val="007159A7"/>
    <w:rsid w:val="00717095"/>
    <w:rsid w:val="00717A99"/>
    <w:rsid w:val="00723A7E"/>
    <w:rsid w:val="00724830"/>
    <w:rsid w:val="00731066"/>
    <w:rsid w:val="00731979"/>
    <w:rsid w:val="007336E1"/>
    <w:rsid w:val="007403A5"/>
    <w:rsid w:val="007405EE"/>
    <w:rsid w:val="0074176B"/>
    <w:rsid w:val="0074266C"/>
    <w:rsid w:val="007439F6"/>
    <w:rsid w:val="00743FDE"/>
    <w:rsid w:val="007465F7"/>
    <w:rsid w:val="00752429"/>
    <w:rsid w:val="0075262E"/>
    <w:rsid w:val="0075265A"/>
    <w:rsid w:val="00754A8F"/>
    <w:rsid w:val="00757C73"/>
    <w:rsid w:val="0076049C"/>
    <w:rsid w:val="00767804"/>
    <w:rsid w:val="007742E9"/>
    <w:rsid w:val="00783684"/>
    <w:rsid w:val="007875DA"/>
    <w:rsid w:val="007902C8"/>
    <w:rsid w:val="007A2059"/>
    <w:rsid w:val="007A216E"/>
    <w:rsid w:val="007A3310"/>
    <w:rsid w:val="007A5F0D"/>
    <w:rsid w:val="007A6353"/>
    <w:rsid w:val="007A7807"/>
    <w:rsid w:val="007D0434"/>
    <w:rsid w:val="007D1201"/>
    <w:rsid w:val="007D1D64"/>
    <w:rsid w:val="007E0B15"/>
    <w:rsid w:val="007E215E"/>
    <w:rsid w:val="007E26D0"/>
    <w:rsid w:val="007E3E56"/>
    <w:rsid w:val="007F2C35"/>
    <w:rsid w:val="008005A8"/>
    <w:rsid w:val="008016F3"/>
    <w:rsid w:val="0080720C"/>
    <w:rsid w:val="00810B3F"/>
    <w:rsid w:val="008221F0"/>
    <w:rsid w:val="008272C7"/>
    <w:rsid w:val="008306A9"/>
    <w:rsid w:val="0083421D"/>
    <w:rsid w:val="00834E87"/>
    <w:rsid w:val="0083695E"/>
    <w:rsid w:val="00836D9F"/>
    <w:rsid w:val="00847B45"/>
    <w:rsid w:val="0085111D"/>
    <w:rsid w:val="00851C2B"/>
    <w:rsid w:val="00855D86"/>
    <w:rsid w:val="00857697"/>
    <w:rsid w:val="008613CB"/>
    <w:rsid w:val="00866B0F"/>
    <w:rsid w:val="0088122A"/>
    <w:rsid w:val="0089187D"/>
    <w:rsid w:val="00895760"/>
    <w:rsid w:val="00897356"/>
    <w:rsid w:val="008A6478"/>
    <w:rsid w:val="008B18D0"/>
    <w:rsid w:val="008B4086"/>
    <w:rsid w:val="008B51E6"/>
    <w:rsid w:val="008B77F8"/>
    <w:rsid w:val="008C4A5D"/>
    <w:rsid w:val="008D0F0D"/>
    <w:rsid w:val="008D4EA4"/>
    <w:rsid w:val="008D5FE1"/>
    <w:rsid w:val="008D682A"/>
    <w:rsid w:val="008F0468"/>
    <w:rsid w:val="008F3C07"/>
    <w:rsid w:val="00903D93"/>
    <w:rsid w:val="0092054B"/>
    <w:rsid w:val="009244CD"/>
    <w:rsid w:val="00925DD4"/>
    <w:rsid w:val="00926BEF"/>
    <w:rsid w:val="00927223"/>
    <w:rsid w:val="00936C91"/>
    <w:rsid w:val="00941181"/>
    <w:rsid w:val="00950FEC"/>
    <w:rsid w:val="009527D1"/>
    <w:rsid w:val="009532DA"/>
    <w:rsid w:val="009655C2"/>
    <w:rsid w:val="009656CF"/>
    <w:rsid w:val="00966664"/>
    <w:rsid w:val="00967100"/>
    <w:rsid w:val="00972F15"/>
    <w:rsid w:val="00980AD3"/>
    <w:rsid w:val="00982166"/>
    <w:rsid w:val="00991C00"/>
    <w:rsid w:val="00993630"/>
    <w:rsid w:val="009A2737"/>
    <w:rsid w:val="009B0519"/>
    <w:rsid w:val="009B48CA"/>
    <w:rsid w:val="009B7AA9"/>
    <w:rsid w:val="009C5A5E"/>
    <w:rsid w:val="009C6757"/>
    <w:rsid w:val="009D1EA5"/>
    <w:rsid w:val="009E7964"/>
    <w:rsid w:val="009E7BDE"/>
    <w:rsid w:val="009F3AD3"/>
    <w:rsid w:val="009F64D6"/>
    <w:rsid w:val="009F79FD"/>
    <w:rsid w:val="00A03ABA"/>
    <w:rsid w:val="00A11622"/>
    <w:rsid w:val="00A119F8"/>
    <w:rsid w:val="00A12199"/>
    <w:rsid w:val="00A251A4"/>
    <w:rsid w:val="00A330EE"/>
    <w:rsid w:val="00A35574"/>
    <w:rsid w:val="00A43BF9"/>
    <w:rsid w:val="00A444B3"/>
    <w:rsid w:val="00A45D6D"/>
    <w:rsid w:val="00A46853"/>
    <w:rsid w:val="00A4777A"/>
    <w:rsid w:val="00A47DB7"/>
    <w:rsid w:val="00A51D51"/>
    <w:rsid w:val="00A54B06"/>
    <w:rsid w:val="00A60EB2"/>
    <w:rsid w:val="00A63ABC"/>
    <w:rsid w:val="00A65B75"/>
    <w:rsid w:val="00A8168E"/>
    <w:rsid w:val="00A81D1C"/>
    <w:rsid w:val="00A852AE"/>
    <w:rsid w:val="00A905AC"/>
    <w:rsid w:val="00A95544"/>
    <w:rsid w:val="00A9577E"/>
    <w:rsid w:val="00AA7C1D"/>
    <w:rsid w:val="00AB18BB"/>
    <w:rsid w:val="00AB4C19"/>
    <w:rsid w:val="00AC10FD"/>
    <w:rsid w:val="00AC7484"/>
    <w:rsid w:val="00AD3368"/>
    <w:rsid w:val="00AD350A"/>
    <w:rsid w:val="00AE1D5E"/>
    <w:rsid w:val="00AE5156"/>
    <w:rsid w:val="00AF20F0"/>
    <w:rsid w:val="00B060D7"/>
    <w:rsid w:val="00B11BA7"/>
    <w:rsid w:val="00B11FB6"/>
    <w:rsid w:val="00B21C76"/>
    <w:rsid w:val="00B30B3F"/>
    <w:rsid w:val="00B35B32"/>
    <w:rsid w:val="00B368B0"/>
    <w:rsid w:val="00B43703"/>
    <w:rsid w:val="00B50739"/>
    <w:rsid w:val="00B557CC"/>
    <w:rsid w:val="00B64FF4"/>
    <w:rsid w:val="00B662EF"/>
    <w:rsid w:val="00B668C5"/>
    <w:rsid w:val="00B82FFB"/>
    <w:rsid w:val="00B83C3C"/>
    <w:rsid w:val="00B9042F"/>
    <w:rsid w:val="00B94909"/>
    <w:rsid w:val="00B94C5C"/>
    <w:rsid w:val="00B971DD"/>
    <w:rsid w:val="00BA34A7"/>
    <w:rsid w:val="00BA37BB"/>
    <w:rsid w:val="00BA4F07"/>
    <w:rsid w:val="00BB0BDA"/>
    <w:rsid w:val="00BB5664"/>
    <w:rsid w:val="00BB7252"/>
    <w:rsid w:val="00BC113A"/>
    <w:rsid w:val="00BC5EC1"/>
    <w:rsid w:val="00BD01C5"/>
    <w:rsid w:val="00BD65FD"/>
    <w:rsid w:val="00BF4425"/>
    <w:rsid w:val="00BF694E"/>
    <w:rsid w:val="00C10A5F"/>
    <w:rsid w:val="00C201CA"/>
    <w:rsid w:val="00C214CB"/>
    <w:rsid w:val="00C23836"/>
    <w:rsid w:val="00C2531C"/>
    <w:rsid w:val="00C31123"/>
    <w:rsid w:val="00C31AB4"/>
    <w:rsid w:val="00C32874"/>
    <w:rsid w:val="00C32910"/>
    <w:rsid w:val="00C32A24"/>
    <w:rsid w:val="00C425B0"/>
    <w:rsid w:val="00C438BF"/>
    <w:rsid w:val="00C51B13"/>
    <w:rsid w:val="00C52C4A"/>
    <w:rsid w:val="00C53FF6"/>
    <w:rsid w:val="00C54292"/>
    <w:rsid w:val="00C6241B"/>
    <w:rsid w:val="00C62D1F"/>
    <w:rsid w:val="00C75476"/>
    <w:rsid w:val="00C77D3E"/>
    <w:rsid w:val="00C81834"/>
    <w:rsid w:val="00C821C8"/>
    <w:rsid w:val="00C84FF0"/>
    <w:rsid w:val="00C86315"/>
    <w:rsid w:val="00C86F29"/>
    <w:rsid w:val="00C91FC1"/>
    <w:rsid w:val="00C95B90"/>
    <w:rsid w:val="00CA4B48"/>
    <w:rsid w:val="00CA5900"/>
    <w:rsid w:val="00CB05B3"/>
    <w:rsid w:val="00CB3B4B"/>
    <w:rsid w:val="00CB3F02"/>
    <w:rsid w:val="00CC13A2"/>
    <w:rsid w:val="00CC1C0F"/>
    <w:rsid w:val="00CD18F5"/>
    <w:rsid w:val="00CD3B1D"/>
    <w:rsid w:val="00CE4129"/>
    <w:rsid w:val="00CE6536"/>
    <w:rsid w:val="00CF2513"/>
    <w:rsid w:val="00CF3BBA"/>
    <w:rsid w:val="00CF3E79"/>
    <w:rsid w:val="00CF552A"/>
    <w:rsid w:val="00CF7AAF"/>
    <w:rsid w:val="00D00BB9"/>
    <w:rsid w:val="00D01244"/>
    <w:rsid w:val="00D039AC"/>
    <w:rsid w:val="00D03C03"/>
    <w:rsid w:val="00D1453F"/>
    <w:rsid w:val="00D206CF"/>
    <w:rsid w:val="00D37EC1"/>
    <w:rsid w:val="00D4149D"/>
    <w:rsid w:val="00D5563B"/>
    <w:rsid w:val="00D5744B"/>
    <w:rsid w:val="00D57FBA"/>
    <w:rsid w:val="00D64A21"/>
    <w:rsid w:val="00D64F10"/>
    <w:rsid w:val="00D67890"/>
    <w:rsid w:val="00D71E67"/>
    <w:rsid w:val="00D751B5"/>
    <w:rsid w:val="00D77A4A"/>
    <w:rsid w:val="00D83694"/>
    <w:rsid w:val="00D86DFD"/>
    <w:rsid w:val="00D87732"/>
    <w:rsid w:val="00D95A72"/>
    <w:rsid w:val="00D95D40"/>
    <w:rsid w:val="00DA0C70"/>
    <w:rsid w:val="00DA2D99"/>
    <w:rsid w:val="00DA3B74"/>
    <w:rsid w:val="00DA7855"/>
    <w:rsid w:val="00DB1A6C"/>
    <w:rsid w:val="00DB7F69"/>
    <w:rsid w:val="00DC592C"/>
    <w:rsid w:val="00DD0481"/>
    <w:rsid w:val="00DD0FCC"/>
    <w:rsid w:val="00DD39F3"/>
    <w:rsid w:val="00DF3553"/>
    <w:rsid w:val="00DF3758"/>
    <w:rsid w:val="00E109C4"/>
    <w:rsid w:val="00E136F9"/>
    <w:rsid w:val="00E23EE5"/>
    <w:rsid w:val="00E24479"/>
    <w:rsid w:val="00E34114"/>
    <w:rsid w:val="00E40179"/>
    <w:rsid w:val="00E47EBF"/>
    <w:rsid w:val="00E53DB3"/>
    <w:rsid w:val="00E65316"/>
    <w:rsid w:val="00E73D04"/>
    <w:rsid w:val="00E8043B"/>
    <w:rsid w:val="00E87B17"/>
    <w:rsid w:val="00E87D38"/>
    <w:rsid w:val="00E90A2B"/>
    <w:rsid w:val="00EA29DC"/>
    <w:rsid w:val="00EA4DBF"/>
    <w:rsid w:val="00EA56D0"/>
    <w:rsid w:val="00EB380E"/>
    <w:rsid w:val="00EC0F56"/>
    <w:rsid w:val="00EC73B9"/>
    <w:rsid w:val="00EF3D42"/>
    <w:rsid w:val="00EF59A4"/>
    <w:rsid w:val="00F0140A"/>
    <w:rsid w:val="00F065D1"/>
    <w:rsid w:val="00F140C1"/>
    <w:rsid w:val="00F212E3"/>
    <w:rsid w:val="00F337C5"/>
    <w:rsid w:val="00F34CB3"/>
    <w:rsid w:val="00F37168"/>
    <w:rsid w:val="00F436BD"/>
    <w:rsid w:val="00F50DD1"/>
    <w:rsid w:val="00F51797"/>
    <w:rsid w:val="00F51A6B"/>
    <w:rsid w:val="00F534AC"/>
    <w:rsid w:val="00F658CA"/>
    <w:rsid w:val="00F757F7"/>
    <w:rsid w:val="00F8241D"/>
    <w:rsid w:val="00F83081"/>
    <w:rsid w:val="00F85AD5"/>
    <w:rsid w:val="00F872B3"/>
    <w:rsid w:val="00F93598"/>
    <w:rsid w:val="00F9459E"/>
    <w:rsid w:val="00FA453C"/>
    <w:rsid w:val="00FA72E9"/>
    <w:rsid w:val="00FA751B"/>
    <w:rsid w:val="00FA7B4E"/>
    <w:rsid w:val="00FB0298"/>
    <w:rsid w:val="00FC0230"/>
    <w:rsid w:val="00FC3460"/>
    <w:rsid w:val="00FC46A2"/>
    <w:rsid w:val="00FC7256"/>
    <w:rsid w:val="00FD13CB"/>
    <w:rsid w:val="00FE065C"/>
    <w:rsid w:val="00FE3547"/>
    <w:rsid w:val="00FE3B76"/>
    <w:rsid w:val="00FF123D"/>
    <w:rsid w:val="00FF3E71"/>
    <w:rsid w:val="00FF43E3"/>
    <w:rsid w:val="00FF71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0AFB49-0334-47F1-9CE4-DAF6C41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9A4"/>
    <w:pPr>
      <w:widowControl w:val="0"/>
      <w:wordWrap w:val="0"/>
      <w:autoSpaceDE w:val="0"/>
      <w:autoSpaceDN w:val="0"/>
      <w:jc w:val="both"/>
    </w:pPr>
    <w:rPr>
      <w:rFonts w:ascii="Batang"/>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lang w:val="x-none" w:eastAsia="x-none"/>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rPr>
  </w:style>
  <w:style w:type="character" w:styleId="Kommentarzeichen">
    <w:name w:val="annotation reference"/>
    <w:uiPriority w:val="99"/>
    <w:semiHidden/>
    <w:unhideWhenUsed/>
    <w:rsid w:val="00183C19"/>
    <w:rPr>
      <w:sz w:val="18"/>
      <w:szCs w:val="18"/>
    </w:rPr>
  </w:style>
  <w:style w:type="paragraph" w:styleId="Kommentartext">
    <w:name w:val="annotation text"/>
    <w:basedOn w:val="Standard"/>
    <w:link w:val="KommentartextZchn"/>
    <w:uiPriority w:val="99"/>
    <w:semiHidden/>
    <w:unhideWhenUsed/>
    <w:rsid w:val="00183C19"/>
    <w:pPr>
      <w:jc w:val="left"/>
    </w:pPr>
    <w:rPr>
      <w:lang w:val="x-none" w:eastAsia="x-none"/>
    </w:rPr>
  </w:style>
  <w:style w:type="character" w:customStyle="1" w:styleId="KommentartextZchn">
    <w:name w:val="Kommentartext Zchn"/>
    <w:link w:val="Kommentartext"/>
    <w:uiPriority w:val="99"/>
    <w:semiHidden/>
    <w:rsid w:val="00183C19"/>
    <w:rPr>
      <w:rFonts w:ascii="Batang"/>
      <w:kern w:val="2"/>
      <w:szCs w:val="24"/>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b/>
      <w:bCs/>
      <w:kern w:val="2"/>
      <w:szCs w:val="24"/>
    </w:rPr>
  </w:style>
  <w:style w:type="paragraph" w:styleId="Datum">
    <w:name w:val="Date"/>
    <w:basedOn w:val="Standard"/>
    <w:next w:val="Standard"/>
    <w:link w:val="DatumZchn"/>
    <w:uiPriority w:val="99"/>
    <w:semiHidden/>
    <w:unhideWhenUsed/>
    <w:rsid w:val="000E61AE"/>
  </w:style>
  <w:style w:type="character" w:customStyle="1" w:styleId="DatumZchn">
    <w:name w:val="Datum Zchn"/>
    <w:basedOn w:val="Absatz-Standardschriftart"/>
    <w:link w:val="Datum"/>
    <w:uiPriority w:val="99"/>
    <w:semiHidden/>
    <w:rsid w:val="000E61AE"/>
    <w:rPr>
      <w:rFonts w:ascii="Batang"/>
      <w:kern w:val="2"/>
      <w:szCs w:val="24"/>
    </w:rPr>
  </w:style>
  <w:style w:type="character" w:customStyle="1" w:styleId="FuzeileZchn">
    <w:name w:val="Fußzeile Zchn"/>
    <w:basedOn w:val="Absatz-Standardschriftart"/>
    <w:link w:val="Fuzeile"/>
    <w:uiPriority w:val="99"/>
    <w:rsid w:val="00FC46A2"/>
    <w:rPr>
      <w:rFonts w:ascii="Batang"/>
      <w:kern w:val="2"/>
      <w:szCs w:val="24"/>
    </w:rPr>
  </w:style>
  <w:style w:type="character" w:styleId="Hyperlink">
    <w:name w:val="Hyperlink"/>
    <w:basedOn w:val="Absatz-Standardschriftart"/>
    <w:uiPriority w:val="99"/>
    <w:unhideWhenUsed/>
    <w:rsid w:val="001E1A01"/>
    <w:rPr>
      <w:color w:val="0000FF" w:themeColor="hyperlink"/>
      <w:u w:val="single"/>
    </w:rPr>
  </w:style>
  <w:style w:type="paragraph" w:styleId="Listenabsatz">
    <w:name w:val="List Paragraph"/>
    <w:basedOn w:val="Standard"/>
    <w:uiPriority w:val="34"/>
    <w:qFormat/>
    <w:rsid w:val="009B7AA9"/>
    <w:pPr>
      <w:ind w:left="720"/>
      <w:contextualSpacing/>
    </w:pPr>
  </w:style>
  <w:style w:type="paragraph" w:styleId="berarbeitung">
    <w:name w:val="Revision"/>
    <w:hidden/>
    <w:uiPriority w:val="99"/>
    <w:semiHidden/>
    <w:rsid w:val="001079D2"/>
    <w:rPr>
      <w:rFonts w:ascii="Batang"/>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881">
      <w:bodyDiv w:val="1"/>
      <w:marLeft w:val="0"/>
      <w:marRight w:val="0"/>
      <w:marTop w:val="0"/>
      <w:marBottom w:val="0"/>
      <w:divBdr>
        <w:top w:val="none" w:sz="0" w:space="0" w:color="auto"/>
        <w:left w:val="none" w:sz="0" w:space="0" w:color="auto"/>
        <w:bottom w:val="none" w:sz="0" w:space="0" w:color="auto"/>
        <w:right w:val="none" w:sz="0" w:space="0" w:color="auto"/>
      </w:divBdr>
    </w:div>
    <w:div w:id="992686939">
      <w:bodyDiv w:val="1"/>
      <w:marLeft w:val="0"/>
      <w:marRight w:val="0"/>
      <w:marTop w:val="0"/>
      <w:marBottom w:val="0"/>
      <w:divBdr>
        <w:top w:val="none" w:sz="0" w:space="0" w:color="auto"/>
        <w:left w:val="none" w:sz="0" w:space="0" w:color="auto"/>
        <w:bottom w:val="none" w:sz="0" w:space="0" w:color="auto"/>
        <w:right w:val="none" w:sz="0" w:space="0" w:color="auto"/>
      </w:divBdr>
    </w:div>
    <w:div w:id="1380589044">
      <w:bodyDiv w:val="1"/>
      <w:marLeft w:val="0"/>
      <w:marRight w:val="0"/>
      <w:marTop w:val="0"/>
      <w:marBottom w:val="0"/>
      <w:divBdr>
        <w:top w:val="none" w:sz="0" w:space="0" w:color="auto"/>
        <w:left w:val="none" w:sz="0" w:space="0" w:color="auto"/>
        <w:bottom w:val="none" w:sz="0" w:space="0" w:color="auto"/>
        <w:right w:val="none" w:sz="0" w:space="0" w:color="auto"/>
      </w:divBdr>
    </w:div>
    <w:div w:id="13937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5A5C-C1D3-450C-B283-60B7040F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3747</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날 짜</vt:lpstr>
      <vt:lpstr>날 짜</vt:lpstr>
      <vt:lpstr>날 짜</vt:lpstr>
    </vt:vector>
  </TitlesOfParts>
  <Company>KOREA</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Brodeur AP</dc:creator>
  <cp:lastModifiedBy>Andreas Lubitz</cp:lastModifiedBy>
  <cp:revision>3</cp:revision>
  <cp:lastPrinted>2017-11-06T09:30:00Z</cp:lastPrinted>
  <dcterms:created xsi:type="dcterms:W3CDTF">2017-11-06T15:02:00Z</dcterms:created>
  <dcterms:modified xsi:type="dcterms:W3CDTF">2017-11-06T15:02:00Z</dcterms:modified>
</cp:coreProperties>
</file>