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2BC8" w:rsidRDefault="005C2BC8" w:rsidP="00457514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046E26" w:rsidRDefault="00FB25E6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  <w:r>
        <w:rPr>
          <w:rFonts w:ascii="Helvetica" w:hAnsi="Helvetica"/>
          <w:b/>
          <w:color w:val="FF6600"/>
          <w:sz w:val="32"/>
        </w:rPr>
        <w:t>Hankook Tire otvírá svůj první výrobní závod v USA</w:t>
      </w:r>
    </w:p>
    <w:p w:rsidR="002A1A77" w:rsidRPr="002E01C6" w:rsidRDefault="002A1A77" w:rsidP="00A5574B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FB25E6" w:rsidRPr="005B3E4C" w:rsidRDefault="00FB25E6" w:rsidP="00643A99">
      <w:pPr>
        <w:widowControl/>
        <w:suppressAutoHyphens w:val="0"/>
        <w:snapToGrid w:val="0"/>
        <w:spacing w:line="276" w:lineRule="auto"/>
        <w:ind w:right="-30"/>
        <w:rPr>
          <w:rFonts w:eastAsia="Batang"/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Hankook Tire slavnostně otevřel svůj první výrobní závod v USA, ve federálním státu Tennessee. Výrobce pneumatik tak důsledně pokračuje ve výstavbě své globální výrobní sítě. Otevření výrobního závodu v Tennessee zdůrazňuje úsilí výrobce pneumatik, svým zákazníkům v USA, jakož i na světových trzích, poskytovat špičkové technologie a inovační řešení, střižená na míru.</w:t>
      </w:r>
    </w:p>
    <w:p w:rsidR="00FB25E6" w:rsidRPr="002E01C6" w:rsidRDefault="00FB25E6" w:rsidP="00FB25E6">
      <w:pPr>
        <w:widowControl/>
        <w:suppressAutoHyphens w:val="0"/>
        <w:snapToGrid w:val="0"/>
        <w:spacing w:line="276" w:lineRule="auto"/>
        <w:ind w:left="400" w:rightChars="-15" w:right="-30"/>
        <w:jc w:val="left"/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</w:pPr>
    </w:p>
    <w:p w:rsidR="00F924A7" w:rsidRDefault="00FB25E6" w:rsidP="00643A99">
      <w:pPr>
        <w:widowControl/>
        <w:suppressAutoHyphens w:val="0"/>
        <w:spacing w:line="276" w:lineRule="auto"/>
        <w:ind w:rightChars="56" w:right="112"/>
        <w:rPr>
          <w:rFonts w:eastAsia="Batang"/>
          <w:iCs/>
          <w:color w:val="000000"/>
          <w:sz w:val="21"/>
          <w:szCs w:val="21"/>
        </w:rPr>
      </w:pPr>
      <w:r>
        <w:rPr>
          <w:b/>
          <w:i/>
          <w:color w:val="auto"/>
          <w:sz w:val="21"/>
          <w:szCs w:val="21"/>
        </w:rPr>
        <w:t xml:space="preserve">Seoul, Korea / </w:t>
      </w:r>
      <w:r>
        <w:rPr>
          <w:b/>
          <w:i/>
          <w:sz w:val="21"/>
          <w:szCs w:val="21"/>
        </w:rPr>
        <w:t xml:space="preserve">Clarksville, Tennessee, USA / </w:t>
      </w:r>
      <w:r>
        <w:rPr>
          <w:b/>
          <w:i/>
          <w:color w:val="auto"/>
          <w:sz w:val="21"/>
          <w:szCs w:val="21"/>
        </w:rPr>
        <w:t xml:space="preserve">Neu-Isenburg, Německo, </w:t>
      </w:r>
      <w:r w:rsidR="00412DD4">
        <w:rPr>
          <w:b/>
          <w:i/>
          <w:color w:val="auto"/>
          <w:sz w:val="21"/>
          <w:szCs w:val="21"/>
        </w:rPr>
        <w:t>23</w:t>
      </w:r>
      <w:bookmarkStart w:id="0" w:name="_GoBack"/>
      <w:bookmarkEnd w:id="0"/>
      <w:r>
        <w:rPr>
          <w:b/>
          <w:i/>
          <w:color w:val="auto"/>
          <w:sz w:val="21"/>
          <w:szCs w:val="21"/>
        </w:rPr>
        <w:t>. října 2017</w:t>
      </w:r>
      <w:r>
        <w:rPr>
          <w:color w:val="auto"/>
          <w:sz w:val="21"/>
          <w:szCs w:val="21"/>
        </w:rPr>
        <w:t xml:space="preserve"> </w:t>
      </w:r>
      <w:r>
        <w:rPr>
          <w:iCs/>
          <w:color w:val="000000"/>
          <w:sz w:val="21"/>
          <w:szCs w:val="21"/>
        </w:rPr>
        <w:t xml:space="preserve">– Výrobce prémiových pneumatik oficiálně uvedl během slavnostního otevření do provozu svůj první výrobní závod v USA. Moderní závod na výrobu pneumatik v Clarksville, Tennessee, představuje výsledek velmi významné investice do severoamerického trhu, která byla realizována v rámci celosvětové expanzní strategie koncernové společnosti. Tímto krokem </w:t>
      </w:r>
      <w:r w:rsidR="00795E66">
        <w:rPr>
          <w:iCs/>
          <w:color w:val="000000"/>
          <w:sz w:val="21"/>
          <w:szCs w:val="21"/>
        </w:rPr>
        <w:t xml:space="preserve">má </w:t>
      </w:r>
      <w:r>
        <w:rPr>
          <w:iCs/>
          <w:color w:val="000000"/>
          <w:sz w:val="21"/>
          <w:szCs w:val="21"/>
        </w:rPr>
        <w:t>výrobce pneumatik k dispozici výrobní závody na všech významných automobilových trzích, a sice v Americe (USA), v Evropě (Maďarsku) a Asii (Kore</w:t>
      </w:r>
      <w:r w:rsidR="002E01C6">
        <w:rPr>
          <w:iCs/>
          <w:color w:val="000000"/>
          <w:sz w:val="21"/>
          <w:szCs w:val="21"/>
        </w:rPr>
        <w:t>j</w:t>
      </w:r>
      <w:r>
        <w:rPr>
          <w:iCs/>
          <w:color w:val="000000"/>
          <w:sz w:val="21"/>
          <w:szCs w:val="21"/>
        </w:rPr>
        <w:t>i, Číně a Indonésii).</w:t>
      </w:r>
    </w:p>
    <w:p w:rsidR="00FB25E6" w:rsidRPr="001C4688" w:rsidRDefault="00276E22" w:rsidP="00643A99">
      <w:pPr>
        <w:widowControl/>
        <w:suppressAutoHyphens w:val="0"/>
        <w:spacing w:line="276" w:lineRule="auto"/>
        <w:ind w:rightChars="56" w:right="112"/>
        <w:rPr>
          <w:rFonts w:eastAsia="Batang"/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 xml:space="preserve">Nový výrobní závod v USA představuje elementární kámen realizace strategické vize výrobce Hankook na jeho cestě na celosvětově vedoucí pozici v segmentu výroby prémiových pneumatik. Slavnostního otevření nového výrobního závodu v Clarksville se zúčastnili mimo jiné guvernér </w:t>
      </w:r>
      <w:r w:rsidR="00795E66">
        <w:rPr>
          <w:iCs/>
          <w:color w:val="000000"/>
          <w:sz w:val="21"/>
          <w:szCs w:val="21"/>
        </w:rPr>
        <w:t>státu Tennessee, Bill Haslam, americká</w:t>
      </w:r>
      <w:r>
        <w:rPr>
          <w:iCs/>
          <w:color w:val="000000"/>
          <w:sz w:val="21"/>
          <w:szCs w:val="21"/>
        </w:rPr>
        <w:t xml:space="preserve"> poslankyně Marsha Blackburn, korejský generální konzul Seong-Jin Kim, jakož i mnozí zástupci z řad národních a regionálních politiků. </w:t>
      </w:r>
    </w:p>
    <w:p w:rsidR="00FB25E6" w:rsidRPr="002E01C6" w:rsidRDefault="00FB25E6" w:rsidP="00643A99">
      <w:pPr>
        <w:widowControl/>
        <w:suppressAutoHyphens w:val="0"/>
        <w:spacing w:line="276" w:lineRule="auto"/>
        <w:ind w:rightChars="56" w:right="112"/>
        <w:rPr>
          <w:rFonts w:eastAsia="Batang"/>
          <w:iCs/>
          <w:color w:val="000000"/>
          <w:sz w:val="21"/>
          <w:szCs w:val="21"/>
          <w:lang w:eastAsia="ko-KR" w:bidi="ar-SA"/>
        </w:rPr>
      </w:pPr>
    </w:p>
    <w:p w:rsidR="00FB25E6" w:rsidRPr="001C4688" w:rsidRDefault="00273B3A" w:rsidP="00643A99">
      <w:pPr>
        <w:widowControl/>
        <w:suppressAutoHyphens w:val="0"/>
        <w:spacing w:line="276" w:lineRule="auto"/>
        <w:ind w:rightChars="56" w:right="112"/>
        <w:rPr>
          <w:rFonts w:eastAsia="Batang"/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 xml:space="preserve">Nový výrobní závod v USA je již osmým výrobním závodem společnosti Hankook a v globálním měřítku představuje špičkové rozšíření vysoce moderních výrobních kapacit. Roční výrobní objem se odhaduje na 5,5 miliónů pneumatik, které tak bude výrobce Hankook moct dodávat svým zákazníkům na trzích v USA mnohem efektivněji. Díky provozu nového výrobního závodu má výrobce prémiových pneumatik kromě toho možnost cíleněji oslovovat potřeby zákazníků na americkém trhu a mnohem lépe </w:t>
      </w:r>
      <w:r w:rsidR="00795E66">
        <w:rPr>
          <w:iCs/>
          <w:color w:val="000000"/>
          <w:sz w:val="21"/>
          <w:szCs w:val="21"/>
        </w:rPr>
        <w:t xml:space="preserve">tak </w:t>
      </w:r>
      <w:r>
        <w:rPr>
          <w:iCs/>
          <w:color w:val="000000"/>
          <w:sz w:val="21"/>
          <w:szCs w:val="21"/>
        </w:rPr>
        <w:t xml:space="preserve">podporovat své stávající a budoucí obchodní partnery v roli dodavatele pneumatik </w:t>
      </w:r>
      <w:r w:rsidR="00795E66">
        <w:rPr>
          <w:iCs/>
          <w:color w:val="000000"/>
          <w:sz w:val="21"/>
          <w:szCs w:val="21"/>
        </w:rPr>
        <w:t>do originální výbavy nových</w:t>
      </w:r>
      <w:r>
        <w:rPr>
          <w:iCs/>
          <w:color w:val="000000"/>
          <w:sz w:val="21"/>
          <w:szCs w:val="21"/>
        </w:rPr>
        <w:t xml:space="preserve"> automobilů. </w:t>
      </w:r>
    </w:p>
    <w:p w:rsidR="00FB25E6" w:rsidRPr="002E01C6" w:rsidRDefault="00FB25E6" w:rsidP="00643A99">
      <w:pPr>
        <w:widowControl/>
        <w:suppressAutoHyphens w:val="0"/>
        <w:spacing w:line="276" w:lineRule="auto"/>
        <w:ind w:rightChars="56" w:right="112"/>
        <w:rPr>
          <w:rFonts w:eastAsia="Batang"/>
          <w:iCs/>
          <w:color w:val="000000"/>
          <w:sz w:val="21"/>
          <w:szCs w:val="21"/>
          <w:lang w:eastAsia="ko-KR" w:bidi="ar-SA"/>
        </w:rPr>
      </w:pPr>
    </w:p>
    <w:p w:rsidR="00FB25E6" w:rsidRPr="001C4688" w:rsidRDefault="00273B3A" w:rsidP="00643A99">
      <w:pPr>
        <w:suppressAutoHyphens w:val="0"/>
        <w:wordWrap w:val="0"/>
        <w:autoSpaceDE w:val="0"/>
        <w:autoSpaceDN w:val="0"/>
        <w:spacing w:line="276" w:lineRule="auto"/>
        <w:rPr>
          <w:rFonts w:eastAsia="Batang"/>
          <w:iCs/>
          <w:color w:val="000000"/>
          <w:sz w:val="21"/>
          <w:szCs w:val="21"/>
        </w:rPr>
      </w:pPr>
      <w:r>
        <w:rPr>
          <w:sz w:val="21"/>
          <w:szCs w:val="21"/>
        </w:rPr>
        <w:t xml:space="preserve">„Nový výrobní závod v Tennessee </w:t>
      </w:r>
      <w:r w:rsidR="00795E66">
        <w:rPr>
          <w:sz w:val="21"/>
          <w:szCs w:val="21"/>
        </w:rPr>
        <w:t>je projevem</w:t>
      </w:r>
      <w:r>
        <w:rPr>
          <w:sz w:val="21"/>
          <w:szCs w:val="21"/>
        </w:rPr>
        <w:t xml:space="preserve"> rostoucí</w:t>
      </w:r>
      <w:r w:rsidR="00795E66">
        <w:rPr>
          <w:sz w:val="21"/>
          <w:szCs w:val="21"/>
        </w:rPr>
        <w:t>ch</w:t>
      </w:r>
      <w:r>
        <w:rPr>
          <w:sz w:val="21"/>
          <w:szCs w:val="21"/>
        </w:rPr>
        <w:t xml:space="preserve"> prodej</w:t>
      </w:r>
      <w:r w:rsidR="00795E66">
        <w:rPr>
          <w:sz w:val="21"/>
          <w:szCs w:val="21"/>
        </w:rPr>
        <w:t>ů pneumatik</w:t>
      </w:r>
      <w:r>
        <w:rPr>
          <w:sz w:val="21"/>
          <w:szCs w:val="21"/>
        </w:rPr>
        <w:t xml:space="preserve"> Hankook v USA a </w:t>
      </w:r>
      <w:r w:rsidR="00795E66">
        <w:rPr>
          <w:sz w:val="21"/>
          <w:szCs w:val="21"/>
        </w:rPr>
        <w:t>také</w:t>
      </w:r>
      <w:r>
        <w:rPr>
          <w:sz w:val="21"/>
          <w:szCs w:val="21"/>
        </w:rPr>
        <w:t xml:space="preserve"> naš</w:t>
      </w:r>
      <w:r w:rsidR="00795E66">
        <w:rPr>
          <w:sz w:val="21"/>
          <w:szCs w:val="21"/>
        </w:rPr>
        <w:t>í</w:t>
      </w:r>
      <w:r>
        <w:rPr>
          <w:sz w:val="21"/>
          <w:szCs w:val="21"/>
        </w:rPr>
        <w:t xml:space="preserve"> snahy se v globálním měřítku stát vedoucím výrobcem prémiových pneumatik,“ řekl</w:t>
      </w:r>
      <w:r>
        <w:rPr>
          <w:iCs/>
          <w:color w:val="000000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Seung-Hwa Suh</w:t>
      </w:r>
      <w:r>
        <w:rPr>
          <w:iCs/>
          <w:color w:val="000000"/>
          <w:sz w:val="21"/>
          <w:szCs w:val="21"/>
        </w:rPr>
        <w:t xml:space="preserve">, předseda představenstva společnosti Hankook Tire. </w:t>
      </w:r>
      <w:r>
        <w:rPr>
          <w:sz w:val="21"/>
          <w:szCs w:val="21"/>
        </w:rPr>
        <w:t>„Naše investice na trhu v USA je součástí našeho nepřetržitého angažovaného přístupu k vývoji a uplatňování inovací, špičkových technologií a poskytování mimořádně kvalitních zákaznických služeb.</w:t>
      </w:r>
      <w:r>
        <w:rPr>
          <w:color w:val="auto"/>
          <w:sz w:val="21"/>
          <w:szCs w:val="21"/>
        </w:rPr>
        <w:t xml:space="preserve"> </w:t>
      </w:r>
      <w:r>
        <w:rPr>
          <w:iCs/>
          <w:color w:val="000000"/>
          <w:sz w:val="21"/>
          <w:szCs w:val="21"/>
        </w:rPr>
        <w:t>Díky tomuto vysoce modernímu a udržitelnému výrobnímu závodu můžeme realizovat náš kompletní hodnotový řetězec přímo v USA, počínaje vývojem, přes výrobu, až po prodej.</w:t>
      </w:r>
    </w:p>
    <w:p w:rsidR="00FB25E6" w:rsidRPr="002E01C6" w:rsidRDefault="00FB25E6" w:rsidP="00643A99">
      <w:pPr>
        <w:widowControl/>
        <w:suppressAutoHyphens w:val="0"/>
        <w:spacing w:line="276" w:lineRule="auto"/>
        <w:ind w:rightChars="56" w:right="112"/>
        <w:rPr>
          <w:rFonts w:eastAsia="Batang"/>
          <w:iCs/>
          <w:color w:val="000000"/>
          <w:sz w:val="21"/>
          <w:szCs w:val="21"/>
          <w:lang w:eastAsia="ko-KR" w:bidi="ar-SA"/>
        </w:rPr>
      </w:pPr>
    </w:p>
    <w:p w:rsidR="00273B3A" w:rsidRPr="001C4688" w:rsidRDefault="00273B3A" w:rsidP="00643A99">
      <w:pPr>
        <w:widowControl/>
        <w:suppressAutoHyphens w:val="0"/>
        <w:spacing w:line="276" w:lineRule="auto"/>
        <w:ind w:rightChars="56" w:right="112"/>
        <w:rPr>
          <w:rFonts w:eastAsia="Batang"/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 xml:space="preserve">Během výstavby výrobního závodu o celkové ploše 140 000 metrů čtverečních na pozemku o velikosti 190 hektarů se výrobce Hankook rozhodl pro moderní design a udržitelný způsob výstavby. Ve výrobním závodu se nejprve spustí produkce pneumatik pro osobní vozidla, vozidla typu SUV a </w:t>
      </w:r>
      <w:r w:rsidR="009974EF">
        <w:rPr>
          <w:iCs/>
          <w:color w:val="000000"/>
          <w:sz w:val="21"/>
          <w:szCs w:val="21"/>
        </w:rPr>
        <w:t>lehká užitková</w:t>
      </w:r>
      <w:r>
        <w:rPr>
          <w:iCs/>
          <w:color w:val="000000"/>
          <w:sz w:val="21"/>
          <w:szCs w:val="21"/>
        </w:rPr>
        <w:t xml:space="preserve"> vozidla ze zavedených produktových sérií, určených pro trhy Severní Ameriky. Díky nejnovějším technologiím a vysoce automatizovaným procesům se od nového výrobního závodu, vybudovaného v důsledku kontinuální realizace investiční strategie, očekává, že se stane hnacím motorem koncernové společnosti k dosažení ekonomického růstu na severoamerickém trhu.</w:t>
      </w:r>
    </w:p>
    <w:p w:rsidR="00273B3A" w:rsidRPr="002E01C6" w:rsidRDefault="00273B3A" w:rsidP="00643A99">
      <w:pPr>
        <w:widowControl/>
        <w:suppressAutoHyphens w:val="0"/>
        <w:spacing w:line="276" w:lineRule="auto"/>
        <w:ind w:rightChars="56" w:right="112"/>
        <w:rPr>
          <w:rFonts w:eastAsia="Batang"/>
          <w:iCs/>
          <w:color w:val="000000"/>
          <w:sz w:val="21"/>
          <w:szCs w:val="21"/>
          <w:lang w:eastAsia="ko-KR" w:bidi="ar-SA"/>
        </w:rPr>
      </w:pPr>
    </w:p>
    <w:p w:rsidR="00273B3A" w:rsidRPr="001C4688" w:rsidRDefault="006E731F" w:rsidP="00643A99">
      <w:pPr>
        <w:widowControl/>
        <w:suppressAutoHyphens w:val="0"/>
        <w:spacing w:line="276" w:lineRule="auto"/>
        <w:ind w:rightChars="56" w:right="112"/>
        <w:rPr>
          <w:rFonts w:eastAsia="Batang"/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 xml:space="preserve">Výrobce Hankook realizoval nedávno další investice také v Evropě, mimo jiné ve výstavbě moderního indoor-testovacího centra, které je součástí moderního výrobního závodu v Maďarsku. Kromě toho výrobce Hankook uvedl počátkem roku do provozu nové testovací centrum zimních pneumatik, jehož činnost koordinuje Evropské centrum pro výzkum a vývoj v Hannoveru, v Německu. Nové testovací centrum splňuje celostní záměr koncernové společnosti obstát a více upevňovat svoji pozici v rámci vývoje a výroby pneumatik na evropských trzích. Mnozí výrobci prémiových automobilů, mezi které patří například prvotřídní značky Audi, BMW, MAN, Mercedes-Benz (osobní a nákladní vozidla), MINI, Porsche, Scania a VW, </w:t>
      </w:r>
      <w:r w:rsidR="009974EF">
        <w:rPr>
          <w:iCs/>
          <w:color w:val="000000"/>
          <w:sz w:val="21"/>
          <w:szCs w:val="21"/>
        </w:rPr>
        <w:t>již používáním pneumatik Hankook v originální výbavě svých nových modelů, vyjádřili pneumatik Hankook důvěru.</w:t>
      </w:r>
    </w:p>
    <w:p w:rsidR="00FB25E6" w:rsidRDefault="00FB25E6" w:rsidP="00FB25E6">
      <w:pPr>
        <w:widowControl/>
        <w:suppressAutoHyphens w:val="0"/>
        <w:ind w:rightChars="56" w:right="112"/>
        <w:jc w:val="left"/>
        <w:rPr>
          <w:rFonts w:ascii="Arial" w:eastAsia="Batang" w:hAnsi="Arial" w:cs="Arial"/>
          <w:iCs/>
          <w:color w:val="000000"/>
          <w:sz w:val="22"/>
          <w:szCs w:val="22"/>
          <w:lang w:eastAsia="ko-KR" w:bidi="ar-SA"/>
        </w:rPr>
      </w:pPr>
    </w:p>
    <w:p w:rsidR="003F5F97" w:rsidRPr="002E01C6" w:rsidRDefault="003F5F97" w:rsidP="00FB25E6">
      <w:pPr>
        <w:widowControl/>
        <w:suppressAutoHyphens w:val="0"/>
        <w:ind w:rightChars="56" w:right="112"/>
        <w:jc w:val="left"/>
        <w:rPr>
          <w:rFonts w:ascii="Arial" w:eastAsia="Batang" w:hAnsi="Arial" w:cs="Arial"/>
          <w:iCs/>
          <w:color w:val="000000"/>
          <w:sz w:val="22"/>
          <w:szCs w:val="22"/>
          <w:lang w:eastAsia="ko-KR" w:bidi="ar-SA"/>
        </w:rPr>
      </w:pPr>
    </w:p>
    <w:tbl>
      <w:tblPr>
        <w:tblStyle w:val="Tabellenraster1"/>
        <w:tblW w:w="9180" w:type="dxa"/>
        <w:tblLook w:val="04A0" w:firstRow="1" w:lastRow="0" w:firstColumn="1" w:lastColumn="0" w:noHBand="0" w:noVBand="1"/>
      </w:tblPr>
      <w:tblGrid>
        <w:gridCol w:w="2660"/>
        <w:gridCol w:w="1904"/>
        <w:gridCol w:w="1356"/>
        <w:gridCol w:w="1559"/>
        <w:gridCol w:w="1701"/>
      </w:tblGrid>
      <w:tr w:rsidR="00EE3696" w:rsidRPr="00EE3696" w:rsidTr="00C86DB9">
        <w:tc>
          <w:tcPr>
            <w:tcW w:w="2660" w:type="dxa"/>
            <w:shd w:val="clear" w:color="auto" w:fill="FF9900"/>
          </w:tcPr>
          <w:p w:rsidR="00FB25E6" w:rsidRPr="00C86DB9" w:rsidRDefault="00CF613A" w:rsidP="00FB25E6">
            <w:pPr>
              <w:widowControl/>
              <w:suppressAutoHyphens w:val="0"/>
              <w:ind w:rightChars="56" w:right="112"/>
              <w:jc w:val="left"/>
              <w:rPr>
                <w:rFonts w:ascii="Arial" w:hAnsi="Arial" w:cs="Arial"/>
                <w:iCs/>
                <w:color w:val="FFFFFF" w:themeColor="background1"/>
                <w:sz w:val="18"/>
                <w:szCs w:val="22"/>
              </w:rPr>
            </w:pPr>
            <w:r>
              <w:rPr>
                <w:rFonts w:ascii="Arial" w:hAnsi="Arial"/>
                <w:iCs/>
                <w:color w:val="FFFFFF" w:themeColor="background1"/>
                <w:sz w:val="18"/>
                <w:szCs w:val="22"/>
              </w:rPr>
              <w:lastRenderedPageBreak/>
              <w:t>Výrobní závod</w:t>
            </w:r>
          </w:p>
        </w:tc>
        <w:tc>
          <w:tcPr>
            <w:tcW w:w="1904" w:type="dxa"/>
            <w:shd w:val="clear" w:color="auto" w:fill="FF9900"/>
          </w:tcPr>
          <w:p w:rsidR="00FB25E6" w:rsidRPr="00C86DB9" w:rsidRDefault="00CF613A" w:rsidP="00FB25E6">
            <w:pPr>
              <w:widowControl/>
              <w:suppressAutoHyphens w:val="0"/>
              <w:ind w:rightChars="56" w:right="112"/>
              <w:jc w:val="left"/>
              <w:rPr>
                <w:rFonts w:ascii="Arial" w:hAnsi="Arial" w:cs="Arial"/>
                <w:iCs/>
                <w:color w:val="FFFFFF" w:themeColor="background1"/>
                <w:sz w:val="18"/>
                <w:szCs w:val="22"/>
              </w:rPr>
            </w:pPr>
            <w:r>
              <w:rPr>
                <w:rFonts w:ascii="Arial" w:hAnsi="Arial"/>
                <w:iCs/>
                <w:color w:val="FFFFFF" w:themeColor="background1"/>
                <w:sz w:val="18"/>
                <w:szCs w:val="22"/>
              </w:rPr>
              <w:t>Celková investice</w:t>
            </w:r>
          </w:p>
        </w:tc>
        <w:tc>
          <w:tcPr>
            <w:tcW w:w="1356" w:type="dxa"/>
            <w:shd w:val="clear" w:color="auto" w:fill="FF9900"/>
          </w:tcPr>
          <w:p w:rsidR="00FB25E6" w:rsidRPr="00C86DB9" w:rsidRDefault="00CD22CF" w:rsidP="00FB25E6">
            <w:pPr>
              <w:widowControl/>
              <w:suppressAutoHyphens w:val="0"/>
              <w:ind w:rightChars="56" w:right="112"/>
              <w:jc w:val="left"/>
              <w:rPr>
                <w:rFonts w:ascii="Arial" w:hAnsi="Arial" w:cs="Arial"/>
                <w:iCs/>
                <w:color w:val="FFFFFF" w:themeColor="background1"/>
                <w:sz w:val="18"/>
                <w:szCs w:val="22"/>
              </w:rPr>
            </w:pPr>
            <w:r>
              <w:rPr>
                <w:rFonts w:ascii="Arial" w:hAnsi="Arial"/>
                <w:iCs/>
                <w:color w:val="FFFFFF" w:themeColor="background1"/>
                <w:sz w:val="18"/>
                <w:szCs w:val="22"/>
              </w:rPr>
              <w:t>Velikost výrobních ploch</w:t>
            </w:r>
          </w:p>
        </w:tc>
        <w:tc>
          <w:tcPr>
            <w:tcW w:w="1559" w:type="dxa"/>
            <w:shd w:val="clear" w:color="auto" w:fill="FF9900"/>
          </w:tcPr>
          <w:p w:rsidR="00FB25E6" w:rsidRPr="00C86DB9" w:rsidRDefault="00CD22CF" w:rsidP="00FB25E6">
            <w:pPr>
              <w:widowControl/>
              <w:suppressAutoHyphens w:val="0"/>
              <w:ind w:rightChars="56" w:right="112"/>
              <w:jc w:val="left"/>
              <w:rPr>
                <w:rFonts w:ascii="Arial" w:hAnsi="Arial" w:cs="Arial"/>
                <w:iCs/>
                <w:color w:val="FFFFFF" w:themeColor="background1"/>
                <w:sz w:val="18"/>
                <w:szCs w:val="22"/>
              </w:rPr>
            </w:pPr>
            <w:r>
              <w:rPr>
                <w:rFonts w:ascii="Arial" w:hAnsi="Arial"/>
                <w:iCs/>
                <w:color w:val="FFFFFF" w:themeColor="background1"/>
                <w:sz w:val="18"/>
                <w:szCs w:val="22"/>
              </w:rPr>
              <w:t>Plocha zástavby</w:t>
            </w:r>
          </w:p>
        </w:tc>
        <w:tc>
          <w:tcPr>
            <w:tcW w:w="1701" w:type="dxa"/>
            <w:shd w:val="clear" w:color="auto" w:fill="FF9900"/>
          </w:tcPr>
          <w:p w:rsidR="00FB25E6" w:rsidRPr="00C86DB9" w:rsidRDefault="00FB25E6" w:rsidP="00FB25E6">
            <w:pPr>
              <w:widowControl/>
              <w:suppressAutoHyphens w:val="0"/>
              <w:ind w:rightChars="56" w:right="112"/>
              <w:jc w:val="left"/>
              <w:rPr>
                <w:rFonts w:ascii="Arial" w:hAnsi="Arial" w:cs="Arial"/>
                <w:iCs/>
                <w:color w:val="FFFFFF" w:themeColor="background1"/>
                <w:sz w:val="18"/>
                <w:szCs w:val="22"/>
              </w:rPr>
            </w:pPr>
            <w:r>
              <w:rPr>
                <w:rFonts w:ascii="Arial" w:hAnsi="Arial"/>
                <w:iCs/>
                <w:color w:val="FFFFFF" w:themeColor="background1"/>
                <w:sz w:val="18"/>
                <w:szCs w:val="22"/>
              </w:rPr>
              <w:t>Zahájení výroby</w:t>
            </w:r>
          </w:p>
        </w:tc>
      </w:tr>
      <w:tr w:rsidR="00CD22CF" w:rsidRPr="00FB25E6" w:rsidTr="00C86DB9">
        <w:tc>
          <w:tcPr>
            <w:tcW w:w="2660" w:type="dxa"/>
            <w:shd w:val="clear" w:color="auto" w:fill="auto"/>
          </w:tcPr>
          <w:p w:rsidR="00FB25E6" w:rsidRPr="00FB25E6" w:rsidRDefault="00FB25E6" w:rsidP="00FB25E6">
            <w:pPr>
              <w:widowControl/>
              <w:suppressAutoHyphens w:val="0"/>
              <w:ind w:rightChars="56" w:right="112"/>
              <w:jc w:val="left"/>
              <w:rPr>
                <w:rFonts w:ascii="Arial" w:hAnsi="Arial" w:cs="Arial"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/>
                <w:iCs/>
                <w:color w:val="000000"/>
                <w:sz w:val="18"/>
                <w:szCs w:val="22"/>
              </w:rPr>
              <w:t>2948 International Boulevard Clarksville, Tennessee</w:t>
            </w:r>
          </w:p>
        </w:tc>
        <w:tc>
          <w:tcPr>
            <w:tcW w:w="1904" w:type="dxa"/>
            <w:shd w:val="clear" w:color="auto" w:fill="auto"/>
          </w:tcPr>
          <w:p w:rsidR="00FB25E6" w:rsidRPr="00FB25E6" w:rsidRDefault="00FB25E6" w:rsidP="00FB25E6">
            <w:pPr>
              <w:widowControl/>
              <w:suppressAutoHyphens w:val="0"/>
              <w:ind w:rightChars="56" w:right="112"/>
              <w:jc w:val="left"/>
              <w:rPr>
                <w:rFonts w:ascii="Arial" w:hAnsi="Arial" w:cs="Arial"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/>
                <w:iCs/>
                <w:color w:val="000000"/>
                <w:sz w:val="18"/>
                <w:szCs w:val="22"/>
              </w:rPr>
              <w:t xml:space="preserve">800 miliónů US-$ </w:t>
            </w:r>
          </w:p>
        </w:tc>
        <w:tc>
          <w:tcPr>
            <w:tcW w:w="1356" w:type="dxa"/>
            <w:shd w:val="clear" w:color="auto" w:fill="auto"/>
          </w:tcPr>
          <w:p w:rsidR="00FB25E6" w:rsidRPr="00FB25E6" w:rsidRDefault="00CD22CF" w:rsidP="00FB25E6">
            <w:pPr>
              <w:widowControl/>
              <w:suppressAutoHyphens w:val="0"/>
              <w:ind w:rightChars="56" w:right="112"/>
              <w:jc w:val="left"/>
              <w:rPr>
                <w:rFonts w:ascii="Arial" w:hAnsi="Arial" w:cs="Arial"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/>
                <w:iCs/>
                <w:color w:val="000000"/>
                <w:sz w:val="18"/>
                <w:szCs w:val="22"/>
              </w:rPr>
              <w:t>140.000 m²</w:t>
            </w:r>
          </w:p>
        </w:tc>
        <w:tc>
          <w:tcPr>
            <w:tcW w:w="1559" w:type="dxa"/>
            <w:shd w:val="clear" w:color="auto" w:fill="auto"/>
          </w:tcPr>
          <w:p w:rsidR="00FB25E6" w:rsidRPr="00FB25E6" w:rsidRDefault="00CD22CF" w:rsidP="00FB25E6">
            <w:pPr>
              <w:widowControl/>
              <w:suppressAutoHyphens w:val="0"/>
              <w:ind w:rightChars="56" w:right="112"/>
              <w:jc w:val="left"/>
              <w:rPr>
                <w:rFonts w:ascii="Arial" w:hAnsi="Arial" w:cs="Arial"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/>
                <w:iCs/>
                <w:color w:val="000000"/>
                <w:sz w:val="18"/>
                <w:szCs w:val="22"/>
              </w:rPr>
              <w:t>190 hektarů</w:t>
            </w:r>
          </w:p>
        </w:tc>
        <w:tc>
          <w:tcPr>
            <w:tcW w:w="1701" w:type="dxa"/>
            <w:shd w:val="clear" w:color="auto" w:fill="auto"/>
          </w:tcPr>
          <w:p w:rsidR="00FB25E6" w:rsidRPr="00FB25E6" w:rsidRDefault="00FB25E6" w:rsidP="00FB25E6">
            <w:pPr>
              <w:widowControl/>
              <w:suppressAutoHyphens w:val="0"/>
              <w:ind w:rightChars="56" w:right="112"/>
              <w:jc w:val="left"/>
              <w:rPr>
                <w:rFonts w:ascii="Arial" w:hAnsi="Arial" w:cs="Arial"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/>
                <w:iCs/>
                <w:color w:val="000000"/>
                <w:sz w:val="18"/>
                <w:szCs w:val="22"/>
              </w:rPr>
              <w:t>duben 2017</w:t>
            </w:r>
          </w:p>
        </w:tc>
      </w:tr>
    </w:tbl>
    <w:p w:rsidR="00537A82" w:rsidRPr="00D94CDB" w:rsidRDefault="00537A82" w:rsidP="00537A82">
      <w:pPr>
        <w:spacing w:line="360" w:lineRule="auto"/>
        <w:rPr>
          <w:sz w:val="21"/>
          <w:lang w:val="de-DE"/>
        </w:rPr>
      </w:pPr>
    </w:p>
    <w:p w:rsidR="00537A82" w:rsidRPr="003D155E" w:rsidRDefault="00537A82" w:rsidP="00537A82">
      <w:pPr>
        <w:snapToGrid w:val="0"/>
        <w:spacing w:line="276" w:lineRule="auto"/>
        <w:jc w:val="center"/>
        <w:rPr>
          <w:rFonts w:ascii="Arial" w:eastAsiaTheme="minorEastAsia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# # #</w:t>
      </w:r>
    </w:p>
    <w:p w:rsidR="00FB25E6" w:rsidRPr="00FB25E6" w:rsidRDefault="00FB25E6" w:rsidP="00FB25E6">
      <w:pPr>
        <w:widowControl/>
        <w:suppressAutoHyphens w:val="0"/>
        <w:ind w:rightChars="56" w:right="112"/>
        <w:jc w:val="left"/>
        <w:rPr>
          <w:rFonts w:ascii="Arial" w:eastAsia="Batang" w:hAnsi="Arial" w:cs="Arial"/>
          <w:iCs/>
          <w:color w:val="000000"/>
          <w:sz w:val="22"/>
          <w:szCs w:val="22"/>
          <w:lang w:val="en-US" w:eastAsia="ko-KR" w:bidi="ar-SA"/>
        </w:rPr>
      </w:pPr>
    </w:p>
    <w:p w:rsidR="00220021" w:rsidRPr="007E3533" w:rsidRDefault="00220021" w:rsidP="00220021">
      <w:pPr>
        <w:spacing w:line="276" w:lineRule="auto"/>
        <w:rPr>
          <w:b/>
          <w:bCs/>
          <w:sz w:val="21"/>
          <w:szCs w:val="21"/>
        </w:rPr>
      </w:pPr>
      <w:r w:rsidRPr="007E3533">
        <w:rPr>
          <w:b/>
          <w:bCs/>
          <w:sz w:val="21"/>
          <w:szCs w:val="21"/>
        </w:rPr>
        <w:t>O společnosti Hankook</w:t>
      </w:r>
    </w:p>
    <w:p w:rsidR="00220021" w:rsidRPr="007E3533" w:rsidRDefault="00220021" w:rsidP="00220021">
      <w:pPr>
        <w:spacing w:line="276" w:lineRule="auto"/>
        <w:rPr>
          <w:b/>
          <w:bCs/>
          <w:sz w:val="21"/>
          <w:szCs w:val="21"/>
        </w:rPr>
      </w:pPr>
    </w:p>
    <w:p w:rsidR="00220021" w:rsidRPr="007E3533" w:rsidRDefault="00220021" w:rsidP="00220021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Hankook se řadí celosvětově mezi pět špičkových výrobců pneumatik s největším výrobním objemem. Jeho výrobní portfolio zahrnuje inovativní vysoce výkonné radiální pneumatiky v prémiovém segmentu, určené pro osobní vozidla, vozidla typu SUV, terénní vozidla, nízko-tonážní nákladní vozidla, obytné vozy, autobusy a sportovní vozidla (rallye závody/závody na uzavřeném okruhu</w:t>
      </w:r>
      <w:r w:rsidRPr="007E3533">
        <w:rPr>
          <w:sz w:val="21"/>
          <w:szCs w:val="21"/>
        </w:rPr>
        <w:t>).</w:t>
      </w:r>
    </w:p>
    <w:p w:rsidR="00220021" w:rsidRPr="007E3533" w:rsidRDefault="00220021" w:rsidP="00220021">
      <w:pPr>
        <w:spacing w:line="276" w:lineRule="auto"/>
        <w:rPr>
          <w:sz w:val="21"/>
          <w:szCs w:val="21"/>
        </w:rPr>
      </w:pPr>
    </w:p>
    <w:p w:rsidR="00220021" w:rsidRPr="007E3533" w:rsidRDefault="00220021" w:rsidP="00220021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Ze strany společnosti Hankook neustále probíhají investice do výzkumu a vývoje s cílem poskytovat zákazníkům produkty nejlepší možné kvality kombinovanou s aplikovanou technologií nejvyšší úrovně</w:t>
      </w:r>
      <w:r w:rsidRPr="007E3533">
        <w:rPr>
          <w:sz w:val="21"/>
          <w:szCs w:val="21"/>
        </w:rPr>
        <w:t>.</w:t>
      </w:r>
      <w:r>
        <w:rPr>
          <w:sz w:val="21"/>
          <w:szCs w:val="21"/>
        </w:rPr>
        <w:t xml:space="preserve"> Po celém světě působí pět vývojářských center a produkci zajišťuje sedm velkých výrobních závodů. Výsledkem těchto aktivit jsou řešení provedení pneumatik, která jsou střižena na míru speciálním požadavkům regionálních trhů</w:t>
      </w:r>
      <w:r w:rsidRPr="007E3533">
        <w:rPr>
          <w:sz w:val="21"/>
          <w:szCs w:val="21"/>
        </w:rPr>
        <w:t xml:space="preserve">. </w:t>
      </w:r>
      <w:r>
        <w:rPr>
          <w:sz w:val="21"/>
          <w:szCs w:val="21"/>
        </w:rPr>
        <w:t>Pro evropský trhy je ohledně vývoje řešení pneumatik a originálního vybavení dle požadavků vedoucích evropských výrobců automobilů příslušné Technologické Centrum v Hannoveru, v Německu</w:t>
      </w:r>
      <w:r w:rsidRPr="007E3533">
        <w:rPr>
          <w:sz w:val="21"/>
          <w:szCs w:val="21"/>
        </w:rPr>
        <w:t xml:space="preserve">. </w:t>
      </w:r>
      <w:r>
        <w:rPr>
          <w:sz w:val="21"/>
          <w:szCs w:val="21"/>
        </w:rPr>
        <w:t>Výroba pneumatik probíhá ve vysoce moderním výrobním závodu v </w:t>
      </w:r>
      <w:r w:rsidRPr="007E3533">
        <w:rPr>
          <w:sz w:val="21"/>
          <w:szCs w:val="21"/>
        </w:rPr>
        <w:t>Rácalmás</w:t>
      </w:r>
      <w:r>
        <w:rPr>
          <w:sz w:val="21"/>
          <w:szCs w:val="21"/>
        </w:rPr>
        <w:t>i, v Maďarsku</w:t>
      </w:r>
      <w:r w:rsidRPr="007E3533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který byl uveden do provozu v roce </w:t>
      </w:r>
      <w:r w:rsidRPr="007E3533">
        <w:rPr>
          <w:sz w:val="21"/>
          <w:szCs w:val="21"/>
        </w:rPr>
        <w:t xml:space="preserve">2007 </w:t>
      </w:r>
      <w:r>
        <w:rPr>
          <w:sz w:val="21"/>
          <w:szCs w:val="21"/>
        </w:rPr>
        <w:t>a jeho výrobní kapacity se nadále rozšiřují</w:t>
      </w:r>
      <w:r w:rsidRPr="007E3533">
        <w:rPr>
          <w:sz w:val="21"/>
          <w:szCs w:val="21"/>
        </w:rPr>
        <w:t xml:space="preserve">. </w:t>
      </w:r>
      <w:r>
        <w:rPr>
          <w:sz w:val="21"/>
          <w:szCs w:val="21"/>
        </w:rPr>
        <w:t>Ve výrobním závodu aktuálně působí 3 000 zaměstnanců na produkci až 19 miliónů pneumatik ročně, určené pro osobní vozidla, vozidla typu SUV a nízko-tonážní nákladní vozidla</w:t>
      </w:r>
      <w:r w:rsidRPr="007E3533">
        <w:rPr>
          <w:sz w:val="21"/>
          <w:szCs w:val="21"/>
        </w:rPr>
        <w:t>.</w:t>
      </w:r>
    </w:p>
    <w:p w:rsidR="00220021" w:rsidRPr="007E3533" w:rsidRDefault="00220021" w:rsidP="00220021">
      <w:pPr>
        <w:spacing w:line="276" w:lineRule="auto"/>
        <w:rPr>
          <w:sz w:val="21"/>
          <w:szCs w:val="21"/>
        </w:rPr>
      </w:pPr>
    </w:p>
    <w:p w:rsidR="00220021" w:rsidRPr="007E3533" w:rsidRDefault="00220021" w:rsidP="00220021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Evropské hlavní sídlo výrobce pneumatik se nachází v Německu, v Neu-Isenburgu poblíž Frankfurtu nad Mohanem</w:t>
      </w:r>
      <w:r w:rsidRPr="007E3533">
        <w:rPr>
          <w:sz w:val="21"/>
          <w:szCs w:val="21"/>
        </w:rPr>
        <w:t xml:space="preserve">. </w:t>
      </w:r>
      <w:r>
        <w:rPr>
          <w:sz w:val="21"/>
          <w:szCs w:val="21"/>
        </w:rPr>
        <w:t>Další pobočky společnosti Hankook se nachází v další evropských zemích, a sice ve Velké Británii, Francii, Itálii, Španělsku, Holandsku, Maďarsku, České republice, Rusku, Turecku, Švédsku a Polsku</w:t>
      </w:r>
      <w:r w:rsidRPr="007E3533">
        <w:rPr>
          <w:sz w:val="21"/>
          <w:szCs w:val="21"/>
        </w:rPr>
        <w:t xml:space="preserve">. </w:t>
      </w:r>
      <w:r>
        <w:rPr>
          <w:sz w:val="21"/>
          <w:szCs w:val="21"/>
        </w:rPr>
        <w:t>Do ostatních zemí Evropy prodej pneumatik výrobce Hankook probíhá přímo přes regionální distributory</w:t>
      </w:r>
      <w:r w:rsidRPr="007E3533">
        <w:rPr>
          <w:sz w:val="21"/>
          <w:szCs w:val="21"/>
        </w:rPr>
        <w:t xml:space="preserve">. </w:t>
      </w:r>
      <w:r>
        <w:rPr>
          <w:sz w:val="21"/>
          <w:szCs w:val="21"/>
        </w:rPr>
        <w:t>Společnost má po celém světě 22 000 zaměstnanců a své produkty dodává do více než 180 zemí</w:t>
      </w:r>
      <w:r w:rsidRPr="007E3533">
        <w:rPr>
          <w:sz w:val="21"/>
          <w:szCs w:val="21"/>
        </w:rPr>
        <w:t xml:space="preserve">. </w:t>
      </w:r>
      <w:r>
        <w:rPr>
          <w:sz w:val="21"/>
          <w:szCs w:val="21"/>
        </w:rPr>
        <w:t>Špičkoví výrobci automobilů vyjadřují výrobci Hankook svoji plnou důvěru ohledně pneumatik jako originálního vybavení přímo do výroby vozidel</w:t>
      </w:r>
      <w:r w:rsidRPr="007E3533">
        <w:rPr>
          <w:sz w:val="21"/>
          <w:szCs w:val="21"/>
        </w:rPr>
        <w:t xml:space="preserve">. </w:t>
      </w:r>
      <w:r>
        <w:rPr>
          <w:sz w:val="21"/>
          <w:szCs w:val="21"/>
        </w:rPr>
        <w:t>Přibližně 30 procent globálního obratu společnost vykazuje ve státech Evropy a zemí GUS</w:t>
      </w:r>
      <w:r w:rsidRPr="007E3533">
        <w:rPr>
          <w:sz w:val="21"/>
          <w:szCs w:val="21"/>
        </w:rPr>
        <w:t>.</w:t>
      </w:r>
    </w:p>
    <w:p w:rsidR="00220021" w:rsidRPr="007E3533" w:rsidRDefault="00220021" w:rsidP="00220021">
      <w:pPr>
        <w:snapToGrid w:val="0"/>
        <w:spacing w:line="276" w:lineRule="auto"/>
        <w:rPr>
          <w:bCs/>
          <w:sz w:val="21"/>
          <w:szCs w:val="21"/>
        </w:rPr>
      </w:pPr>
    </w:p>
    <w:p w:rsidR="00220021" w:rsidRPr="007E3533" w:rsidRDefault="00220021" w:rsidP="00220021">
      <w:pPr>
        <w:snapToGrid w:val="0"/>
        <w:spacing w:line="276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Další informace jsou uvedené na </w:t>
      </w:r>
      <w:hyperlink r:id="rId8" w:history="1">
        <w:r w:rsidRPr="001B4C39">
          <w:rPr>
            <w:rStyle w:val="Hyperlink"/>
            <w:bCs/>
            <w:sz w:val="21"/>
          </w:rPr>
          <w:t>www.hankooktire-mediacenter.com</w:t>
        </w:r>
      </w:hyperlink>
      <w:r>
        <w:rPr>
          <w:bCs/>
          <w:color w:val="0000FF"/>
          <w:sz w:val="21"/>
          <w:u w:val="single"/>
        </w:rPr>
        <w:t xml:space="preserve"> </w:t>
      </w:r>
      <w:r>
        <w:rPr>
          <w:bCs/>
          <w:sz w:val="21"/>
          <w:szCs w:val="21"/>
        </w:rPr>
        <w:t xml:space="preserve">nebo </w:t>
      </w:r>
      <w:hyperlink r:id="rId9" w:history="1">
        <w:r w:rsidRPr="001B4C39">
          <w:rPr>
            <w:rStyle w:val="Hyperlink"/>
            <w:bCs/>
            <w:sz w:val="21"/>
          </w:rPr>
          <w:t>www.hankooktire.com</w:t>
        </w:r>
      </w:hyperlink>
    </w:p>
    <w:p w:rsidR="00220021" w:rsidRPr="007E3533" w:rsidRDefault="00220021" w:rsidP="00220021">
      <w:pPr>
        <w:spacing w:line="276" w:lineRule="auto"/>
        <w:rPr>
          <w:u w:val="singl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220021" w:rsidRPr="00761943" w:rsidTr="002D0E54">
        <w:tc>
          <w:tcPr>
            <w:tcW w:w="9437" w:type="dxa"/>
            <w:gridSpan w:val="4"/>
            <w:shd w:val="clear" w:color="auto" w:fill="F2F2F2"/>
          </w:tcPr>
          <w:p w:rsidR="00220021" w:rsidRPr="007E3533" w:rsidRDefault="00220021" w:rsidP="002D0E54">
            <w:pPr>
              <w:spacing w:after="120" w:line="276" w:lineRule="auto"/>
              <w:rPr>
                <w:b/>
                <w:bCs/>
                <w:sz w:val="21"/>
                <w:szCs w:val="21"/>
                <w:u w:val="single"/>
              </w:rPr>
            </w:pPr>
            <w:r w:rsidRPr="007E3533">
              <w:rPr>
                <w:b/>
                <w:bCs/>
                <w:sz w:val="21"/>
                <w:szCs w:val="21"/>
                <w:u w:val="single"/>
              </w:rPr>
              <w:t>Kontakt</w:t>
            </w:r>
            <w:r>
              <w:rPr>
                <w:b/>
                <w:bCs/>
                <w:sz w:val="21"/>
                <w:szCs w:val="21"/>
                <w:u w:val="single"/>
              </w:rPr>
              <w:t>ní údaje</w:t>
            </w:r>
            <w:r w:rsidRPr="007E3533">
              <w:rPr>
                <w:b/>
                <w:bCs/>
                <w:sz w:val="21"/>
                <w:szCs w:val="21"/>
                <w:u w:val="single"/>
              </w:rPr>
              <w:t>:</w:t>
            </w:r>
          </w:p>
          <w:p w:rsidR="00220021" w:rsidRPr="007E3533" w:rsidRDefault="00220021" w:rsidP="002D0E54">
            <w:pPr>
              <w:spacing w:line="276" w:lineRule="auto"/>
              <w:rPr>
                <w:sz w:val="16"/>
                <w:szCs w:val="16"/>
              </w:rPr>
            </w:pPr>
            <w:r w:rsidRPr="007E3533">
              <w:rPr>
                <w:b/>
                <w:bCs/>
                <w:sz w:val="16"/>
                <w:szCs w:val="16"/>
              </w:rPr>
              <w:t xml:space="preserve">Hankook Tire Europe GmbH | </w:t>
            </w:r>
            <w:r w:rsidRPr="007E3533">
              <w:rPr>
                <w:bCs/>
                <w:sz w:val="16"/>
                <w:szCs w:val="16"/>
              </w:rPr>
              <w:t>Corporate Communications Europe/CIS</w:t>
            </w:r>
            <w:r w:rsidRPr="007E3533">
              <w:rPr>
                <w:b/>
                <w:bCs/>
                <w:sz w:val="16"/>
                <w:szCs w:val="16"/>
              </w:rPr>
              <w:t xml:space="preserve"> | </w:t>
            </w:r>
            <w:r w:rsidRPr="007E3533">
              <w:rPr>
                <w:sz w:val="16"/>
                <w:szCs w:val="16"/>
              </w:rPr>
              <w:t>Siemensstr. 5a, 63263 Neu-Isenburg</w:t>
            </w:r>
            <w:r w:rsidRPr="007E3533"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Německo</w:t>
            </w:r>
          </w:p>
          <w:p w:rsidR="00220021" w:rsidRPr="007E3533" w:rsidRDefault="00220021" w:rsidP="002D0E54">
            <w:pPr>
              <w:spacing w:line="276" w:lineRule="auto"/>
              <w:rPr>
                <w:sz w:val="21"/>
                <w:szCs w:val="21"/>
                <w:u w:val="single"/>
              </w:rPr>
            </w:pPr>
          </w:p>
        </w:tc>
      </w:tr>
      <w:tr w:rsidR="00220021" w:rsidRPr="00C06E0E" w:rsidTr="002D0E54">
        <w:tc>
          <w:tcPr>
            <w:tcW w:w="2359" w:type="dxa"/>
            <w:shd w:val="clear" w:color="auto" w:fill="F2F2F2"/>
          </w:tcPr>
          <w:p w:rsidR="00220021" w:rsidRPr="007E3533" w:rsidRDefault="00220021" w:rsidP="002D0E54">
            <w:pPr>
              <w:spacing w:line="276" w:lineRule="auto"/>
              <w:rPr>
                <w:b/>
                <w:sz w:val="16"/>
                <w:szCs w:val="16"/>
              </w:rPr>
            </w:pPr>
            <w:r w:rsidRPr="007E3533">
              <w:rPr>
                <w:b/>
                <w:sz w:val="16"/>
                <w:szCs w:val="16"/>
              </w:rPr>
              <w:t>Anna Magdalena Pasternak</w:t>
            </w:r>
          </w:p>
          <w:p w:rsidR="00220021" w:rsidRPr="007E3533" w:rsidRDefault="00220021" w:rsidP="002D0E5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 m</w:t>
            </w:r>
            <w:r w:rsidRPr="007E3533">
              <w:rPr>
                <w:sz w:val="16"/>
                <w:szCs w:val="16"/>
              </w:rPr>
              <w:t>ana</w:t>
            </w:r>
            <w:r>
              <w:rPr>
                <w:sz w:val="16"/>
                <w:szCs w:val="16"/>
              </w:rPr>
              <w:t>žer</w:t>
            </w:r>
          </w:p>
          <w:p w:rsidR="00220021" w:rsidRPr="007E3533" w:rsidRDefault="00220021" w:rsidP="002D0E54">
            <w:pPr>
              <w:spacing w:line="276" w:lineRule="auto"/>
              <w:rPr>
                <w:snapToGrid w:val="0"/>
                <w:sz w:val="16"/>
                <w:szCs w:val="16"/>
              </w:rPr>
            </w:pPr>
            <w:r w:rsidRPr="007E3533">
              <w:rPr>
                <w:snapToGrid w:val="0"/>
                <w:sz w:val="16"/>
                <w:szCs w:val="16"/>
              </w:rPr>
              <w:t>Tel.: +49 (0) 6102 8149 – 173</w:t>
            </w:r>
          </w:p>
          <w:p w:rsidR="00220021" w:rsidRPr="007E3533" w:rsidRDefault="0045299A" w:rsidP="002D0E54">
            <w:pPr>
              <w:spacing w:line="276" w:lineRule="auto"/>
              <w:rPr>
                <w:sz w:val="21"/>
                <w:szCs w:val="21"/>
              </w:rPr>
            </w:pPr>
            <w:hyperlink r:id="rId10" w:history="1">
              <w:r w:rsidR="00220021" w:rsidRPr="00564565">
                <w:rPr>
                  <w:rStyle w:val="Hyperlink"/>
                  <w:sz w:val="16"/>
                  <w:szCs w:val="16"/>
                </w:rPr>
                <w:t>a.pasternak@hankookreifen.de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:rsidR="00220021" w:rsidRPr="00CF3D87" w:rsidRDefault="00220021" w:rsidP="002D0E54">
            <w:pPr>
              <w:spacing w:line="276" w:lineRule="auto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Yara Willems</w:t>
            </w:r>
          </w:p>
          <w:p w:rsidR="00220021" w:rsidRPr="00CF3D87" w:rsidRDefault="00220021" w:rsidP="002D0E54">
            <w:pPr>
              <w:spacing w:line="276" w:lineRule="auto"/>
              <w:rPr>
                <w:sz w:val="16"/>
                <w:szCs w:val="16"/>
                <w:lang w:val="fr-FR"/>
              </w:rPr>
            </w:pPr>
            <w:r w:rsidRPr="00CF3D87">
              <w:rPr>
                <w:sz w:val="16"/>
                <w:szCs w:val="16"/>
                <w:lang w:val="fr-FR"/>
              </w:rPr>
              <w:t>Public Relations</w:t>
            </w:r>
          </w:p>
          <w:p w:rsidR="00220021" w:rsidRPr="00CF3D87" w:rsidRDefault="00220021" w:rsidP="002D0E54">
            <w:pPr>
              <w:spacing w:line="276" w:lineRule="auto"/>
              <w:rPr>
                <w:snapToGrid w:val="0"/>
                <w:sz w:val="16"/>
                <w:szCs w:val="16"/>
                <w:lang w:val="fr-FR"/>
              </w:rPr>
            </w:pPr>
            <w:r>
              <w:rPr>
                <w:snapToGrid w:val="0"/>
                <w:sz w:val="16"/>
                <w:szCs w:val="16"/>
                <w:lang w:val="fr-FR"/>
              </w:rPr>
              <w:t>T</w:t>
            </w:r>
            <w:r w:rsidRPr="00CF3D87">
              <w:rPr>
                <w:snapToGrid w:val="0"/>
                <w:sz w:val="16"/>
                <w:szCs w:val="16"/>
                <w:lang w:val="fr-FR"/>
              </w:rPr>
              <w:t>el.: +49 (0) 6102 8149 – 17</w:t>
            </w:r>
            <w:r>
              <w:rPr>
                <w:snapToGrid w:val="0"/>
                <w:sz w:val="16"/>
                <w:szCs w:val="16"/>
                <w:lang w:val="fr-FR"/>
              </w:rPr>
              <w:t>2</w:t>
            </w:r>
          </w:p>
          <w:p w:rsidR="00220021" w:rsidRPr="007E3533" w:rsidRDefault="0045299A" w:rsidP="002D0E54">
            <w:pPr>
              <w:spacing w:line="276" w:lineRule="auto"/>
              <w:rPr>
                <w:sz w:val="16"/>
                <w:szCs w:val="16"/>
              </w:rPr>
            </w:pPr>
            <w:hyperlink r:id="rId11" w:history="1">
              <w:r w:rsidR="00220021" w:rsidRPr="001C714E">
                <w:rPr>
                  <w:rStyle w:val="Hyperlink"/>
                  <w:snapToGrid w:val="0"/>
                  <w:sz w:val="16"/>
                  <w:szCs w:val="16"/>
                </w:rPr>
                <w:t>y.willems@hankookreifen.de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:rsidR="00220021" w:rsidRPr="007E3533" w:rsidRDefault="00220021" w:rsidP="002D0E54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/>
          </w:tcPr>
          <w:p w:rsidR="00220021" w:rsidRPr="00C06E0E" w:rsidRDefault="00220021" w:rsidP="002D0E54">
            <w:pPr>
              <w:spacing w:line="200" w:lineRule="exact"/>
              <w:rPr>
                <w:sz w:val="21"/>
                <w:szCs w:val="21"/>
              </w:rPr>
            </w:pPr>
          </w:p>
        </w:tc>
      </w:tr>
    </w:tbl>
    <w:p w:rsidR="00220021" w:rsidRPr="007E3533" w:rsidRDefault="00220021" w:rsidP="00220021">
      <w:pPr>
        <w:spacing w:line="276" w:lineRule="auto"/>
      </w:pPr>
    </w:p>
    <w:p w:rsidR="00FB25E6" w:rsidRPr="00FB25E6" w:rsidRDefault="00FB25E6" w:rsidP="00FB25E6">
      <w:pPr>
        <w:widowControl/>
        <w:suppressAutoHyphens w:val="0"/>
        <w:ind w:rightChars="56" w:right="112"/>
        <w:jc w:val="left"/>
        <w:rPr>
          <w:rFonts w:eastAsia="Batang"/>
          <w:iCs/>
          <w:color w:val="000000"/>
          <w:sz w:val="22"/>
          <w:szCs w:val="22"/>
          <w:lang w:val="en-US" w:eastAsia="ko-KR" w:bidi="ar-SA"/>
        </w:rPr>
      </w:pPr>
    </w:p>
    <w:sectPr w:rsidR="00FB25E6" w:rsidRPr="00FB25E6" w:rsidSect="007C4D8D">
      <w:headerReference w:type="default" r:id="rId12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99A" w:rsidRDefault="0045299A">
      <w:r>
        <w:separator/>
      </w:r>
    </w:p>
  </w:endnote>
  <w:endnote w:type="continuationSeparator" w:id="0">
    <w:p w:rsidR="0045299A" w:rsidRDefault="0045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5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99A" w:rsidRDefault="0045299A">
      <w:r>
        <w:separator/>
      </w:r>
    </w:p>
  </w:footnote>
  <w:footnote w:type="continuationSeparator" w:id="0">
    <w:p w:rsidR="0045299A" w:rsidRDefault="0045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512" w:rsidRDefault="004A0D40">
    <w:pPr>
      <w:pStyle w:val="Kopfzeile"/>
    </w:pPr>
    <w:r>
      <w:rPr>
        <w:noProof/>
        <w:lang w:eastAsia="cs-CZ" w:bidi="ar-SA"/>
      </w:rPr>
      <w:drawing>
        <wp:inline distT="0" distB="0" distL="0" distR="0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ECE"/>
    <w:rsid w:val="00005C7D"/>
    <w:rsid w:val="0001148C"/>
    <w:rsid w:val="00015B91"/>
    <w:rsid w:val="000210E7"/>
    <w:rsid w:val="000332FD"/>
    <w:rsid w:val="00037F89"/>
    <w:rsid w:val="00042B26"/>
    <w:rsid w:val="00046E26"/>
    <w:rsid w:val="000707C2"/>
    <w:rsid w:val="0008133E"/>
    <w:rsid w:val="000B01AA"/>
    <w:rsid w:val="000B78B2"/>
    <w:rsid w:val="000B7F76"/>
    <w:rsid w:val="000C38D5"/>
    <w:rsid w:val="000D0075"/>
    <w:rsid w:val="000E504D"/>
    <w:rsid w:val="000E5B09"/>
    <w:rsid w:val="000F383B"/>
    <w:rsid w:val="000F6C5B"/>
    <w:rsid w:val="000F728A"/>
    <w:rsid w:val="0011511D"/>
    <w:rsid w:val="00117BC6"/>
    <w:rsid w:val="00132F98"/>
    <w:rsid w:val="00145950"/>
    <w:rsid w:val="00147EB6"/>
    <w:rsid w:val="00161955"/>
    <w:rsid w:val="00163920"/>
    <w:rsid w:val="00174A7D"/>
    <w:rsid w:val="00174AC5"/>
    <w:rsid w:val="001824F2"/>
    <w:rsid w:val="00186210"/>
    <w:rsid w:val="0019686F"/>
    <w:rsid w:val="001B3DFD"/>
    <w:rsid w:val="001C306C"/>
    <w:rsid w:val="001C4688"/>
    <w:rsid w:val="001C50A7"/>
    <w:rsid w:val="001D1A33"/>
    <w:rsid w:val="001E1CA4"/>
    <w:rsid w:val="001E50B3"/>
    <w:rsid w:val="001E5860"/>
    <w:rsid w:val="001E68CD"/>
    <w:rsid w:val="001F2CE5"/>
    <w:rsid w:val="0021380A"/>
    <w:rsid w:val="00217822"/>
    <w:rsid w:val="00220021"/>
    <w:rsid w:val="00242941"/>
    <w:rsid w:val="00253B1B"/>
    <w:rsid w:val="002643E7"/>
    <w:rsid w:val="00264A09"/>
    <w:rsid w:val="00273B3A"/>
    <w:rsid w:val="00276D86"/>
    <w:rsid w:val="00276E22"/>
    <w:rsid w:val="002821C3"/>
    <w:rsid w:val="00286C34"/>
    <w:rsid w:val="002935DB"/>
    <w:rsid w:val="002950E1"/>
    <w:rsid w:val="002A1A77"/>
    <w:rsid w:val="002A6165"/>
    <w:rsid w:val="002A69FD"/>
    <w:rsid w:val="002B0B11"/>
    <w:rsid w:val="002C7CC7"/>
    <w:rsid w:val="002D5019"/>
    <w:rsid w:val="002D644E"/>
    <w:rsid w:val="002E01C6"/>
    <w:rsid w:val="002E0AF9"/>
    <w:rsid w:val="002E4D2B"/>
    <w:rsid w:val="00310D49"/>
    <w:rsid w:val="003149F7"/>
    <w:rsid w:val="00316C70"/>
    <w:rsid w:val="00322512"/>
    <w:rsid w:val="00330401"/>
    <w:rsid w:val="00332260"/>
    <w:rsid w:val="00337274"/>
    <w:rsid w:val="003402E0"/>
    <w:rsid w:val="00350F43"/>
    <w:rsid w:val="0035163F"/>
    <w:rsid w:val="0035245F"/>
    <w:rsid w:val="00353AEC"/>
    <w:rsid w:val="003545E4"/>
    <w:rsid w:val="00355834"/>
    <w:rsid w:val="00362F5D"/>
    <w:rsid w:val="003705E5"/>
    <w:rsid w:val="00382B70"/>
    <w:rsid w:val="00385181"/>
    <w:rsid w:val="003A6919"/>
    <w:rsid w:val="003C2C07"/>
    <w:rsid w:val="003C5F06"/>
    <w:rsid w:val="003C6392"/>
    <w:rsid w:val="003C69FA"/>
    <w:rsid w:val="003C6BA6"/>
    <w:rsid w:val="003D37F2"/>
    <w:rsid w:val="003E3350"/>
    <w:rsid w:val="003E52CE"/>
    <w:rsid w:val="003F06CF"/>
    <w:rsid w:val="003F5F97"/>
    <w:rsid w:val="00412DD4"/>
    <w:rsid w:val="00413C13"/>
    <w:rsid w:val="004328DE"/>
    <w:rsid w:val="004371CC"/>
    <w:rsid w:val="00441CF6"/>
    <w:rsid w:val="00444C13"/>
    <w:rsid w:val="004505DA"/>
    <w:rsid w:val="0045299A"/>
    <w:rsid w:val="00454798"/>
    <w:rsid w:val="00456D85"/>
    <w:rsid w:val="00457514"/>
    <w:rsid w:val="004640F5"/>
    <w:rsid w:val="004669C0"/>
    <w:rsid w:val="00474807"/>
    <w:rsid w:val="00475B2E"/>
    <w:rsid w:val="004806D6"/>
    <w:rsid w:val="00481CBF"/>
    <w:rsid w:val="00490A0D"/>
    <w:rsid w:val="00490ABB"/>
    <w:rsid w:val="00492DD9"/>
    <w:rsid w:val="00497476"/>
    <w:rsid w:val="00497D50"/>
    <w:rsid w:val="004A0D40"/>
    <w:rsid w:val="004B4FF9"/>
    <w:rsid w:val="004C0BF7"/>
    <w:rsid w:val="004C59E3"/>
    <w:rsid w:val="004E6DC0"/>
    <w:rsid w:val="004F042B"/>
    <w:rsid w:val="004F0F5C"/>
    <w:rsid w:val="004F4650"/>
    <w:rsid w:val="005131AB"/>
    <w:rsid w:val="0051481D"/>
    <w:rsid w:val="00516754"/>
    <w:rsid w:val="00521642"/>
    <w:rsid w:val="005319AE"/>
    <w:rsid w:val="00534087"/>
    <w:rsid w:val="005377A3"/>
    <w:rsid w:val="00537A82"/>
    <w:rsid w:val="005409F1"/>
    <w:rsid w:val="00545866"/>
    <w:rsid w:val="005476DB"/>
    <w:rsid w:val="00552AA7"/>
    <w:rsid w:val="00576299"/>
    <w:rsid w:val="00580D4A"/>
    <w:rsid w:val="00587222"/>
    <w:rsid w:val="005A1096"/>
    <w:rsid w:val="005A1295"/>
    <w:rsid w:val="005B3E4C"/>
    <w:rsid w:val="005B7176"/>
    <w:rsid w:val="005C2BC8"/>
    <w:rsid w:val="005E387E"/>
    <w:rsid w:val="005E7787"/>
    <w:rsid w:val="00600B02"/>
    <w:rsid w:val="00623E1A"/>
    <w:rsid w:val="00625382"/>
    <w:rsid w:val="006369D3"/>
    <w:rsid w:val="00643A99"/>
    <w:rsid w:val="0064744E"/>
    <w:rsid w:val="00655428"/>
    <w:rsid w:val="00656AB1"/>
    <w:rsid w:val="0066590E"/>
    <w:rsid w:val="00666B30"/>
    <w:rsid w:val="006828D9"/>
    <w:rsid w:val="00694D9B"/>
    <w:rsid w:val="006A0748"/>
    <w:rsid w:val="006A5B18"/>
    <w:rsid w:val="006A6B65"/>
    <w:rsid w:val="006B09B4"/>
    <w:rsid w:val="006B21DA"/>
    <w:rsid w:val="006D7250"/>
    <w:rsid w:val="006E731F"/>
    <w:rsid w:val="007038E8"/>
    <w:rsid w:val="007121B6"/>
    <w:rsid w:val="00712A4A"/>
    <w:rsid w:val="00727A9E"/>
    <w:rsid w:val="00735892"/>
    <w:rsid w:val="007366F3"/>
    <w:rsid w:val="00740E19"/>
    <w:rsid w:val="0074170A"/>
    <w:rsid w:val="0074471C"/>
    <w:rsid w:val="00753B81"/>
    <w:rsid w:val="00763E80"/>
    <w:rsid w:val="00765EB6"/>
    <w:rsid w:val="00770260"/>
    <w:rsid w:val="0077205B"/>
    <w:rsid w:val="00775ECE"/>
    <w:rsid w:val="00782259"/>
    <w:rsid w:val="00784B0F"/>
    <w:rsid w:val="00787D6E"/>
    <w:rsid w:val="00795E66"/>
    <w:rsid w:val="00797CEF"/>
    <w:rsid w:val="007A21B7"/>
    <w:rsid w:val="007A27CA"/>
    <w:rsid w:val="007A6BE4"/>
    <w:rsid w:val="007C4D8D"/>
    <w:rsid w:val="007C7385"/>
    <w:rsid w:val="007D3C03"/>
    <w:rsid w:val="007E6905"/>
    <w:rsid w:val="008012BD"/>
    <w:rsid w:val="00801E26"/>
    <w:rsid w:val="0081100B"/>
    <w:rsid w:val="00833274"/>
    <w:rsid w:val="008333FD"/>
    <w:rsid w:val="00843333"/>
    <w:rsid w:val="00857EBB"/>
    <w:rsid w:val="008923C0"/>
    <w:rsid w:val="00892C20"/>
    <w:rsid w:val="00895E2C"/>
    <w:rsid w:val="008A0079"/>
    <w:rsid w:val="008A296E"/>
    <w:rsid w:val="008B4556"/>
    <w:rsid w:val="008B622D"/>
    <w:rsid w:val="008C2C59"/>
    <w:rsid w:val="008C2D20"/>
    <w:rsid w:val="008E0414"/>
    <w:rsid w:val="008F5EFB"/>
    <w:rsid w:val="00901E8D"/>
    <w:rsid w:val="009025B6"/>
    <w:rsid w:val="0090629F"/>
    <w:rsid w:val="009077AF"/>
    <w:rsid w:val="00910720"/>
    <w:rsid w:val="00945BA0"/>
    <w:rsid w:val="0094731B"/>
    <w:rsid w:val="0095055D"/>
    <w:rsid w:val="00973F85"/>
    <w:rsid w:val="00974B91"/>
    <w:rsid w:val="00976556"/>
    <w:rsid w:val="0098380F"/>
    <w:rsid w:val="00984D92"/>
    <w:rsid w:val="00984D95"/>
    <w:rsid w:val="00986E83"/>
    <w:rsid w:val="009974EF"/>
    <w:rsid w:val="009A5D39"/>
    <w:rsid w:val="009B1D17"/>
    <w:rsid w:val="009B3220"/>
    <w:rsid w:val="009C7AF4"/>
    <w:rsid w:val="009D5008"/>
    <w:rsid w:val="00A30159"/>
    <w:rsid w:val="00A34710"/>
    <w:rsid w:val="00A51963"/>
    <w:rsid w:val="00A54EB3"/>
    <w:rsid w:val="00A5574B"/>
    <w:rsid w:val="00A6628F"/>
    <w:rsid w:val="00A669C4"/>
    <w:rsid w:val="00A71607"/>
    <w:rsid w:val="00A723E2"/>
    <w:rsid w:val="00A81412"/>
    <w:rsid w:val="00A9664A"/>
    <w:rsid w:val="00AA18A2"/>
    <w:rsid w:val="00AA5544"/>
    <w:rsid w:val="00AB7522"/>
    <w:rsid w:val="00AD0D5A"/>
    <w:rsid w:val="00AE0E77"/>
    <w:rsid w:val="00AF0CDF"/>
    <w:rsid w:val="00AF2284"/>
    <w:rsid w:val="00AF4723"/>
    <w:rsid w:val="00AF6D3D"/>
    <w:rsid w:val="00B031DD"/>
    <w:rsid w:val="00B06B7E"/>
    <w:rsid w:val="00B07995"/>
    <w:rsid w:val="00B07B33"/>
    <w:rsid w:val="00B10795"/>
    <w:rsid w:val="00B1442A"/>
    <w:rsid w:val="00B165CA"/>
    <w:rsid w:val="00B35145"/>
    <w:rsid w:val="00B3769D"/>
    <w:rsid w:val="00B50EC7"/>
    <w:rsid w:val="00B75E0F"/>
    <w:rsid w:val="00B77896"/>
    <w:rsid w:val="00B82C01"/>
    <w:rsid w:val="00B92153"/>
    <w:rsid w:val="00BA0856"/>
    <w:rsid w:val="00BB2959"/>
    <w:rsid w:val="00BB61EB"/>
    <w:rsid w:val="00BB6B90"/>
    <w:rsid w:val="00BD1C72"/>
    <w:rsid w:val="00BD36A8"/>
    <w:rsid w:val="00BD5EC9"/>
    <w:rsid w:val="00C06C4D"/>
    <w:rsid w:val="00C137B9"/>
    <w:rsid w:val="00C1768E"/>
    <w:rsid w:val="00C2476C"/>
    <w:rsid w:val="00C2582D"/>
    <w:rsid w:val="00C3720C"/>
    <w:rsid w:val="00C50A04"/>
    <w:rsid w:val="00C55608"/>
    <w:rsid w:val="00C64052"/>
    <w:rsid w:val="00C662B0"/>
    <w:rsid w:val="00C67962"/>
    <w:rsid w:val="00C72559"/>
    <w:rsid w:val="00C75029"/>
    <w:rsid w:val="00C76CF3"/>
    <w:rsid w:val="00C8243B"/>
    <w:rsid w:val="00C8376D"/>
    <w:rsid w:val="00C86DB9"/>
    <w:rsid w:val="00C904EC"/>
    <w:rsid w:val="00CA599B"/>
    <w:rsid w:val="00CA7290"/>
    <w:rsid w:val="00CC1886"/>
    <w:rsid w:val="00CC4C4A"/>
    <w:rsid w:val="00CD22CF"/>
    <w:rsid w:val="00CD47A6"/>
    <w:rsid w:val="00CD49E6"/>
    <w:rsid w:val="00CE1920"/>
    <w:rsid w:val="00CE3116"/>
    <w:rsid w:val="00CE77F7"/>
    <w:rsid w:val="00CF0BEA"/>
    <w:rsid w:val="00CF613A"/>
    <w:rsid w:val="00D05619"/>
    <w:rsid w:val="00D06239"/>
    <w:rsid w:val="00D06F56"/>
    <w:rsid w:val="00D06F63"/>
    <w:rsid w:val="00D41067"/>
    <w:rsid w:val="00D44EF8"/>
    <w:rsid w:val="00D5594D"/>
    <w:rsid w:val="00D65D77"/>
    <w:rsid w:val="00D82C1C"/>
    <w:rsid w:val="00D86271"/>
    <w:rsid w:val="00D91C79"/>
    <w:rsid w:val="00D93726"/>
    <w:rsid w:val="00D9534C"/>
    <w:rsid w:val="00DA2AED"/>
    <w:rsid w:val="00DB3903"/>
    <w:rsid w:val="00DB7DC8"/>
    <w:rsid w:val="00DC6A2D"/>
    <w:rsid w:val="00DD4DE4"/>
    <w:rsid w:val="00DE350E"/>
    <w:rsid w:val="00DE46EE"/>
    <w:rsid w:val="00DE67CB"/>
    <w:rsid w:val="00DF1814"/>
    <w:rsid w:val="00E3348E"/>
    <w:rsid w:val="00E34CF3"/>
    <w:rsid w:val="00E35F7C"/>
    <w:rsid w:val="00E36A48"/>
    <w:rsid w:val="00E40687"/>
    <w:rsid w:val="00E427BE"/>
    <w:rsid w:val="00E42E29"/>
    <w:rsid w:val="00E439B0"/>
    <w:rsid w:val="00E52A5A"/>
    <w:rsid w:val="00E543B5"/>
    <w:rsid w:val="00E7463C"/>
    <w:rsid w:val="00E76FAF"/>
    <w:rsid w:val="00E826B4"/>
    <w:rsid w:val="00E94C4A"/>
    <w:rsid w:val="00EA089F"/>
    <w:rsid w:val="00EB1C45"/>
    <w:rsid w:val="00EB504E"/>
    <w:rsid w:val="00ED4CA1"/>
    <w:rsid w:val="00EE06D1"/>
    <w:rsid w:val="00EE3696"/>
    <w:rsid w:val="00EF4F15"/>
    <w:rsid w:val="00F00E85"/>
    <w:rsid w:val="00F07D00"/>
    <w:rsid w:val="00F15548"/>
    <w:rsid w:val="00F15E20"/>
    <w:rsid w:val="00F16583"/>
    <w:rsid w:val="00F27617"/>
    <w:rsid w:val="00F350F2"/>
    <w:rsid w:val="00F420E5"/>
    <w:rsid w:val="00F5217E"/>
    <w:rsid w:val="00F53911"/>
    <w:rsid w:val="00F53B4F"/>
    <w:rsid w:val="00F659A5"/>
    <w:rsid w:val="00F819C7"/>
    <w:rsid w:val="00F85129"/>
    <w:rsid w:val="00F924A7"/>
    <w:rsid w:val="00FA3065"/>
    <w:rsid w:val="00FB25E6"/>
    <w:rsid w:val="00FC797B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A0A0D1"/>
  <w15:docId w15:val="{AA10D879-34D4-4A4D-BCE6-423A9AD6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cs-CZ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table" w:customStyle="1" w:styleId="Tabellenraster1">
    <w:name w:val="Tabellenraster1"/>
    <w:basedOn w:val="NormaleTabelle"/>
    <w:next w:val="Tabellenraster"/>
    <w:rsid w:val="00FB25E6"/>
    <w:pPr>
      <w:widowControl w:val="0"/>
      <w:wordWrap w:val="0"/>
      <w:autoSpaceDE w:val="0"/>
      <w:autoSpaceDN w:val="0"/>
      <w:jc w:val="both"/>
    </w:pPr>
    <w:rPr>
      <w:rFonts w:eastAsia="Batang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50B3"/>
    <w:rPr>
      <w:sz w:val="16"/>
      <w:szCs w:val="16"/>
    </w:rPr>
  </w:style>
  <w:style w:type="paragraph" w:styleId="berarbeitung">
    <w:name w:val="Revision"/>
    <w:hidden/>
    <w:uiPriority w:val="99"/>
    <w:semiHidden/>
    <w:rsid w:val="001E50B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.willems@hankookreife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pasternak@hankookreif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D82F3-A1DB-4B8C-8067-D38844AD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6080</Characters>
  <Application>Microsoft Office Word</Application>
  <DocSecurity>0</DocSecurity>
  <Lines>50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3</cp:revision>
  <cp:lastPrinted>2017-10-17T08:20:00Z</cp:lastPrinted>
  <dcterms:created xsi:type="dcterms:W3CDTF">2017-10-23T05:42:00Z</dcterms:created>
  <dcterms:modified xsi:type="dcterms:W3CDTF">2017-10-23T05:42:00Z</dcterms:modified>
  <dc:language>de-DE</dc:language>
</cp:coreProperties>
</file>