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B80119" w14:textId="77777777" w:rsidR="005C2BC8" w:rsidRPr="001776A1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175FB1D6" w14:textId="2EE43A54" w:rsidR="005E6691" w:rsidRPr="001776A1" w:rsidRDefault="00935D33" w:rsidP="00935D33">
      <w:pPr>
        <w:spacing w:line="500" w:lineRule="exact"/>
        <w:jc w:val="center"/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</w:pPr>
      <w:r w:rsidRPr="001776A1">
        <w:rPr>
          <w:rFonts w:ascii="Arial" w:hAnsi="Arial"/>
          <w:b/>
          <w:color w:val="FF6600"/>
          <w:sz w:val="32"/>
          <w:szCs w:val="32"/>
        </w:rPr>
        <w:t>Компания Hankook Tire сохраняет свое место в индексе DJSI World</w:t>
      </w:r>
    </w:p>
    <w:p w14:paraId="41A45257" w14:textId="4D361584" w:rsidR="00CD5684" w:rsidRPr="001776A1" w:rsidRDefault="00B2606C" w:rsidP="00935D33">
      <w:pPr>
        <w:spacing w:line="500" w:lineRule="exact"/>
        <w:jc w:val="center"/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</w:pPr>
      <w:r w:rsidRPr="001776A1">
        <w:rPr>
          <w:rFonts w:ascii="Arial" w:hAnsi="Arial"/>
          <w:b/>
          <w:color w:val="FF6600"/>
          <w:sz w:val="32"/>
          <w:szCs w:val="32"/>
        </w:rPr>
        <w:t xml:space="preserve">второй год подряд </w:t>
      </w:r>
    </w:p>
    <w:p w14:paraId="77003BC9" w14:textId="77777777" w:rsidR="00AC0781" w:rsidRPr="001776A1" w:rsidRDefault="00AC0781" w:rsidP="00AC0781">
      <w:pPr>
        <w:suppressAutoHyphens w:val="0"/>
        <w:autoSpaceDE w:val="0"/>
        <w:autoSpaceDN w:val="0"/>
        <w:adjustRightInd w:val="0"/>
        <w:snapToGrid w:val="0"/>
        <w:spacing w:line="276" w:lineRule="auto"/>
        <w:rPr>
          <w:rFonts w:eastAsia="Malgun Gothic"/>
          <w:b/>
          <w:bCs/>
          <w:color w:val="auto"/>
          <w:spacing w:val="-6"/>
          <w:kern w:val="2"/>
          <w:sz w:val="22"/>
          <w:szCs w:val="22"/>
          <w:lang w:eastAsia="ko-KR" w:bidi="ar-SA"/>
        </w:rPr>
      </w:pPr>
    </w:p>
    <w:p w14:paraId="54565A9D" w14:textId="0FE984EA" w:rsidR="00AC0781" w:rsidRPr="001776A1" w:rsidRDefault="00935D33" w:rsidP="00935D33">
      <w:pPr>
        <w:suppressAutoHyphens w:val="0"/>
        <w:autoSpaceDE w:val="0"/>
        <w:autoSpaceDN w:val="0"/>
        <w:spacing w:line="276" w:lineRule="auto"/>
        <w:rPr>
          <w:rFonts w:eastAsia="Malgun Gothic"/>
          <w:color w:val="auto"/>
          <w:sz w:val="22"/>
          <w:szCs w:val="22"/>
        </w:rPr>
      </w:pPr>
      <w:bookmarkStart w:id="0" w:name="_Hlk480186909"/>
      <w:r w:rsidRPr="001776A1">
        <w:rPr>
          <w:b/>
          <w:sz w:val="22"/>
        </w:rPr>
        <w:t>Компания Hankook Tire второй год подряд была включена в авторитетный мировой индекс устойчивого развития Dow Jones Sustainability Index, что стало подтверждением успешной реализации ее концепции устойчивого развития. Это достижение свидетельствует, в частности, об успешной деятельности компании Hankook Tire по таким направлениям, как устойчивая система управления цепями поставок, корпоративная социальная ответственность и филантропия, а также стратегия по предотвращению климатических изменений.</w:t>
      </w:r>
    </w:p>
    <w:p w14:paraId="049F3C6E" w14:textId="77777777" w:rsidR="00CD5684" w:rsidRPr="001776A1" w:rsidRDefault="00CD5684" w:rsidP="00AC0781">
      <w:pPr>
        <w:suppressAutoHyphens w:val="0"/>
        <w:autoSpaceDE w:val="0"/>
        <w:autoSpaceDN w:val="0"/>
        <w:spacing w:line="360" w:lineRule="auto"/>
        <w:rPr>
          <w:rFonts w:eastAsia="Malgun Gothic"/>
          <w:b/>
          <w:i/>
          <w:color w:val="auto"/>
          <w:sz w:val="21"/>
          <w:szCs w:val="21"/>
          <w:lang w:eastAsia="ko-KR" w:bidi="ar-SA"/>
        </w:rPr>
      </w:pPr>
    </w:p>
    <w:p w14:paraId="0FDF0EE8" w14:textId="3A15C41C" w:rsidR="00AC0781" w:rsidRPr="001776A1" w:rsidRDefault="00D525FF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</w:rPr>
      </w:pPr>
      <w:r w:rsidRPr="001776A1">
        <w:rPr>
          <w:b/>
          <w:i/>
          <w:color w:val="auto"/>
          <w:sz w:val="21"/>
          <w:szCs w:val="21"/>
        </w:rPr>
        <w:t xml:space="preserve">Ной-Изенбург, Германия, </w:t>
      </w:r>
      <w:r w:rsidR="003D38B4" w:rsidRPr="003D38B4">
        <w:rPr>
          <w:b/>
          <w:i/>
          <w:color w:val="auto"/>
          <w:sz w:val="21"/>
          <w:szCs w:val="21"/>
        </w:rPr>
        <w:t>2</w:t>
      </w:r>
      <w:r w:rsidR="003D38B4">
        <w:rPr>
          <w:b/>
          <w:i/>
          <w:color w:val="auto"/>
          <w:sz w:val="21"/>
          <w:szCs w:val="21"/>
          <w:lang w:val="de-DE"/>
        </w:rPr>
        <w:t>5</w:t>
      </w:r>
      <w:bookmarkStart w:id="1" w:name="_GoBack"/>
      <w:bookmarkEnd w:id="1"/>
      <w:r w:rsidRPr="001776A1">
        <w:rPr>
          <w:b/>
          <w:i/>
          <w:color w:val="auto"/>
          <w:sz w:val="21"/>
          <w:szCs w:val="21"/>
        </w:rPr>
        <w:t> сентября 2017 г.</w:t>
      </w:r>
      <w:r w:rsidRPr="001776A1">
        <w:rPr>
          <w:color w:val="auto"/>
          <w:sz w:val="21"/>
          <w:szCs w:val="21"/>
        </w:rPr>
        <w:t> — Компания Hankook Tire, производитель шин премиум-класса, объявила о том, что она второй год подряд была включена в список Dow Jones Sustainability Index World (DJSI World), что подтверждает ее статус одного из наиболее экологичных производителей шин в мире.</w:t>
      </w:r>
    </w:p>
    <w:p w14:paraId="7B4B93E6" w14:textId="77777777" w:rsidR="00AC0781" w:rsidRPr="00D72B92" w:rsidRDefault="00AC0781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14:paraId="26EBD6E0" w14:textId="4BBD1F9D" w:rsidR="00CD5684" w:rsidRPr="001776A1" w:rsidRDefault="00935D33" w:rsidP="00CD5684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</w:rPr>
      </w:pPr>
      <w:r w:rsidRPr="001776A1">
        <w:rPr>
          <w:color w:val="auto"/>
          <w:sz w:val="21"/>
          <w:szCs w:val="21"/>
        </w:rPr>
        <w:t>Индекс DJSI, публикуемый с 1999 года совместно компаниями S&amp;P Dow Jones Indices и RobecoSAM, является первым мировым индексом, оценивающим 2500 крупнейших компаний мира с точки зрения рыночной капитализации по их финансовым, экологическим и социальным показателям. Индекс DJSI включает лидеров по устойчивому развитию из каждой отрасли, которые определяются по показателям корпоративной экологической и социальной ответственности.</w:t>
      </w:r>
    </w:p>
    <w:p w14:paraId="4C1AFF3A" w14:textId="77777777" w:rsidR="00AC0781" w:rsidRPr="00D72B92" w:rsidRDefault="00AC0781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14:paraId="6C2B811F" w14:textId="3172BAA7" w:rsidR="00541E70" w:rsidRPr="001776A1" w:rsidRDefault="00935D33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</w:rPr>
      </w:pPr>
      <w:r w:rsidRPr="001776A1">
        <w:rPr>
          <w:color w:val="auto"/>
          <w:sz w:val="21"/>
          <w:szCs w:val="21"/>
        </w:rPr>
        <w:t xml:space="preserve">Компания Hankook Tire упорно работает над реализацией своей концепции устойчивого развития, благодаря чему она уже второй год подряд входит в индекс DJSI World. С момента включения в индекс в 2016 году компания Hankook Tire реализовала множество инициатив в сфере корпоративной социальной ответственности (КСО), для чего внутри компании было создано семь разных комитетов по КСО. </w:t>
      </w:r>
    </w:p>
    <w:p w14:paraId="5C16BF6D" w14:textId="77777777" w:rsidR="00541E70" w:rsidRPr="00D72B92" w:rsidRDefault="00541E70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14:paraId="3DD18BE9" w14:textId="2517355C" w:rsidR="00935D33" w:rsidRPr="001776A1" w:rsidRDefault="00935D33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</w:rPr>
      </w:pPr>
      <w:r w:rsidRPr="001776A1">
        <w:rPr>
          <w:color w:val="auto"/>
          <w:sz w:val="21"/>
          <w:szCs w:val="21"/>
        </w:rPr>
        <w:t xml:space="preserve">Будучи социально ответственной компанией, Hankook Tire внедрила на своих предприятиях интегрированную систему управления КСО для продвижения своих многочисленных проектов в этой сфере. Система управления КСО является основой для всех направлений корпоративной социальной ответственности, реализуемых в Hankook Tire. Она включает в себя стратегический комитет, в котором высшее руководство компании обсуждает стратегию устойчивого развития, и руководящий комитет, состоящий из членов семи комитетов, осуществляющих непосредственное руководство проектами в сфере КСО: комитет по разработке экологически чистой продукции, комитет по охране труда, технике безопасности, охране окружающей среды и энергетике, комитет по работе с персоналом, комитет по этическому менеджменту, комитет по контролю соответствия нормативно-правовым актам, комитет по корпоративной филантропии и комитет по работе с поставщиками. </w:t>
      </w:r>
    </w:p>
    <w:p w14:paraId="702FD393" w14:textId="77777777" w:rsidR="005E6691" w:rsidRPr="00D72B92" w:rsidRDefault="005E6691" w:rsidP="00D96133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14:paraId="2E593E46" w14:textId="0666C65E" w:rsidR="00935D33" w:rsidRPr="001776A1" w:rsidRDefault="00D96133" w:rsidP="00D96133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</w:rPr>
      </w:pPr>
      <w:r w:rsidRPr="001776A1">
        <w:rPr>
          <w:color w:val="auto"/>
          <w:sz w:val="21"/>
          <w:szCs w:val="21"/>
        </w:rPr>
        <w:t xml:space="preserve">В конце 2016 года в компании Hankook Tire был принят план развития КСО под названием «Видение 2020», включающий в себя средне и долгосрочные цели. Этот план дополняет собой стандартную практику разработки и постановки краткосрочных целей на год и подразумевает постепенное достижение поставленных целей от года к году, что делает его более жизнеспособным. </w:t>
      </w:r>
    </w:p>
    <w:p w14:paraId="6E541FC7" w14:textId="77777777" w:rsidR="00935D33" w:rsidRPr="00D72B92" w:rsidRDefault="00935D33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14:paraId="208E7DE4" w14:textId="7C5E41E1" w:rsidR="00935D33" w:rsidRPr="001776A1" w:rsidRDefault="00935D33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</w:rPr>
      </w:pPr>
      <w:r w:rsidRPr="001776A1">
        <w:rPr>
          <w:color w:val="auto"/>
          <w:sz w:val="21"/>
          <w:szCs w:val="21"/>
        </w:rPr>
        <w:t xml:space="preserve">В соответствии с принятыми ООН Целями устойчивого развития компания Hankook Tire также планирует сосредоточить свои усилия на следующих четырех направлениях деятельности: гендерное равенство, достойная работа и экономический рост, сокращение неравенства и борьба с изменением климата. В 2016 году компания при поддержке своей официально сертифицированной дочерней компании Hankook Donggeurami Partners Co., Ltd. увеличила долю занятости людей с ограниченными способностями практически вдвое по сравнению с 2015 годом, предоставив им косвенные рабочие места. Кроме того, через свой благотворительный фонд Hankook Tire Welfare Foundation, основанный в 1990 году, компания реализовала множество благотворительных проектов, в том числе с участием волонтеров из числа собственных сотрудников. Компания поддерживает социальные службы и организации, которые оказывают медицинскую помощь, а также помощь детям и подросткам в кризисных ситуациях и детям из малоимущих семей. </w:t>
      </w:r>
    </w:p>
    <w:p w14:paraId="7752F4F3" w14:textId="77777777" w:rsidR="00935D33" w:rsidRPr="00D72B92" w:rsidRDefault="00935D33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14:paraId="30ED4D58" w14:textId="025A5253" w:rsidR="00541E70" w:rsidRPr="001776A1" w:rsidRDefault="00935D33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</w:rPr>
      </w:pPr>
      <w:r w:rsidRPr="001776A1">
        <w:rPr>
          <w:color w:val="auto"/>
          <w:sz w:val="21"/>
          <w:szCs w:val="21"/>
        </w:rPr>
        <w:t xml:space="preserve">«Для нас большая честь оказаться в индексе DJSI World второй год подряд. Это говорит о том, что компания Hankook Tire успешно реализует свою концепцию устойчивого развития, — заявляет Су Сын-Хва, вице-президент и исполнительный директор Hankook Tire, и добавляет: — Hankook Tire не только достигнет целей, поставленных в нашем плане развития КСО до 2020 года, но и будет нести ответственность, лежащую на нас как на ведущем мировом производителе». </w:t>
      </w:r>
    </w:p>
    <w:p w14:paraId="20CE64A6" w14:textId="77777777" w:rsidR="00935D33" w:rsidRPr="00D72B92" w:rsidRDefault="00935D33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14:paraId="17D11457" w14:textId="77777777" w:rsidR="00AC0781" w:rsidRPr="003D38B4" w:rsidRDefault="00AC0781" w:rsidP="00AC0781">
      <w:pPr>
        <w:suppressAutoHyphens w:val="0"/>
        <w:autoSpaceDE w:val="0"/>
        <w:autoSpaceDN w:val="0"/>
        <w:spacing w:line="276" w:lineRule="auto"/>
        <w:rPr>
          <w:rFonts w:ascii="Arial" w:eastAsia="Batang" w:hAnsi="Arial" w:cs="Arial"/>
          <w:b/>
          <w:color w:val="000000"/>
          <w:kern w:val="2"/>
          <w:sz w:val="22"/>
          <w:szCs w:val="22"/>
          <w:lang w:eastAsia="ko-KR" w:bidi="ar-SA"/>
        </w:rPr>
      </w:pPr>
    </w:p>
    <w:bookmarkEnd w:id="0"/>
    <w:p w14:paraId="6156012E" w14:textId="3B783207" w:rsidR="001B5523" w:rsidRPr="003D38B4" w:rsidRDefault="001B5523" w:rsidP="00AC0781">
      <w:pPr>
        <w:suppressAutoHyphens w:val="0"/>
        <w:autoSpaceDE w:val="0"/>
        <w:autoSpaceDN w:val="0"/>
        <w:snapToGrid w:val="0"/>
        <w:spacing w:line="276" w:lineRule="auto"/>
        <w:jc w:val="center"/>
        <w:rPr>
          <w:rFonts w:ascii="Arial" w:eastAsia="Malgun Gothic" w:hAnsi="Arial" w:cs="Arial"/>
          <w:color w:val="auto"/>
          <w:kern w:val="2"/>
          <w:sz w:val="22"/>
          <w:szCs w:val="22"/>
          <w:lang w:eastAsia="ko-KR" w:bidi="ar-SA"/>
        </w:rPr>
      </w:pPr>
    </w:p>
    <w:p w14:paraId="430B108C" w14:textId="3F3229FA" w:rsidR="00D72B92" w:rsidRPr="00D72B92" w:rsidRDefault="008C79C4" w:rsidP="00D72B92">
      <w:pPr>
        <w:widowControl/>
        <w:tabs>
          <w:tab w:val="center" w:pos="4648"/>
        </w:tabs>
        <w:rPr>
          <w:rFonts w:eastAsia="Batang"/>
          <w:snapToGrid w:val="0"/>
          <w:color w:val="auto"/>
          <w:kern w:val="2"/>
          <w:sz w:val="21"/>
          <w:szCs w:val="21"/>
          <w:lang w:eastAsia="ru-RU" w:bidi="ru-RU"/>
        </w:rPr>
      </w:pPr>
      <w:r w:rsidRPr="003D38B4">
        <w:br w:type="page"/>
      </w:r>
    </w:p>
    <w:p w14:paraId="1A86B230" w14:textId="77777777" w:rsidR="00D72B92" w:rsidRPr="00D72B92" w:rsidRDefault="00D72B92" w:rsidP="00D72B92">
      <w:pPr>
        <w:suppressAutoHyphens w:val="0"/>
        <w:autoSpaceDE w:val="0"/>
        <w:autoSpaceDN w:val="0"/>
        <w:spacing w:line="320" w:lineRule="exact"/>
        <w:rPr>
          <w:rFonts w:eastAsia="Batang"/>
          <w:b/>
          <w:bCs/>
          <w:color w:val="auto"/>
          <w:kern w:val="2"/>
          <w:sz w:val="21"/>
          <w:szCs w:val="21"/>
          <w:lang w:eastAsia="ru-RU" w:bidi="ru-RU"/>
        </w:rPr>
      </w:pPr>
      <w:r w:rsidRPr="00D72B92">
        <w:rPr>
          <w:rFonts w:eastAsia="Batang"/>
          <w:b/>
          <w:color w:val="auto"/>
          <w:kern w:val="2"/>
          <w:sz w:val="21"/>
          <w:szCs w:val="24"/>
          <w:lang w:eastAsia="ru-RU" w:bidi="ru-RU"/>
        </w:rPr>
        <w:lastRenderedPageBreak/>
        <w:t>О компании Hankook</w:t>
      </w:r>
    </w:p>
    <w:p w14:paraId="3C6EA16C" w14:textId="77777777" w:rsidR="00D72B92" w:rsidRPr="00D72B92" w:rsidRDefault="00D72B92" w:rsidP="00D72B92">
      <w:pPr>
        <w:suppressAutoHyphens w:val="0"/>
        <w:autoSpaceDE w:val="0"/>
        <w:autoSpaceDN w:val="0"/>
        <w:spacing w:line="320" w:lineRule="exact"/>
        <w:rPr>
          <w:rFonts w:eastAsia="Batang"/>
          <w:b/>
          <w:bCs/>
          <w:color w:val="auto"/>
          <w:kern w:val="2"/>
          <w:sz w:val="21"/>
          <w:szCs w:val="21"/>
          <w:lang w:eastAsia="ru-RU" w:bidi="ru-RU"/>
        </w:rPr>
      </w:pPr>
    </w:p>
    <w:p w14:paraId="7B3378BC" w14:textId="77777777" w:rsidR="00D72B92" w:rsidRPr="00D72B92" w:rsidRDefault="00D72B92" w:rsidP="00D72B92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D72B92">
        <w:rPr>
          <w:rFonts w:eastAsia="Calibri"/>
          <w:color w:val="auto"/>
          <w:sz w:val="21"/>
          <w:szCs w:val="21"/>
          <w:lang w:eastAsia="de-DE" w:bidi="ar-SA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00ABAF99" w14:textId="77777777" w:rsidR="00D72B92" w:rsidRPr="00D72B92" w:rsidRDefault="00D72B92" w:rsidP="00D72B92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14:paraId="557C3841" w14:textId="77777777" w:rsidR="00D72B92" w:rsidRPr="00D72B92" w:rsidRDefault="00D72B92" w:rsidP="00D72B92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D72B92">
        <w:rPr>
          <w:rFonts w:eastAsia="Calibri"/>
          <w:color w:val="auto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14:paraId="1986EDE2" w14:textId="77777777" w:rsidR="00D72B92" w:rsidRPr="00D72B92" w:rsidRDefault="00D72B92" w:rsidP="00D72B92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14:paraId="6860B4FD" w14:textId="77777777" w:rsidR="00D72B92" w:rsidRPr="00D72B92" w:rsidRDefault="00D72B92" w:rsidP="00D72B92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D72B92">
        <w:rPr>
          <w:rFonts w:eastAsia="Calibri"/>
          <w:color w:val="auto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14:paraId="610C4F76" w14:textId="77777777" w:rsidR="00D72B92" w:rsidRPr="00D72B92" w:rsidRDefault="00D72B92" w:rsidP="00D72B92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14:paraId="30513DE1" w14:textId="77777777" w:rsidR="00D72B92" w:rsidRPr="00D72B92" w:rsidRDefault="00D72B92" w:rsidP="00D72B92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D72B92">
        <w:rPr>
          <w:rFonts w:eastAsia="Calibri"/>
          <w:color w:val="auto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8" w:history="1">
        <w:r w:rsidRPr="00D72B92">
          <w:rPr>
            <w:rFonts w:eastAsia="Batang"/>
            <w:color w:val="0000FF"/>
            <w:kern w:val="2"/>
            <w:sz w:val="21"/>
            <w:szCs w:val="21"/>
            <w:u w:val="single"/>
            <w:lang w:eastAsia="ru-RU" w:bidi="ru-RU"/>
          </w:rPr>
          <w:t>www.hankooktire-</w:t>
        </w:r>
        <w:r w:rsidRPr="00D72B92">
          <w:rPr>
            <w:rFonts w:eastAsia="Batang"/>
            <w:color w:val="0000FF"/>
            <w:kern w:val="2"/>
            <w:sz w:val="21"/>
            <w:szCs w:val="21"/>
            <w:u w:val="single"/>
            <w:lang w:val="de-DE" w:eastAsia="ru-RU" w:bidi="ru-RU"/>
          </w:rPr>
          <w:t>mediacenter</w:t>
        </w:r>
        <w:r w:rsidRPr="00D72B92">
          <w:rPr>
            <w:rFonts w:eastAsia="Batang"/>
            <w:color w:val="0000FF"/>
            <w:kern w:val="2"/>
            <w:sz w:val="21"/>
            <w:szCs w:val="21"/>
            <w:u w:val="single"/>
            <w:lang w:eastAsia="ru-RU" w:bidi="ru-RU"/>
          </w:rPr>
          <w:t>.com</w:t>
        </w:r>
      </w:hyperlink>
      <w:r w:rsidRPr="00D72B92">
        <w:rPr>
          <w:rFonts w:eastAsia="Batang"/>
          <w:color w:val="0000FF"/>
          <w:kern w:val="2"/>
          <w:sz w:val="21"/>
          <w:szCs w:val="21"/>
          <w:u w:val="single"/>
          <w:lang w:eastAsia="ru-RU" w:bidi="ru-RU"/>
        </w:rPr>
        <w:t xml:space="preserve"> </w:t>
      </w:r>
      <w:r w:rsidRPr="00D72B92">
        <w:rPr>
          <w:rFonts w:eastAsia="Calibri"/>
          <w:color w:val="auto"/>
          <w:sz w:val="21"/>
          <w:szCs w:val="21"/>
          <w:lang w:eastAsia="de-DE" w:bidi="ar-SA"/>
        </w:rPr>
        <w:t xml:space="preserve">или </w:t>
      </w:r>
      <w:hyperlink r:id="rId9" w:history="1">
        <w:r w:rsidRPr="00D72B92">
          <w:rPr>
            <w:rFonts w:eastAsia="Calibri"/>
            <w:color w:val="0000FF"/>
            <w:sz w:val="21"/>
            <w:szCs w:val="21"/>
            <w:u w:val="single"/>
            <w:lang w:eastAsia="de-DE" w:bidi="ar-SA"/>
          </w:rPr>
          <w:t>www.hankooktire.ru</w:t>
        </w:r>
      </w:hyperlink>
      <w:r w:rsidRPr="00D72B92">
        <w:rPr>
          <w:rFonts w:eastAsia="Calibri"/>
          <w:color w:val="auto"/>
          <w:sz w:val="21"/>
          <w:szCs w:val="21"/>
          <w:lang w:eastAsia="de-DE" w:bidi="ar-SA"/>
        </w:rPr>
        <w:t xml:space="preserve">. </w:t>
      </w:r>
    </w:p>
    <w:p w14:paraId="37BFBCAD" w14:textId="77777777" w:rsidR="00D72B92" w:rsidRPr="00D72B92" w:rsidRDefault="00D72B92" w:rsidP="00D72B92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tbl>
      <w:tblPr>
        <w:tblStyle w:val="1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D72B92" w:rsidRPr="00D72B92" w14:paraId="7E04BBDB" w14:textId="77777777" w:rsidTr="00B77260">
        <w:tc>
          <w:tcPr>
            <w:tcW w:w="9437" w:type="dxa"/>
            <w:gridSpan w:val="4"/>
            <w:shd w:val="clear" w:color="auto" w:fill="F2F2F2" w:themeFill="background1" w:themeFillShade="F2"/>
          </w:tcPr>
          <w:p w14:paraId="51B60DD1" w14:textId="77777777" w:rsidR="00D72B92" w:rsidRPr="00D72B92" w:rsidRDefault="00D72B92" w:rsidP="00D72B92">
            <w:pPr>
              <w:suppressAutoHyphens w:val="0"/>
              <w:wordWrap w:val="0"/>
              <w:autoSpaceDE w:val="0"/>
              <w:autoSpaceDN w:val="0"/>
              <w:spacing w:after="120"/>
              <w:rPr>
                <w:rFonts w:ascii="Times New Roman" w:eastAsia="Batang" w:hAnsi="Times New Roman" w:cs="Times New Roman"/>
                <w:b/>
                <w:bCs/>
                <w:color w:val="auto"/>
                <w:kern w:val="2"/>
                <w:sz w:val="21"/>
                <w:szCs w:val="21"/>
                <w:u w:val="single"/>
              </w:rPr>
            </w:pPr>
            <w:r w:rsidRPr="00D72B92">
              <w:rPr>
                <w:rFonts w:ascii="Times New Roman" w:eastAsia="Batang" w:hAnsi="Times New Roman" w:cs="Times New Roman"/>
                <w:b/>
                <w:color w:val="auto"/>
                <w:kern w:val="2"/>
                <w:sz w:val="21"/>
                <w:szCs w:val="24"/>
                <w:u w:val="single"/>
              </w:rPr>
              <w:t>Контактные данные:</w:t>
            </w:r>
          </w:p>
          <w:p w14:paraId="503CE404" w14:textId="77777777" w:rsidR="00D72B92" w:rsidRPr="00D72B92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16"/>
                <w:szCs w:val="16"/>
              </w:rPr>
            </w:pPr>
            <w:r w:rsidRPr="00D72B92">
              <w:rPr>
                <w:rFonts w:ascii="Times New Roman" w:eastAsia="Batang" w:hAnsi="Times New Roman" w:cs="Times New Roman"/>
                <w:b/>
                <w:color w:val="auto"/>
                <w:kern w:val="2"/>
                <w:sz w:val="16"/>
                <w:szCs w:val="24"/>
              </w:rPr>
              <w:t xml:space="preserve">Hankook Tire Russia| </w:t>
            </w:r>
            <w:r w:rsidRPr="00D72B92">
              <w:rPr>
                <w:rFonts w:ascii="Times New Roman" w:eastAsia="Batang" w:hAnsi="Times New Roman" w:cs="Times New Roman"/>
                <w:color w:val="auto"/>
                <w:kern w:val="2"/>
                <w:sz w:val="16"/>
                <w:szCs w:val="24"/>
              </w:rPr>
              <w:t>Ленинградский проспект, д. 72 корп. 1, 125315 Москва</w:t>
            </w:r>
            <w:r w:rsidRPr="00D72B92">
              <w:rPr>
                <w:rFonts w:ascii="Times New Roman" w:eastAsia="Batang" w:hAnsi="Times New Roman" w:cs="Times New Roman"/>
                <w:b/>
                <w:color w:val="auto"/>
                <w:kern w:val="2"/>
                <w:sz w:val="16"/>
                <w:szCs w:val="24"/>
              </w:rPr>
              <w:t xml:space="preserve"> | </w:t>
            </w:r>
            <w:r w:rsidRPr="00D72B92">
              <w:rPr>
                <w:rFonts w:ascii="Times New Roman" w:eastAsia="Batang" w:hAnsi="Times New Roman" w:cs="Times New Roman"/>
                <w:color w:val="auto"/>
                <w:kern w:val="2"/>
                <w:sz w:val="16"/>
                <w:szCs w:val="24"/>
              </w:rPr>
              <w:t>Россия</w:t>
            </w:r>
          </w:p>
          <w:p w14:paraId="4B04462B" w14:textId="77777777" w:rsidR="00D72B92" w:rsidRPr="00D72B92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D72B92" w:rsidRPr="00D72B92" w14:paraId="6CB5DC5A" w14:textId="77777777" w:rsidTr="00B77260">
        <w:tc>
          <w:tcPr>
            <w:tcW w:w="2359" w:type="dxa"/>
            <w:shd w:val="clear" w:color="auto" w:fill="F2F2F2" w:themeFill="background1" w:themeFillShade="F2"/>
          </w:tcPr>
          <w:p w14:paraId="16A7B167" w14:textId="77777777" w:rsidR="00D72B92" w:rsidRPr="003D38B4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b/>
                <w:snapToGrid w:val="0"/>
                <w:color w:val="auto"/>
                <w:kern w:val="2"/>
                <w:sz w:val="16"/>
                <w:szCs w:val="24"/>
                <w:lang w:val="it-IT"/>
              </w:rPr>
            </w:pPr>
            <w:r w:rsidRPr="003D38B4">
              <w:rPr>
                <w:rFonts w:ascii="Times New Roman" w:eastAsia="Batang" w:hAnsi="Times New Roman" w:cs="Times New Roman"/>
                <w:b/>
                <w:snapToGrid w:val="0"/>
                <w:color w:val="auto"/>
                <w:kern w:val="2"/>
                <w:sz w:val="16"/>
                <w:szCs w:val="24"/>
                <w:lang w:val="it-IT"/>
              </w:rPr>
              <w:t>Anastasia Andriyanova</w:t>
            </w:r>
          </w:p>
          <w:p w14:paraId="3A4D852D" w14:textId="77777777" w:rsidR="00D72B92" w:rsidRPr="003D38B4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16"/>
                <w:lang w:val="it-IT"/>
              </w:rPr>
            </w:pPr>
            <w:r w:rsidRPr="003D38B4"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  <w:t>PR-</w:t>
            </w:r>
            <w:r w:rsidRPr="00D72B92"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</w:rPr>
              <w:t>менеджер</w:t>
            </w:r>
          </w:p>
          <w:p w14:paraId="4AFAD122" w14:textId="77777777" w:rsidR="00D72B92" w:rsidRPr="003D38B4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</w:pPr>
            <w:r w:rsidRPr="00D72B92"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</w:rPr>
              <w:t>Тел</w:t>
            </w:r>
            <w:r w:rsidRPr="003D38B4"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  <w:t>.: +7 (495) 268-0100</w:t>
            </w:r>
          </w:p>
          <w:p w14:paraId="1335F1A0" w14:textId="77777777" w:rsidR="00D72B92" w:rsidRPr="00D72B92" w:rsidRDefault="005E5C16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16"/>
              </w:rPr>
            </w:pPr>
            <w:hyperlink r:id="rId10" w:history="1">
              <w:r w:rsidR="00D72B92" w:rsidRPr="00D72B92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  <w:lang w:val="de-DE"/>
                </w:rPr>
                <w:t>pr</w:t>
              </w:r>
              <w:r w:rsidR="00D72B92" w:rsidRPr="00D72B92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</w:rPr>
                <w:t>@h</w:t>
              </w:r>
              <w:r w:rsidR="00D72B92" w:rsidRPr="00D72B92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  <w:lang w:val="de-DE"/>
                </w:rPr>
                <w:t>kmoscow.ru</w:t>
              </w:r>
            </w:hyperlink>
          </w:p>
          <w:p w14:paraId="17834CA9" w14:textId="77777777" w:rsidR="00D72B92" w:rsidRPr="00D72B92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2320B874" w14:textId="77777777" w:rsidR="00D72B92" w:rsidRPr="00D72B92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3950F170" w14:textId="77777777" w:rsidR="00D72B92" w:rsidRPr="00D72B92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714B3179" w14:textId="77777777" w:rsidR="00D72B92" w:rsidRPr="00D72B92" w:rsidRDefault="00D72B92" w:rsidP="00D72B92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17D34A08" w14:textId="77777777" w:rsidR="00D72B92" w:rsidRPr="00D72B92" w:rsidRDefault="00D72B92" w:rsidP="00D72B92">
      <w:pPr>
        <w:suppressAutoHyphens w:val="0"/>
        <w:autoSpaceDE w:val="0"/>
        <w:autoSpaceDN w:val="0"/>
        <w:spacing w:line="320" w:lineRule="exact"/>
        <w:rPr>
          <w:rFonts w:ascii="Batang" w:eastAsia="Batang"/>
          <w:color w:val="auto"/>
          <w:kern w:val="2"/>
          <w:szCs w:val="24"/>
          <w:lang w:eastAsia="ru-RU" w:bidi="ru-RU"/>
        </w:rPr>
      </w:pPr>
    </w:p>
    <w:p w14:paraId="1FCBC696" w14:textId="77777777" w:rsidR="00D72B92" w:rsidRPr="00D72B92" w:rsidRDefault="00D72B92" w:rsidP="00D72B92">
      <w:pPr>
        <w:suppressAutoHyphens w:val="0"/>
        <w:wordWrap w:val="0"/>
        <w:autoSpaceDE w:val="0"/>
        <w:autoSpaceDN w:val="0"/>
        <w:rPr>
          <w:rFonts w:eastAsia="Batang"/>
          <w:b/>
          <w:bCs/>
          <w:color w:val="auto"/>
          <w:kern w:val="2"/>
          <w:sz w:val="21"/>
          <w:szCs w:val="21"/>
          <w:lang w:eastAsia="ru-RU" w:bidi="ru-RU"/>
        </w:rPr>
      </w:pPr>
    </w:p>
    <w:p w14:paraId="0D241B1A" w14:textId="6F817B85" w:rsidR="008C79C4" w:rsidRPr="00D72B92" w:rsidRDefault="008C79C4" w:rsidP="00AC0781">
      <w:pPr>
        <w:suppressAutoHyphens w:val="0"/>
        <w:autoSpaceDE w:val="0"/>
        <w:autoSpaceDN w:val="0"/>
        <w:snapToGrid w:val="0"/>
        <w:spacing w:line="276" w:lineRule="auto"/>
        <w:jc w:val="center"/>
        <w:rPr>
          <w:rFonts w:ascii="Arial" w:eastAsia="Malgun Gothic" w:hAnsi="Arial" w:cs="Arial"/>
          <w:color w:val="auto"/>
          <w:kern w:val="2"/>
          <w:sz w:val="22"/>
          <w:szCs w:val="22"/>
          <w:lang w:val="en-US"/>
        </w:rPr>
      </w:pPr>
    </w:p>
    <w:sectPr w:rsidR="008C79C4" w:rsidRPr="00D72B92" w:rsidSect="005E6691">
      <w:headerReference w:type="default" r:id="rId11"/>
      <w:pgSz w:w="11906" w:h="16838"/>
      <w:pgMar w:top="1819" w:right="1134" w:bottom="1135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B34F" w14:textId="77777777" w:rsidR="005E5C16" w:rsidRDefault="005E5C16">
      <w:r>
        <w:separator/>
      </w:r>
    </w:p>
  </w:endnote>
  <w:endnote w:type="continuationSeparator" w:id="0">
    <w:p w14:paraId="7A5869C9" w14:textId="77777777" w:rsidR="005E5C16" w:rsidRDefault="005E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modern"/>
    <w:notTrueType/>
    <w:pitch w:val="variable"/>
    <w:sig w:usb0="00000087" w:usb1="00000000" w:usb2="00000000" w:usb3="00000000" w:csb0="000000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0454D" w14:textId="77777777" w:rsidR="005E5C16" w:rsidRDefault="005E5C16">
      <w:r>
        <w:separator/>
      </w:r>
    </w:p>
  </w:footnote>
  <w:footnote w:type="continuationSeparator" w:id="0">
    <w:p w14:paraId="1B45931A" w14:textId="77777777" w:rsidR="005E5C16" w:rsidRDefault="005E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9613" w14:textId="77777777" w:rsidR="00322512" w:rsidRDefault="00AC0781">
    <w:pPr>
      <w:pStyle w:val="Kopfzeile"/>
    </w:pPr>
    <w:r>
      <w:rPr>
        <w:noProof/>
        <w:lang w:eastAsia="ru-RU" w:bidi="ar-SA"/>
      </w:rPr>
      <w:drawing>
        <wp:inline distT="0" distB="0" distL="0" distR="0" wp14:anchorId="630B6161" wp14:editId="46A3A1E0">
          <wp:extent cx="6120130" cy="585886"/>
          <wp:effectExtent l="0" t="0" r="0" b="5080"/>
          <wp:docPr id="8" name="Grafik 8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1247"/>
    <w:multiLevelType w:val="hybridMultilevel"/>
    <w:tmpl w:val="DAC07F1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4DE8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D0075"/>
    <w:rsid w:val="000E30DF"/>
    <w:rsid w:val="000E504D"/>
    <w:rsid w:val="000E5B09"/>
    <w:rsid w:val="000F383B"/>
    <w:rsid w:val="000F6C5B"/>
    <w:rsid w:val="000F728A"/>
    <w:rsid w:val="0011511D"/>
    <w:rsid w:val="00132F98"/>
    <w:rsid w:val="0013378E"/>
    <w:rsid w:val="00145950"/>
    <w:rsid w:val="00147EB6"/>
    <w:rsid w:val="00161955"/>
    <w:rsid w:val="00163920"/>
    <w:rsid w:val="00174A7D"/>
    <w:rsid w:val="00174AC5"/>
    <w:rsid w:val="001776A1"/>
    <w:rsid w:val="001824F2"/>
    <w:rsid w:val="00186210"/>
    <w:rsid w:val="0019686F"/>
    <w:rsid w:val="001B5523"/>
    <w:rsid w:val="001C306C"/>
    <w:rsid w:val="001C50A7"/>
    <w:rsid w:val="001D1A33"/>
    <w:rsid w:val="001E1CA4"/>
    <w:rsid w:val="001E5860"/>
    <w:rsid w:val="001E68CD"/>
    <w:rsid w:val="001F2CE5"/>
    <w:rsid w:val="0021380A"/>
    <w:rsid w:val="00217822"/>
    <w:rsid w:val="00220B94"/>
    <w:rsid w:val="002234EF"/>
    <w:rsid w:val="00242941"/>
    <w:rsid w:val="00253B1B"/>
    <w:rsid w:val="002643E7"/>
    <w:rsid w:val="00264A09"/>
    <w:rsid w:val="00273AFD"/>
    <w:rsid w:val="00276D86"/>
    <w:rsid w:val="002821C3"/>
    <w:rsid w:val="00286C34"/>
    <w:rsid w:val="002935DB"/>
    <w:rsid w:val="002950E1"/>
    <w:rsid w:val="002A6165"/>
    <w:rsid w:val="002A69FD"/>
    <w:rsid w:val="002C7CC7"/>
    <w:rsid w:val="002D644E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46459"/>
    <w:rsid w:val="00350F43"/>
    <w:rsid w:val="0035163F"/>
    <w:rsid w:val="0035245F"/>
    <w:rsid w:val="003545E4"/>
    <w:rsid w:val="00355834"/>
    <w:rsid w:val="00362F5D"/>
    <w:rsid w:val="003705E5"/>
    <w:rsid w:val="00375755"/>
    <w:rsid w:val="00382B70"/>
    <w:rsid w:val="003945AC"/>
    <w:rsid w:val="003A6919"/>
    <w:rsid w:val="003C2C07"/>
    <w:rsid w:val="003C5F06"/>
    <w:rsid w:val="003C6392"/>
    <w:rsid w:val="003C6BA6"/>
    <w:rsid w:val="003D37F2"/>
    <w:rsid w:val="003D38B4"/>
    <w:rsid w:val="003E52CE"/>
    <w:rsid w:val="003F06CF"/>
    <w:rsid w:val="003F6516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BB"/>
    <w:rsid w:val="00491C4C"/>
    <w:rsid w:val="00497D50"/>
    <w:rsid w:val="004A4E16"/>
    <w:rsid w:val="004B4FF9"/>
    <w:rsid w:val="004C0BF7"/>
    <w:rsid w:val="004C59E3"/>
    <w:rsid w:val="004E6DC0"/>
    <w:rsid w:val="004F042B"/>
    <w:rsid w:val="004F0F5C"/>
    <w:rsid w:val="004F4650"/>
    <w:rsid w:val="004F7425"/>
    <w:rsid w:val="005131AB"/>
    <w:rsid w:val="0051481D"/>
    <w:rsid w:val="00516754"/>
    <w:rsid w:val="00521642"/>
    <w:rsid w:val="005319AE"/>
    <w:rsid w:val="00534087"/>
    <w:rsid w:val="00541E70"/>
    <w:rsid w:val="00545866"/>
    <w:rsid w:val="005476DB"/>
    <w:rsid w:val="00552AA7"/>
    <w:rsid w:val="005620C7"/>
    <w:rsid w:val="00576299"/>
    <w:rsid w:val="00580D4A"/>
    <w:rsid w:val="005A1096"/>
    <w:rsid w:val="005A1295"/>
    <w:rsid w:val="005A7AB6"/>
    <w:rsid w:val="005C2BC8"/>
    <w:rsid w:val="005E387E"/>
    <w:rsid w:val="005E5C16"/>
    <w:rsid w:val="005E6691"/>
    <w:rsid w:val="005E7787"/>
    <w:rsid w:val="00600B02"/>
    <w:rsid w:val="00623E1A"/>
    <w:rsid w:val="006369D3"/>
    <w:rsid w:val="0064744E"/>
    <w:rsid w:val="00655428"/>
    <w:rsid w:val="00656AB1"/>
    <w:rsid w:val="0066590E"/>
    <w:rsid w:val="00666B30"/>
    <w:rsid w:val="006828D9"/>
    <w:rsid w:val="006877EF"/>
    <w:rsid w:val="00694D9B"/>
    <w:rsid w:val="0069627C"/>
    <w:rsid w:val="006A0748"/>
    <w:rsid w:val="006A5B18"/>
    <w:rsid w:val="006A6B65"/>
    <w:rsid w:val="006B21DA"/>
    <w:rsid w:val="007038E8"/>
    <w:rsid w:val="00711BB6"/>
    <w:rsid w:val="007121B6"/>
    <w:rsid w:val="00712A4A"/>
    <w:rsid w:val="007231BC"/>
    <w:rsid w:val="007351EE"/>
    <w:rsid w:val="00735892"/>
    <w:rsid w:val="007366F3"/>
    <w:rsid w:val="00740E19"/>
    <w:rsid w:val="0074170A"/>
    <w:rsid w:val="0074471C"/>
    <w:rsid w:val="00753B81"/>
    <w:rsid w:val="00760515"/>
    <w:rsid w:val="00763E80"/>
    <w:rsid w:val="00765EB6"/>
    <w:rsid w:val="00770260"/>
    <w:rsid w:val="0077205B"/>
    <w:rsid w:val="00775ECE"/>
    <w:rsid w:val="00784B0F"/>
    <w:rsid w:val="007905E7"/>
    <w:rsid w:val="007950CE"/>
    <w:rsid w:val="00797CEF"/>
    <w:rsid w:val="007A21B7"/>
    <w:rsid w:val="007A27CA"/>
    <w:rsid w:val="007C4D8D"/>
    <w:rsid w:val="007C7385"/>
    <w:rsid w:val="007D3C03"/>
    <w:rsid w:val="007E5C6D"/>
    <w:rsid w:val="007E6905"/>
    <w:rsid w:val="008012BD"/>
    <w:rsid w:val="00801E26"/>
    <w:rsid w:val="008333FD"/>
    <w:rsid w:val="00843333"/>
    <w:rsid w:val="00857EBB"/>
    <w:rsid w:val="0086256D"/>
    <w:rsid w:val="008923C0"/>
    <w:rsid w:val="00892C20"/>
    <w:rsid w:val="00895E2C"/>
    <w:rsid w:val="008A0079"/>
    <w:rsid w:val="008A296E"/>
    <w:rsid w:val="008B4556"/>
    <w:rsid w:val="008B622D"/>
    <w:rsid w:val="008C2C59"/>
    <w:rsid w:val="008C79C4"/>
    <w:rsid w:val="008E0414"/>
    <w:rsid w:val="008E605E"/>
    <w:rsid w:val="008F5235"/>
    <w:rsid w:val="008F5EFB"/>
    <w:rsid w:val="00901E8D"/>
    <w:rsid w:val="009025B6"/>
    <w:rsid w:val="0090629F"/>
    <w:rsid w:val="009077AF"/>
    <w:rsid w:val="00910720"/>
    <w:rsid w:val="00913933"/>
    <w:rsid w:val="00935D33"/>
    <w:rsid w:val="00945BA0"/>
    <w:rsid w:val="0094731B"/>
    <w:rsid w:val="00973F85"/>
    <w:rsid w:val="00974B91"/>
    <w:rsid w:val="00984D92"/>
    <w:rsid w:val="00984D95"/>
    <w:rsid w:val="00986E83"/>
    <w:rsid w:val="009B1D17"/>
    <w:rsid w:val="009B3220"/>
    <w:rsid w:val="009C7AF4"/>
    <w:rsid w:val="009D2999"/>
    <w:rsid w:val="009D5008"/>
    <w:rsid w:val="009E4FEC"/>
    <w:rsid w:val="009F3994"/>
    <w:rsid w:val="00A30159"/>
    <w:rsid w:val="00A34710"/>
    <w:rsid w:val="00A51963"/>
    <w:rsid w:val="00A54EB3"/>
    <w:rsid w:val="00A5574B"/>
    <w:rsid w:val="00A627E1"/>
    <w:rsid w:val="00A643B9"/>
    <w:rsid w:val="00A6628F"/>
    <w:rsid w:val="00A669C4"/>
    <w:rsid w:val="00A71607"/>
    <w:rsid w:val="00A723E2"/>
    <w:rsid w:val="00A81412"/>
    <w:rsid w:val="00A92F58"/>
    <w:rsid w:val="00A9664A"/>
    <w:rsid w:val="00AA18A2"/>
    <w:rsid w:val="00AA5544"/>
    <w:rsid w:val="00AB7522"/>
    <w:rsid w:val="00AC0781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2606C"/>
    <w:rsid w:val="00B35145"/>
    <w:rsid w:val="00B3769D"/>
    <w:rsid w:val="00B44A4A"/>
    <w:rsid w:val="00B50EC7"/>
    <w:rsid w:val="00B75E0F"/>
    <w:rsid w:val="00B77896"/>
    <w:rsid w:val="00B82C01"/>
    <w:rsid w:val="00B92153"/>
    <w:rsid w:val="00BB2959"/>
    <w:rsid w:val="00BB61EB"/>
    <w:rsid w:val="00BD1C72"/>
    <w:rsid w:val="00BD36A8"/>
    <w:rsid w:val="00BD5EC9"/>
    <w:rsid w:val="00C06C4D"/>
    <w:rsid w:val="00C137B9"/>
    <w:rsid w:val="00C1768E"/>
    <w:rsid w:val="00C2476C"/>
    <w:rsid w:val="00C2582D"/>
    <w:rsid w:val="00C26D6E"/>
    <w:rsid w:val="00C3720C"/>
    <w:rsid w:val="00C50A04"/>
    <w:rsid w:val="00C55608"/>
    <w:rsid w:val="00C64052"/>
    <w:rsid w:val="00C662B0"/>
    <w:rsid w:val="00C678DA"/>
    <w:rsid w:val="00C67962"/>
    <w:rsid w:val="00C72559"/>
    <w:rsid w:val="00C75029"/>
    <w:rsid w:val="00C76CF3"/>
    <w:rsid w:val="00C832BD"/>
    <w:rsid w:val="00C8376D"/>
    <w:rsid w:val="00C904EC"/>
    <w:rsid w:val="00C92CF1"/>
    <w:rsid w:val="00CA7290"/>
    <w:rsid w:val="00CC08F7"/>
    <w:rsid w:val="00CC1886"/>
    <w:rsid w:val="00CC4C4A"/>
    <w:rsid w:val="00CD47A6"/>
    <w:rsid w:val="00CD49E6"/>
    <w:rsid w:val="00CD5684"/>
    <w:rsid w:val="00CE11DF"/>
    <w:rsid w:val="00CE1920"/>
    <w:rsid w:val="00CE3116"/>
    <w:rsid w:val="00CE77F7"/>
    <w:rsid w:val="00CF0BEA"/>
    <w:rsid w:val="00D06239"/>
    <w:rsid w:val="00D06F56"/>
    <w:rsid w:val="00D06F63"/>
    <w:rsid w:val="00D35008"/>
    <w:rsid w:val="00D41067"/>
    <w:rsid w:val="00D44EF8"/>
    <w:rsid w:val="00D525FF"/>
    <w:rsid w:val="00D5594D"/>
    <w:rsid w:val="00D65D77"/>
    <w:rsid w:val="00D72B92"/>
    <w:rsid w:val="00D82C1C"/>
    <w:rsid w:val="00D86271"/>
    <w:rsid w:val="00D91C79"/>
    <w:rsid w:val="00D9534C"/>
    <w:rsid w:val="00D96133"/>
    <w:rsid w:val="00DA2AED"/>
    <w:rsid w:val="00DB3903"/>
    <w:rsid w:val="00DB7DC8"/>
    <w:rsid w:val="00DC6A2D"/>
    <w:rsid w:val="00DD400F"/>
    <w:rsid w:val="00DD4DE4"/>
    <w:rsid w:val="00DE350E"/>
    <w:rsid w:val="00DE46EE"/>
    <w:rsid w:val="00DE67CB"/>
    <w:rsid w:val="00DF1814"/>
    <w:rsid w:val="00E2588F"/>
    <w:rsid w:val="00E34CF3"/>
    <w:rsid w:val="00E35F7C"/>
    <w:rsid w:val="00E36A48"/>
    <w:rsid w:val="00E427BE"/>
    <w:rsid w:val="00E42E29"/>
    <w:rsid w:val="00E439B0"/>
    <w:rsid w:val="00E51AFF"/>
    <w:rsid w:val="00E52A5A"/>
    <w:rsid w:val="00E543B5"/>
    <w:rsid w:val="00E7463C"/>
    <w:rsid w:val="00E94C4A"/>
    <w:rsid w:val="00EA089F"/>
    <w:rsid w:val="00EB1C45"/>
    <w:rsid w:val="00EB504E"/>
    <w:rsid w:val="00ED4CA1"/>
    <w:rsid w:val="00EE06D1"/>
    <w:rsid w:val="00EF4C15"/>
    <w:rsid w:val="00EF4F15"/>
    <w:rsid w:val="00F00E85"/>
    <w:rsid w:val="00F07D00"/>
    <w:rsid w:val="00F15548"/>
    <w:rsid w:val="00F15E20"/>
    <w:rsid w:val="00F16583"/>
    <w:rsid w:val="00F350F2"/>
    <w:rsid w:val="00F420E5"/>
    <w:rsid w:val="00F5217E"/>
    <w:rsid w:val="00F53911"/>
    <w:rsid w:val="00F659A5"/>
    <w:rsid w:val="00F819C7"/>
    <w:rsid w:val="00F85129"/>
    <w:rsid w:val="00FA3065"/>
    <w:rsid w:val="00FC797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1EDF4"/>
  <w15:docId w15:val="{240B3DA8-032B-4A5B-8A62-5B721A3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0TableGrid1">
    <w:name w:val="_0Table Grid1"/>
    <w:basedOn w:val="NormaleTabelle"/>
    <w:next w:val="Tabellenraster"/>
    <w:rsid w:val="00AC0781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525FF"/>
    <w:rPr>
      <w:sz w:val="16"/>
      <w:szCs w:val="16"/>
    </w:rPr>
  </w:style>
  <w:style w:type="paragraph" w:styleId="berarbeitung">
    <w:name w:val="Revision"/>
    <w:hidden/>
    <w:uiPriority w:val="99"/>
    <w:semiHidden/>
    <w:rsid w:val="007950CE"/>
    <w:rPr>
      <w:color w:val="00000A"/>
    </w:rPr>
  </w:style>
  <w:style w:type="table" w:customStyle="1" w:styleId="1">
    <w:name w:val="Сетка таблицы1"/>
    <w:basedOn w:val="NormaleTabelle"/>
    <w:next w:val="Tabellenraster"/>
    <w:uiPriority w:val="59"/>
    <w:rsid w:val="00D72B92"/>
    <w:rPr>
      <w:rFonts w:ascii="Calibri" w:eastAsia="Calibri" w:hAnsi="Calibri" w:cs="Arial"/>
      <w:sz w:val="22"/>
      <w:szCs w:val="22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E689-2022-49B4-A73D-8DB2B6FC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5779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2017-08-17T10:07:00Z</cp:lastPrinted>
  <dcterms:created xsi:type="dcterms:W3CDTF">2017-09-21T09:26:00Z</dcterms:created>
  <dcterms:modified xsi:type="dcterms:W3CDTF">2017-09-23T09:19:00Z</dcterms:modified>
  <dc:language>de-DE</dc:language>
</cp:coreProperties>
</file>