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68" w:rsidRPr="001E775B" w:rsidRDefault="00F81968" w:rsidP="00F81968">
      <w:pPr>
        <w:tabs>
          <w:tab w:val="left" w:pos="142"/>
        </w:tabs>
        <w:rPr>
          <w:bCs/>
          <w:color w:val="auto"/>
          <w:sz w:val="22"/>
          <w:szCs w:val="22"/>
          <w:u w:val="single"/>
        </w:rPr>
      </w:pPr>
    </w:p>
    <w:p w:rsidR="00F81968" w:rsidRPr="001E775B" w:rsidRDefault="00F81968" w:rsidP="00F81968">
      <w:pPr>
        <w:tabs>
          <w:tab w:val="left" w:pos="142"/>
        </w:tabs>
        <w:rPr>
          <w:rFonts w:ascii="Helvetica" w:hAnsi="Helvetica" w:cs="Helvetica"/>
          <w:b/>
          <w:bCs/>
          <w:color w:val="FF6600"/>
          <w:sz w:val="32"/>
          <w:szCs w:val="32"/>
        </w:rPr>
      </w:pPr>
    </w:p>
    <w:p w:rsidR="00F81968" w:rsidRPr="001E775B" w:rsidRDefault="002242A2" w:rsidP="00F81968">
      <w:pPr>
        <w:jc w:val="center"/>
        <w:rPr>
          <w:rFonts w:ascii="Helvetica" w:hAnsi="Helvetica"/>
          <w:b/>
          <w:color w:val="FF6600"/>
          <w:sz w:val="32"/>
        </w:rPr>
      </w:pPr>
      <w:bookmarkStart w:id="0" w:name="OLE_LINK1"/>
      <w:bookmarkStart w:id="1" w:name="OLE_LINK2"/>
      <w:r w:rsidRPr="001E775B">
        <w:rPr>
          <w:rFonts w:ascii="Helvetica" w:hAnsi="Helvetica"/>
          <w:b/>
          <w:color w:val="FF6600"/>
          <w:sz w:val="32"/>
        </w:rPr>
        <w:t>Seu</w:t>
      </w:r>
      <w:r w:rsidR="00F57A2B" w:rsidRPr="001E775B">
        <w:rPr>
          <w:rFonts w:ascii="Helvetica" w:hAnsi="Helvetica"/>
          <w:b/>
          <w:color w:val="FF6600"/>
          <w:sz w:val="32"/>
        </w:rPr>
        <w:t>raa suurta ottelua</w:t>
      </w:r>
      <w:r w:rsidR="005C5F52" w:rsidRPr="001E775B">
        <w:rPr>
          <w:rFonts w:ascii="Helvetica" w:hAnsi="Helvetica"/>
          <w:b/>
          <w:color w:val="FF6600"/>
          <w:sz w:val="32"/>
        </w:rPr>
        <w:t xml:space="preserve"> ja pelaa myös itse</w:t>
      </w:r>
      <w:r w:rsidR="00164DDF" w:rsidRPr="001E775B">
        <w:rPr>
          <w:rFonts w:ascii="Helvetica" w:hAnsi="Helvetica"/>
          <w:b/>
          <w:color w:val="FF6600"/>
          <w:sz w:val="32"/>
        </w:rPr>
        <w:t xml:space="preserve"> liigakauden</w:t>
      </w:r>
      <w:r w:rsidR="004D14BA" w:rsidRPr="001E775B">
        <w:rPr>
          <w:rFonts w:ascii="Helvetica" w:hAnsi="Helvetica"/>
          <w:b/>
          <w:color w:val="FF6600"/>
          <w:sz w:val="32"/>
        </w:rPr>
        <w:t xml:space="preserve"> huipentumassa</w:t>
      </w:r>
      <w:bookmarkEnd w:id="0"/>
      <w:bookmarkEnd w:id="1"/>
    </w:p>
    <w:p w:rsidR="00F81968" w:rsidRPr="001E775B" w:rsidRDefault="00F81968" w:rsidP="00F81968">
      <w:pPr>
        <w:jc w:val="center"/>
        <w:rPr>
          <w:rFonts w:ascii="Helvetica" w:hAnsi="Helvetica"/>
          <w:b/>
          <w:color w:val="FF6600"/>
          <w:sz w:val="32"/>
        </w:rPr>
      </w:pPr>
    </w:p>
    <w:p w:rsidR="00F81968" w:rsidRPr="001E775B" w:rsidRDefault="00F81968" w:rsidP="00F81968">
      <w:pPr>
        <w:pStyle w:val="Listenabsatz"/>
        <w:tabs>
          <w:tab w:val="left" w:pos="142"/>
        </w:tabs>
        <w:spacing w:line="360" w:lineRule="auto"/>
        <w:rPr>
          <w:rFonts w:ascii="Helvetica" w:hAnsi="Helvetica"/>
          <w:b/>
          <w:color w:val="FF6600"/>
          <w:sz w:val="28"/>
          <w:szCs w:val="24"/>
        </w:rPr>
      </w:pPr>
      <w:r w:rsidRPr="001E775B">
        <w:rPr>
          <w:rFonts w:ascii="Helvetica" w:hAnsi="Helvetica"/>
          <w:b/>
          <w:color w:val="FF6600"/>
          <w:sz w:val="28"/>
          <w:szCs w:val="24"/>
        </w:rPr>
        <w:t xml:space="preserve">- </w:t>
      </w:r>
      <w:r w:rsidR="00AF21A8" w:rsidRPr="001E775B">
        <w:rPr>
          <w:rFonts w:ascii="Helvetica" w:hAnsi="Helvetica"/>
          <w:b/>
          <w:color w:val="FF6600"/>
          <w:sz w:val="28"/>
          <w:szCs w:val="24"/>
        </w:rPr>
        <w:t>Voita liput Eurooppa-</w:t>
      </w:r>
      <w:r w:rsidR="004D14BA" w:rsidRPr="001E775B">
        <w:rPr>
          <w:rFonts w:ascii="Helvetica" w:hAnsi="Helvetica"/>
          <w:b/>
          <w:color w:val="FF6600"/>
          <w:sz w:val="28"/>
          <w:szCs w:val="24"/>
        </w:rPr>
        <w:t>liigan finaali</w:t>
      </w:r>
      <w:r w:rsidR="004010B4" w:rsidRPr="001E775B">
        <w:rPr>
          <w:rFonts w:ascii="Helvetica" w:hAnsi="Helvetica"/>
          <w:b/>
          <w:color w:val="FF6600"/>
          <w:sz w:val="28"/>
          <w:szCs w:val="24"/>
        </w:rPr>
        <w:t>in</w:t>
      </w:r>
      <w:r w:rsidR="00AF21A8" w:rsidRPr="001E775B">
        <w:rPr>
          <w:rFonts w:ascii="Helvetica" w:hAnsi="Helvetica"/>
          <w:b/>
          <w:color w:val="FF6600"/>
          <w:sz w:val="28"/>
          <w:szCs w:val="24"/>
        </w:rPr>
        <w:t xml:space="preserve"> 24. toukokuuta Tukholmassa ja </w:t>
      </w:r>
      <w:r w:rsidR="004D14BA" w:rsidRPr="001E775B">
        <w:rPr>
          <w:rFonts w:ascii="Helvetica" w:hAnsi="Helvetica"/>
          <w:b/>
          <w:color w:val="FF6600"/>
          <w:sz w:val="28"/>
          <w:szCs w:val="24"/>
        </w:rPr>
        <w:t>tee maaleja joukkueellesi Hankook Fans’ Final -ottelussa</w:t>
      </w:r>
      <w:r w:rsidR="00AF21A8" w:rsidRPr="001E775B">
        <w:rPr>
          <w:rFonts w:ascii="Helvetica" w:hAnsi="Helvetica"/>
          <w:b/>
          <w:color w:val="FF6600"/>
          <w:sz w:val="28"/>
          <w:szCs w:val="24"/>
        </w:rPr>
        <w:t xml:space="preserve"> </w:t>
      </w:r>
    </w:p>
    <w:p w:rsidR="00F81968" w:rsidRPr="001E775B" w:rsidRDefault="00F81968" w:rsidP="00F81968">
      <w:pPr>
        <w:tabs>
          <w:tab w:val="left" w:pos="142"/>
        </w:tabs>
        <w:jc w:val="center"/>
        <w:rPr>
          <w:rFonts w:ascii="Helvetica" w:hAnsi="Helvetica" w:cs="Helvetica"/>
          <w:b/>
          <w:bCs/>
          <w:color w:val="FF6600"/>
          <w:sz w:val="32"/>
          <w:szCs w:val="32"/>
        </w:rPr>
      </w:pPr>
    </w:p>
    <w:p w:rsidR="00830799" w:rsidRPr="001E775B" w:rsidRDefault="00F81968" w:rsidP="00574D0C">
      <w:pPr>
        <w:spacing w:line="360" w:lineRule="auto"/>
        <w:rPr>
          <w:b/>
          <w:sz w:val="22"/>
        </w:rPr>
      </w:pPr>
      <w:r w:rsidRPr="001E775B">
        <w:rPr>
          <w:b/>
          <w:sz w:val="22"/>
        </w:rPr>
        <w:t xml:space="preserve">Hankook Tire </w:t>
      </w:r>
      <w:r w:rsidR="00D21A97" w:rsidRPr="001E775B">
        <w:rPr>
          <w:b/>
          <w:sz w:val="22"/>
        </w:rPr>
        <w:t>aloittaa netti</w:t>
      </w:r>
      <w:r w:rsidR="00AF21A8" w:rsidRPr="001E775B">
        <w:rPr>
          <w:b/>
          <w:sz w:val="22"/>
        </w:rPr>
        <w:t>kil</w:t>
      </w:r>
      <w:r w:rsidR="004010B4" w:rsidRPr="001E775B">
        <w:rPr>
          <w:b/>
          <w:sz w:val="22"/>
        </w:rPr>
        <w:t>pailunsa</w:t>
      </w:r>
      <w:r w:rsidR="00D21A97" w:rsidRPr="001E775B">
        <w:rPr>
          <w:b/>
          <w:sz w:val="22"/>
        </w:rPr>
        <w:t xml:space="preserve"> osoitteessa </w:t>
      </w:r>
      <w:r w:rsidR="00861411" w:rsidRPr="00861411">
        <w:rPr>
          <w:b/>
          <w:sz w:val="22"/>
        </w:rPr>
        <w:t>https://hankook.stockholm-showdown.com</w:t>
      </w:r>
      <w:r w:rsidR="00D21A97" w:rsidRPr="001E775B">
        <w:rPr>
          <w:b/>
          <w:sz w:val="22"/>
        </w:rPr>
        <w:t>. Kilpailussa</w:t>
      </w:r>
      <w:r w:rsidR="004010B4" w:rsidRPr="001E775B">
        <w:rPr>
          <w:b/>
          <w:sz w:val="22"/>
        </w:rPr>
        <w:t xml:space="preserve"> arvotaan</w:t>
      </w:r>
      <w:r w:rsidR="006C22CD" w:rsidRPr="001E775B">
        <w:rPr>
          <w:b/>
          <w:sz w:val="22"/>
        </w:rPr>
        <w:t xml:space="preserve"> pääsyliput</w:t>
      </w:r>
      <w:r w:rsidR="00AF21A8" w:rsidRPr="001E775B">
        <w:rPr>
          <w:b/>
          <w:sz w:val="22"/>
        </w:rPr>
        <w:t xml:space="preserve"> Tukholmassa pelattavaan </w:t>
      </w:r>
      <w:r w:rsidR="005C5F52" w:rsidRPr="001E775B">
        <w:rPr>
          <w:b/>
          <w:sz w:val="22"/>
        </w:rPr>
        <w:t xml:space="preserve">UEFA:n </w:t>
      </w:r>
      <w:r w:rsidR="00AF21A8" w:rsidRPr="001E775B">
        <w:rPr>
          <w:b/>
          <w:sz w:val="22"/>
        </w:rPr>
        <w:t>Eurooppa-liigan vuoden 2017 loppuotteluun</w:t>
      </w:r>
      <w:r w:rsidR="00D21A97" w:rsidRPr="001E775B">
        <w:rPr>
          <w:b/>
          <w:sz w:val="22"/>
        </w:rPr>
        <w:t xml:space="preserve"> ja samalla myös osallistuminen</w:t>
      </w:r>
      <w:r w:rsidR="00AF21A8" w:rsidRPr="001E775B">
        <w:rPr>
          <w:b/>
          <w:sz w:val="22"/>
        </w:rPr>
        <w:t xml:space="preserve"> Hankook</w:t>
      </w:r>
      <w:r w:rsidR="004564CF" w:rsidRPr="001E775B">
        <w:rPr>
          <w:b/>
          <w:sz w:val="22"/>
        </w:rPr>
        <w:t xml:space="preserve"> Fans</w:t>
      </w:r>
      <w:r w:rsidR="004D14BA" w:rsidRPr="001E775B">
        <w:rPr>
          <w:b/>
          <w:sz w:val="22"/>
        </w:rPr>
        <w:t>’</w:t>
      </w:r>
      <w:r w:rsidR="004564CF" w:rsidRPr="001E775B">
        <w:rPr>
          <w:b/>
          <w:sz w:val="22"/>
        </w:rPr>
        <w:t xml:space="preserve"> Final -otteluun</w:t>
      </w:r>
      <w:r w:rsidR="00D21A97" w:rsidRPr="001E775B">
        <w:rPr>
          <w:b/>
          <w:sz w:val="22"/>
        </w:rPr>
        <w:t xml:space="preserve"> </w:t>
      </w:r>
      <w:r w:rsidR="00AF21A8" w:rsidRPr="001E775B">
        <w:rPr>
          <w:b/>
          <w:sz w:val="22"/>
        </w:rPr>
        <w:t>viime vuoden menestyksekk</w:t>
      </w:r>
      <w:r w:rsidR="00C4149A" w:rsidRPr="001E775B">
        <w:rPr>
          <w:b/>
          <w:sz w:val="22"/>
        </w:rPr>
        <w:t>ään kampanjan tapaan. Osallistujat</w:t>
      </w:r>
      <w:r w:rsidR="00AF21A8" w:rsidRPr="001E775B">
        <w:rPr>
          <w:b/>
          <w:sz w:val="22"/>
        </w:rPr>
        <w:t xml:space="preserve"> voivat kokeilla onneaan </w:t>
      </w:r>
      <w:r w:rsidR="008A2E3A">
        <w:rPr>
          <w:b/>
          <w:sz w:val="22"/>
        </w:rPr>
        <w:t>10</w:t>
      </w:r>
      <w:r w:rsidR="00AF21A8" w:rsidRPr="001E775B">
        <w:rPr>
          <w:b/>
          <w:sz w:val="22"/>
        </w:rPr>
        <w:t>. toukokuuta asti –</w:t>
      </w:r>
      <w:r w:rsidR="00830799" w:rsidRPr="001E775B">
        <w:rPr>
          <w:b/>
          <w:sz w:val="22"/>
        </w:rPr>
        <w:t xml:space="preserve"> voittajat </w:t>
      </w:r>
      <w:r w:rsidR="004564CF" w:rsidRPr="001E775B">
        <w:rPr>
          <w:b/>
          <w:sz w:val="22"/>
        </w:rPr>
        <w:t>matkustavat</w:t>
      </w:r>
      <w:r w:rsidR="00830799" w:rsidRPr="001E775B">
        <w:rPr>
          <w:b/>
          <w:sz w:val="22"/>
        </w:rPr>
        <w:t xml:space="preserve"> </w:t>
      </w:r>
      <w:r w:rsidR="00AF21A8" w:rsidRPr="001E775B">
        <w:rPr>
          <w:b/>
          <w:sz w:val="22"/>
        </w:rPr>
        <w:t>seura</w:t>
      </w:r>
      <w:r w:rsidR="00830799" w:rsidRPr="001E775B">
        <w:rPr>
          <w:b/>
          <w:sz w:val="22"/>
        </w:rPr>
        <w:t>a</w:t>
      </w:r>
      <w:r w:rsidR="00AF21A8" w:rsidRPr="001E775B">
        <w:rPr>
          <w:b/>
          <w:sz w:val="22"/>
        </w:rPr>
        <w:t xml:space="preserve">maan </w:t>
      </w:r>
      <w:r w:rsidR="005A7DB6" w:rsidRPr="001E775B">
        <w:rPr>
          <w:b/>
          <w:sz w:val="22"/>
        </w:rPr>
        <w:t>ottelua paikan päälle</w:t>
      </w:r>
      <w:r w:rsidR="00830799" w:rsidRPr="001E775B">
        <w:rPr>
          <w:b/>
          <w:sz w:val="22"/>
        </w:rPr>
        <w:t xml:space="preserve"> Frie</w:t>
      </w:r>
      <w:r w:rsidR="00C173D6">
        <w:rPr>
          <w:b/>
          <w:sz w:val="22"/>
        </w:rPr>
        <w:t>nds Arena -jalkapallostadionilla</w:t>
      </w:r>
      <w:r w:rsidR="00830799" w:rsidRPr="001E775B">
        <w:rPr>
          <w:b/>
          <w:sz w:val="22"/>
        </w:rPr>
        <w:t xml:space="preserve"> Tukholmassa, Ruotsissa.</w:t>
      </w:r>
    </w:p>
    <w:p w:rsidR="00F81968" w:rsidRPr="001E775B" w:rsidRDefault="00AF21A8" w:rsidP="00574D0C">
      <w:pPr>
        <w:spacing w:line="360" w:lineRule="auto"/>
        <w:rPr>
          <w:b/>
          <w:sz w:val="22"/>
        </w:rPr>
      </w:pPr>
      <w:r w:rsidRPr="001E775B">
        <w:rPr>
          <w:b/>
          <w:sz w:val="22"/>
        </w:rPr>
        <w:t xml:space="preserve">    </w:t>
      </w:r>
    </w:p>
    <w:p w:rsidR="005C5F52" w:rsidRPr="001E775B" w:rsidRDefault="00610787" w:rsidP="00574D0C">
      <w:pPr>
        <w:spacing w:line="360" w:lineRule="auto"/>
        <w:rPr>
          <w:sz w:val="21"/>
        </w:rPr>
      </w:pPr>
      <w:r w:rsidRPr="001E775B">
        <w:rPr>
          <w:b/>
          <w:i/>
          <w:sz w:val="21"/>
        </w:rPr>
        <w:t>Ne</w:t>
      </w:r>
      <w:r w:rsidR="00F81968" w:rsidRPr="001E775B">
        <w:rPr>
          <w:b/>
          <w:i/>
          <w:sz w:val="21"/>
        </w:rPr>
        <w:t>u-Isenburg,</w:t>
      </w:r>
      <w:r w:rsidR="008D4E5D" w:rsidRPr="001E775B">
        <w:rPr>
          <w:b/>
          <w:i/>
          <w:sz w:val="21"/>
        </w:rPr>
        <w:t xml:space="preserve"> </w:t>
      </w:r>
      <w:r w:rsidR="00830799" w:rsidRPr="001E775B">
        <w:rPr>
          <w:b/>
          <w:i/>
          <w:sz w:val="21"/>
        </w:rPr>
        <w:t>Saksa</w:t>
      </w:r>
      <w:r w:rsidR="00F81968" w:rsidRPr="001E775B">
        <w:rPr>
          <w:b/>
          <w:i/>
          <w:sz w:val="21"/>
        </w:rPr>
        <w:t xml:space="preserve"> </w:t>
      </w:r>
      <w:r w:rsidR="00861411">
        <w:rPr>
          <w:b/>
          <w:i/>
          <w:sz w:val="21"/>
        </w:rPr>
        <w:t>04</w:t>
      </w:r>
      <w:bookmarkStart w:id="2" w:name="_GoBack"/>
      <w:bookmarkEnd w:id="2"/>
      <w:r w:rsidR="00F81968" w:rsidRPr="001E775B">
        <w:rPr>
          <w:b/>
          <w:i/>
          <w:sz w:val="21"/>
        </w:rPr>
        <w:t>/04/201</w:t>
      </w:r>
      <w:r w:rsidR="00002F1F" w:rsidRPr="001E775B">
        <w:rPr>
          <w:b/>
          <w:i/>
          <w:sz w:val="21"/>
        </w:rPr>
        <w:t>7</w:t>
      </w:r>
      <w:r w:rsidRPr="001E775B">
        <w:rPr>
          <w:rFonts w:ascii="Calibri" w:eastAsia="Calibri" w:hAnsi="Calibri" w:cs="Calibri"/>
        </w:rPr>
        <w:t xml:space="preserve"> </w:t>
      </w:r>
      <w:r w:rsidR="007A1F07" w:rsidRPr="001E775B">
        <w:rPr>
          <w:sz w:val="21"/>
        </w:rPr>
        <w:t>–</w:t>
      </w:r>
      <w:r w:rsidR="00F81968" w:rsidRPr="001E775B">
        <w:rPr>
          <w:sz w:val="21"/>
        </w:rPr>
        <w:t xml:space="preserve"> </w:t>
      </w:r>
      <w:r w:rsidR="005C5F52" w:rsidRPr="001E775B">
        <w:rPr>
          <w:sz w:val="21"/>
        </w:rPr>
        <w:t xml:space="preserve">Jalkapallofanit kaikkialla Euroopassa odottavat </w:t>
      </w:r>
      <w:r w:rsidR="005A5F42" w:rsidRPr="001E775B">
        <w:rPr>
          <w:sz w:val="21"/>
        </w:rPr>
        <w:t xml:space="preserve">UEFA:n </w:t>
      </w:r>
      <w:r w:rsidR="005C5F52" w:rsidRPr="001E775B">
        <w:rPr>
          <w:sz w:val="21"/>
        </w:rPr>
        <w:t xml:space="preserve">tämänvuotisen </w:t>
      </w:r>
      <w:r w:rsidR="00164DDF" w:rsidRPr="001E775B">
        <w:rPr>
          <w:sz w:val="21"/>
        </w:rPr>
        <w:t>liiga</w:t>
      </w:r>
      <w:r w:rsidR="005C5F52" w:rsidRPr="001E775B">
        <w:rPr>
          <w:sz w:val="21"/>
        </w:rPr>
        <w:t xml:space="preserve">kauden </w:t>
      </w:r>
      <w:r w:rsidR="005A5F42" w:rsidRPr="001E775B">
        <w:rPr>
          <w:sz w:val="21"/>
        </w:rPr>
        <w:t>lähestyvää loppuhuipentumaa</w:t>
      </w:r>
      <w:r w:rsidR="005C5F52" w:rsidRPr="001E775B">
        <w:rPr>
          <w:sz w:val="21"/>
        </w:rPr>
        <w:t xml:space="preserve">. Yhtenä kilpailun pääsponsoreista Hankook </w:t>
      </w:r>
      <w:r w:rsidR="005A5F42" w:rsidRPr="001E775B">
        <w:rPr>
          <w:sz w:val="21"/>
        </w:rPr>
        <w:t>haluaa</w:t>
      </w:r>
      <w:r w:rsidR="005C5F52" w:rsidRPr="001E775B">
        <w:rPr>
          <w:sz w:val="21"/>
        </w:rPr>
        <w:t xml:space="preserve"> kutsua jalkapallosta innostuneita vuoden 2017 Eurooppa-liigan suureen loppuotte</w:t>
      </w:r>
      <w:r w:rsidR="00D06D70" w:rsidRPr="001E775B">
        <w:rPr>
          <w:sz w:val="21"/>
        </w:rPr>
        <w:t>luun, joka pelataan 24. toukoku</w:t>
      </w:r>
      <w:r w:rsidR="005C5F52" w:rsidRPr="001E775B">
        <w:rPr>
          <w:sz w:val="21"/>
        </w:rPr>
        <w:t>uta Tukholma</w:t>
      </w:r>
      <w:r w:rsidR="005A5F42" w:rsidRPr="001E775B">
        <w:rPr>
          <w:sz w:val="21"/>
        </w:rPr>
        <w:t xml:space="preserve">ssa </w:t>
      </w:r>
      <w:r w:rsidR="005C5F52" w:rsidRPr="001E775B">
        <w:rPr>
          <w:sz w:val="21"/>
        </w:rPr>
        <w:t>Friends Arena -stadionilla.</w:t>
      </w:r>
    </w:p>
    <w:p w:rsidR="005A5F42" w:rsidRPr="001E775B" w:rsidRDefault="005A5F42" w:rsidP="00574D0C">
      <w:pPr>
        <w:spacing w:line="360" w:lineRule="auto"/>
        <w:rPr>
          <w:sz w:val="21"/>
        </w:rPr>
      </w:pPr>
    </w:p>
    <w:p w:rsidR="00332159" w:rsidRPr="00EF4A50" w:rsidRDefault="00C479C0" w:rsidP="00574D0C">
      <w:pPr>
        <w:spacing w:line="360" w:lineRule="auto"/>
        <w:rPr>
          <w:color w:val="auto"/>
          <w:sz w:val="21"/>
        </w:rPr>
      </w:pPr>
      <w:r w:rsidRPr="001E775B">
        <w:rPr>
          <w:sz w:val="21"/>
        </w:rPr>
        <w:t>Pää</w:t>
      </w:r>
      <w:r w:rsidR="004564CF" w:rsidRPr="001E775B">
        <w:rPr>
          <w:sz w:val="21"/>
        </w:rPr>
        <w:t>palkinto sisältää kaksi lippua Eurooppa-liigan loppuotteluun ja lisäksi mahdollisuuden osallistua Hankook Fans</w:t>
      </w:r>
      <w:r w:rsidR="00D06D70" w:rsidRPr="001E775B">
        <w:rPr>
          <w:sz w:val="21"/>
        </w:rPr>
        <w:t>’</w:t>
      </w:r>
      <w:r w:rsidR="004564CF" w:rsidRPr="001E775B">
        <w:rPr>
          <w:sz w:val="21"/>
        </w:rPr>
        <w:t xml:space="preserve"> Final </w:t>
      </w:r>
      <w:r w:rsidR="006C22CD" w:rsidRPr="001E775B">
        <w:rPr>
          <w:sz w:val="21"/>
        </w:rPr>
        <w:t>-</w:t>
      </w:r>
      <w:r w:rsidR="004564CF" w:rsidRPr="001E775B">
        <w:rPr>
          <w:sz w:val="21"/>
        </w:rPr>
        <w:t xml:space="preserve">otteluun. Kaksi ruotsalaista jalkapallolegendaa, Henrik Larsson ja Freddie Ljungberg, valmentavat joukkueita, jotka pelaavat toisiaan vastaan samalla kentällä, jolla </w:t>
      </w:r>
      <w:r w:rsidR="005A5F42" w:rsidRPr="001E775B">
        <w:rPr>
          <w:sz w:val="21"/>
        </w:rPr>
        <w:t>loppuottelu pelataan, heti seuraavana päivänä Eurooppa-liigan finaaliottelun jälkeen</w:t>
      </w:r>
      <w:r w:rsidR="00332159" w:rsidRPr="001E775B">
        <w:rPr>
          <w:sz w:val="21"/>
        </w:rPr>
        <w:t xml:space="preserve">. Matka Tukholmaan sekä majoitus sisältyvät </w:t>
      </w:r>
      <w:r w:rsidR="00332159" w:rsidRPr="00EF4A50">
        <w:rPr>
          <w:color w:val="auto"/>
          <w:sz w:val="21"/>
        </w:rPr>
        <w:t>myös palkintoon.</w:t>
      </w:r>
    </w:p>
    <w:p w:rsidR="005402FF" w:rsidRPr="00EF4A50" w:rsidRDefault="00332159" w:rsidP="00574D0C">
      <w:pPr>
        <w:spacing w:line="360" w:lineRule="auto"/>
        <w:rPr>
          <w:color w:val="auto"/>
          <w:sz w:val="21"/>
        </w:rPr>
      </w:pPr>
      <w:r w:rsidRPr="00EF4A50">
        <w:rPr>
          <w:color w:val="auto"/>
          <w:sz w:val="21"/>
        </w:rPr>
        <w:t>Jos onnesi ei aivan riitä</w:t>
      </w:r>
      <w:r w:rsidR="004D14BA" w:rsidRPr="00EF4A50">
        <w:rPr>
          <w:color w:val="auto"/>
          <w:sz w:val="21"/>
        </w:rPr>
        <w:t xml:space="preserve"> ensim</w:t>
      </w:r>
      <w:r w:rsidRPr="00EF4A50">
        <w:rPr>
          <w:color w:val="auto"/>
          <w:sz w:val="21"/>
        </w:rPr>
        <w:t xml:space="preserve">mäiseen palkintoon, </w:t>
      </w:r>
      <w:r w:rsidR="005A5F42" w:rsidRPr="00EF4A50">
        <w:rPr>
          <w:color w:val="auto"/>
          <w:sz w:val="21"/>
        </w:rPr>
        <w:t>sinulla on vielä muita voittomahdollisuuksia: Toinen</w:t>
      </w:r>
      <w:r w:rsidRPr="00EF4A50">
        <w:rPr>
          <w:color w:val="auto"/>
          <w:sz w:val="21"/>
        </w:rPr>
        <w:t xml:space="preserve"> palkinto</w:t>
      </w:r>
      <w:r w:rsidR="00A12CAA" w:rsidRPr="00EF4A50">
        <w:rPr>
          <w:color w:val="auto"/>
          <w:sz w:val="21"/>
        </w:rPr>
        <w:t xml:space="preserve"> on</w:t>
      </w:r>
      <w:r w:rsidRPr="00EF4A50">
        <w:rPr>
          <w:color w:val="auto"/>
          <w:sz w:val="21"/>
        </w:rPr>
        <w:t xml:space="preserve"> Hankookin premium-reng</w:t>
      </w:r>
      <w:r w:rsidR="00A12CAA" w:rsidRPr="00EF4A50">
        <w:rPr>
          <w:color w:val="auto"/>
          <w:sz w:val="21"/>
        </w:rPr>
        <w:t xml:space="preserve">assarja </w:t>
      </w:r>
      <w:r w:rsidR="00AC5FBC" w:rsidRPr="00EF4A50">
        <w:rPr>
          <w:color w:val="auto"/>
          <w:sz w:val="21"/>
        </w:rPr>
        <w:t>ja kolmas</w:t>
      </w:r>
      <w:r w:rsidR="005A5F42" w:rsidRPr="00EF4A50">
        <w:rPr>
          <w:color w:val="auto"/>
          <w:sz w:val="21"/>
        </w:rPr>
        <w:t xml:space="preserve"> palkinto </w:t>
      </w:r>
      <w:r w:rsidR="005B22B1" w:rsidRPr="00EF4A50">
        <w:rPr>
          <w:color w:val="auto"/>
          <w:sz w:val="21"/>
        </w:rPr>
        <w:t>alkuperäinen</w:t>
      </w:r>
      <w:r w:rsidR="000E544D" w:rsidRPr="00EF4A50">
        <w:rPr>
          <w:color w:val="auto"/>
          <w:sz w:val="21"/>
        </w:rPr>
        <w:t xml:space="preserve"> Adidas-</w:t>
      </w:r>
      <w:r w:rsidR="005B22B1" w:rsidRPr="00EF4A50">
        <w:rPr>
          <w:color w:val="auto"/>
          <w:sz w:val="21"/>
        </w:rPr>
        <w:t>ottelupallo</w:t>
      </w:r>
      <w:r w:rsidR="00A12CAA" w:rsidRPr="00EF4A50">
        <w:rPr>
          <w:color w:val="auto"/>
          <w:sz w:val="21"/>
        </w:rPr>
        <w:t>.</w:t>
      </w:r>
    </w:p>
    <w:p w:rsidR="005402FF" w:rsidRPr="001E775B" w:rsidRDefault="005402FF" w:rsidP="00574D0C">
      <w:pPr>
        <w:spacing w:line="360" w:lineRule="auto"/>
        <w:rPr>
          <w:sz w:val="21"/>
        </w:rPr>
      </w:pPr>
      <w:r w:rsidRPr="00EF4A50">
        <w:rPr>
          <w:color w:val="auto"/>
          <w:sz w:val="21"/>
        </w:rPr>
        <w:t xml:space="preserve">Toimi näin: Vieraile osoitteessa </w:t>
      </w:r>
      <w:hyperlink r:id="rId7" w:history="1">
        <w:r w:rsidRPr="00EF4A50">
          <w:rPr>
            <w:rStyle w:val="Hyperlink"/>
            <w:color w:val="auto"/>
            <w:sz w:val="21"/>
          </w:rPr>
          <w:t>https://hankook.stockholm-showdown.com</w:t>
        </w:r>
      </w:hyperlink>
      <w:r w:rsidRPr="00EF4A50">
        <w:rPr>
          <w:color w:val="auto"/>
          <w:sz w:val="21"/>
        </w:rPr>
        <w:t xml:space="preserve"> ja osallistu kilpailuun valitsemalla</w:t>
      </w:r>
      <w:r w:rsidRPr="001E775B">
        <w:rPr>
          <w:sz w:val="21"/>
        </w:rPr>
        <w:t xml:space="preserve"> toivomasi</w:t>
      </w:r>
      <w:r w:rsidR="004D14BA" w:rsidRPr="001E775B">
        <w:rPr>
          <w:sz w:val="21"/>
        </w:rPr>
        <w:t xml:space="preserve"> valmentaja</w:t>
      </w:r>
      <w:r w:rsidRPr="001E775B">
        <w:rPr>
          <w:sz w:val="21"/>
        </w:rPr>
        <w:t>, peli</w:t>
      </w:r>
      <w:r w:rsidR="000E544D" w:rsidRPr="001E775B">
        <w:rPr>
          <w:sz w:val="21"/>
        </w:rPr>
        <w:t>paikka, pelipaidan numero sekä</w:t>
      </w:r>
      <w:r w:rsidR="004D14BA" w:rsidRPr="001E775B">
        <w:rPr>
          <w:sz w:val="21"/>
        </w:rPr>
        <w:t xml:space="preserve"> rengas</w:t>
      </w:r>
      <w:r w:rsidRPr="001E775B">
        <w:rPr>
          <w:sz w:val="21"/>
        </w:rPr>
        <w:t>, jolla haluaisit ajaa.</w:t>
      </w:r>
    </w:p>
    <w:p w:rsidR="004D14BA" w:rsidRPr="008A2E3A" w:rsidRDefault="006C22CD" w:rsidP="00574D0C">
      <w:pPr>
        <w:spacing w:line="360" w:lineRule="auto"/>
        <w:rPr>
          <w:sz w:val="21"/>
        </w:rPr>
      </w:pPr>
      <w:r w:rsidRPr="001E775B">
        <w:rPr>
          <w:sz w:val="21"/>
        </w:rPr>
        <w:t>Palkinnot</w:t>
      </w:r>
      <w:r w:rsidR="0015089C">
        <w:rPr>
          <w:sz w:val="21"/>
        </w:rPr>
        <w:t xml:space="preserve"> arvotaan 10</w:t>
      </w:r>
      <w:r w:rsidR="004D14BA" w:rsidRPr="001E775B">
        <w:rPr>
          <w:sz w:val="21"/>
        </w:rPr>
        <w:t>. toukokuuta 2017, voittaji</w:t>
      </w:r>
      <w:r w:rsidR="001E775B" w:rsidRPr="001E775B">
        <w:rPr>
          <w:sz w:val="21"/>
        </w:rPr>
        <w:t xml:space="preserve">lle ilmoitetaan </w:t>
      </w:r>
      <w:r w:rsidR="000E544D" w:rsidRPr="001E775B">
        <w:rPr>
          <w:sz w:val="21"/>
        </w:rPr>
        <w:t>palkinnoista heti arvonnan jälkeen</w:t>
      </w:r>
      <w:r w:rsidR="004D14BA" w:rsidRPr="001E775B">
        <w:rPr>
          <w:sz w:val="21"/>
        </w:rPr>
        <w:t xml:space="preserve">. </w:t>
      </w:r>
      <w:r w:rsidR="000E544D" w:rsidRPr="008A2E3A">
        <w:rPr>
          <w:sz w:val="21"/>
        </w:rPr>
        <w:t>Onnea kilpailuun ja arvontaan</w:t>
      </w:r>
      <w:r w:rsidR="004D14BA" w:rsidRPr="008A2E3A">
        <w:rPr>
          <w:sz w:val="21"/>
        </w:rPr>
        <w:t>!</w:t>
      </w:r>
    </w:p>
    <w:p w:rsidR="00F81968" w:rsidRPr="008A2E3A" w:rsidRDefault="00332159" w:rsidP="00164DDF">
      <w:pPr>
        <w:spacing w:line="360" w:lineRule="auto"/>
        <w:rPr>
          <w:sz w:val="21"/>
        </w:rPr>
      </w:pPr>
      <w:r w:rsidRPr="008A2E3A">
        <w:rPr>
          <w:sz w:val="21"/>
        </w:rPr>
        <w:t xml:space="preserve">  </w:t>
      </w:r>
    </w:p>
    <w:p w:rsidR="00F81968" w:rsidRPr="008A2E3A" w:rsidRDefault="00F81968" w:rsidP="00574D0C">
      <w:pPr>
        <w:widowControl/>
        <w:spacing w:line="320" w:lineRule="exact"/>
        <w:rPr>
          <w:snapToGrid w:val="0"/>
          <w:sz w:val="21"/>
          <w:szCs w:val="21"/>
        </w:rPr>
      </w:pPr>
    </w:p>
    <w:p w:rsidR="00EF4A50" w:rsidRPr="008A46D7" w:rsidRDefault="00EF4A50" w:rsidP="00EF4A50">
      <w:pPr>
        <w:spacing w:line="320" w:lineRule="exact"/>
        <w:rPr>
          <w:b/>
          <w:bCs/>
          <w:sz w:val="21"/>
          <w:szCs w:val="21"/>
        </w:rPr>
      </w:pPr>
      <w:r w:rsidRPr="008A46D7">
        <w:rPr>
          <w:b/>
          <w:bCs/>
          <w:sz w:val="21"/>
          <w:szCs w:val="21"/>
        </w:rPr>
        <w:t>Tietoa Hankookista</w:t>
      </w:r>
    </w:p>
    <w:p w:rsidR="00EF4A50" w:rsidRPr="008A46D7" w:rsidRDefault="00EF4A50" w:rsidP="00EF4A50">
      <w:pPr>
        <w:spacing w:line="320" w:lineRule="exact"/>
        <w:rPr>
          <w:b/>
          <w:bCs/>
          <w:sz w:val="21"/>
          <w:szCs w:val="21"/>
        </w:rPr>
      </w:pPr>
    </w:p>
    <w:p w:rsidR="00EF4A50" w:rsidRPr="008A46D7" w:rsidRDefault="00EF4A50" w:rsidP="00EF4A50">
      <w:pPr>
        <w:spacing w:line="276" w:lineRule="auto"/>
        <w:rPr>
          <w:sz w:val="21"/>
          <w:szCs w:val="21"/>
        </w:rPr>
      </w:pPr>
      <w:r w:rsidRPr="008A46D7">
        <w:rPr>
          <w:sz w:val="21"/>
          <w:szCs w:val="21"/>
        </w:rPr>
        <w:t>Yhtenä maailman viidestä tuotantovolyymiltaan suurimmasta rengasvalmistajasta Hankook tuottaa premium-lohkolla innovatiivisia, korkean suorituskyvyn vyörenkaita henkilöautoihin, SUV-autoihin, maastoautoihin, kevyisiin kuorma-autoihin, matkailuautoihin, kuorma-autoihin, busseihin ja autourheiluun (rata-ajoon ja ralleihin).</w:t>
      </w:r>
    </w:p>
    <w:p w:rsidR="00EF4A50" w:rsidRPr="008A46D7" w:rsidRDefault="00EF4A50" w:rsidP="00EF4A50">
      <w:pPr>
        <w:spacing w:line="276" w:lineRule="auto"/>
        <w:rPr>
          <w:sz w:val="21"/>
          <w:szCs w:val="21"/>
        </w:rPr>
      </w:pPr>
    </w:p>
    <w:p w:rsidR="00EF4A50" w:rsidRPr="008A46D7" w:rsidRDefault="00EF4A50" w:rsidP="00EF4A50">
      <w:pPr>
        <w:spacing w:line="276" w:lineRule="auto"/>
        <w:rPr>
          <w:sz w:val="21"/>
          <w:szCs w:val="21"/>
        </w:rPr>
      </w:pPr>
      <w:r w:rsidRPr="008A46D7">
        <w:rPr>
          <w:sz w:val="21"/>
          <w:szCs w:val="21"/>
        </w:rPr>
        <w:t>Hankook investoi jatkuvasti tutkimukseen ja tuotekehitykseen tarjotakseen asiakkailleen aina korkeinta laatua ja pitkälle kehitettyä huipputekniikkaa. Yritys kehittää ja tuottaa maailmanlaajuisesti viidessä kehityskeskuksessa ja seitsemässä tehtaassa</w:t>
      </w:r>
      <w:r w:rsidRPr="00A40D48">
        <w:rPr>
          <w:sz w:val="21"/>
          <w:szCs w:val="21"/>
        </w:rPr>
        <w:t>anrenkaita</w:t>
      </w:r>
      <w:r w:rsidRPr="008A46D7">
        <w:rPr>
          <w:sz w:val="21"/>
          <w:szCs w:val="21"/>
        </w:rPr>
        <w:t xml:space="preserve">, jotka on erityisesti räätälöity alueellisten markkinoiden vaatimusten ja tarpeiden </w:t>
      </w:r>
      <w:r>
        <w:rPr>
          <w:sz w:val="21"/>
          <w:szCs w:val="21"/>
        </w:rPr>
        <w:t>mukaisiksi</w:t>
      </w:r>
      <w:r w:rsidRPr="008A46D7">
        <w:rPr>
          <w:sz w:val="21"/>
          <w:szCs w:val="21"/>
        </w:rPr>
        <w:t>. E</w:t>
      </w:r>
      <w:r>
        <w:rPr>
          <w:sz w:val="21"/>
          <w:szCs w:val="21"/>
        </w:rPr>
        <w:t>uroopassa renkaat</w:t>
      </w:r>
      <w:r w:rsidRPr="008A46D7">
        <w:rPr>
          <w:sz w:val="21"/>
          <w:szCs w:val="21"/>
        </w:rPr>
        <w:t xml:space="preserve"> kehitetään paikallisille markkinoille ja alkuper</w:t>
      </w:r>
      <w:r w:rsidRPr="00A40D48">
        <w:rPr>
          <w:sz w:val="21"/>
          <w:szCs w:val="21"/>
        </w:rPr>
        <w:t>äisrenkaiksi</w:t>
      </w:r>
      <w:r w:rsidRPr="008A46D7">
        <w:rPr>
          <w:sz w:val="21"/>
          <w:szCs w:val="21"/>
        </w:rPr>
        <w:t xml:space="preserve"> johtavien eurooppalaisten autonvalmistajien määritysten mukaisesti </w:t>
      </w:r>
      <w:r>
        <w:rPr>
          <w:sz w:val="21"/>
          <w:szCs w:val="21"/>
        </w:rPr>
        <w:t>Hankookin tekniikkakeskuksessa</w:t>
      </w:r>
      <w:r w:rsidRPr="008A46D7">
        <w:rPr>
          <w:sz w:val="21"/>
          <w:szCs w:val="21"/>
        </w:rPr>
        <w:t xml:space="preserve">, joka sijaitsee </w:t>
      </w:r>
      <w:r w:rsidRPr="008A46D7">
        <w:rPr>
          <w:sz w:val="21"/>
          <w:szCs w:val="21"/>
        </w:rPr>
        <w:lastRenderedPageBreak/>
        <w:t xml:space="preserve">Hannoverissa, Saksassa. Renkaat valmistetaan muun muassa yrityksen huippunykyaikaisessa </w:t>
      </w:r>
      <w:r>
        <w:rPr>
          <w:sz w:val="21"/>
          <w:szCs w:val="21"/>
        </w:rPr>
        <w:t xml:space="preserve">Euroopan </w:t>
      </w:r>
      <w:r w:rsidRPr="008A46D7">
        <w:rPr>
          <w:sz w:val="21"/>
          <w:szCs w:val="21"/>
        </w:rPr>
        <w:t>tehtaassa Rácalmásissa, Unkarissa. Se vihittiin käyttöön vuonna 2007 ja sitä laajennetaan jatkuvasti. Tällä hetkellä yli 3000 työntekijää valmistaa tässä tehtaassa vuosittain jopa 19 miljoonaa rengasta henkilöautoihin, SUV-autoihin ja kevyisiin kuorma-autoihin.</w:t>
      </w:r>
    </w:p>
    <w:p w:rsidR="00EF4A50" w:rsidRPr="008A46D7" w:rsidRDefault="00EF4A50" w:rsidP="00EF4A50">
      <w:pPr>
        <w:spacing w:line="276" w:lineRule="auto"/>
        <w:rPr>
          <w:sz w:val="21"/>
          <w:szCs w:val="21"/>
        </w:rPr>
      </w:pPr>
    </w:p>
    <w:p w:rsidR="00EF4A50" w:rsidRPr="008A46D7" w:rsidRDefault="00EF4A50" w:rsidP="00EF4A50">
      <w:pPr>
        <w:spacing w:line="276" w:lineRule="auto"/>
        <w:rPr>
          <w:sz w:val="21"/>
          <w:szCs w:val="21"/>
        </w:rPr>
      </w:pPr>
      <w:r w:rsidRPr="008A46D7">
        <w:rPr>
          <w:sz w:val="21"/>
          <w:szCs w:val="21"/>
        </w:rPr>
        <w:t>Hankookin Euroopan ja samalla Saksan pääkonttori sijaitsee Neu-Isenburgissa lähellä Frankfurt am Mainia. Hankookilla on lisäksi eurooppalaisia haaraliikkeitä Britanniassa, Ranskassa, Italiassa, Espanjassa, Alankomaissa, Unkarissa, Tšekin tasavallassa, Venäjällä, Turkissa, Ruotsissa ja Puolassa. Muissa Euroopan maissa Hankookin renkaita myyvät suoraan alueellis</w:t>
      </w:r>
      <w:r w:rsidRPr="00A40D48">
        <w:rPr>
          <w:sz w:val="21"/>
          <w:szCs w:val="21"/>
        </w:rPr>
        <w:t>et maahantuojat.</w:t>
      </w:r>
      <w:r w:rsidRPr="008A46D7">
        <w:rPr>
          <w:sz w:val="21"/>
          <w:szCs w:val="21"/>
        </w:rPr>
        <w:t xml:space="preserve"> Yritys työllistää maailmanlaajuisesti 22 000 ihmistä ja toimittaa tuotteitaan yli 180 maahan. Johtavat autonvalmistajat luottavat Hankookin renkaisiin </w:t>
      </w:r>
      <w:r w:rsidRPr="00F7720A">
        <w:rPr>
          <w:sz w:val="21"/>
          <w:szCs w:val="21"/>
        </w:rPr>
        <w:t>alkuperäisrenkaina. Yrityksen</w:t>
      </w:r>
      <w:r w:rsidRPr="008A46D7">
        <w:rPr>
          <w:sz w:val="21"/>
          <w:szCs w:val="21"/>
        </w:rPr>
        <w:t xml:space="preserve"> liikevaihdosta noin 30 % syntyy Euroopassa ja IVY-maissa.</w:t>
      </w:r>
    </w:p>
    <w:p w:rsidR="00EF4A50" w:rsidRPr="008A46D7" w:rsidRDefault="00EF4A50" w:rsidP="00EF4A50">
      <w:pPr>
        <w:snapToGrid w:val="0"/>
        <w:spacing w:line="276" w:lineRule="auto"/>
        <w:rPr>
          <w:bCs/>
          <w:sz w:val="21"/>
          <w:szCs w:val="21"/>
        </w:rPr>
      </w:pPr>
    </w:p>
    <w:p w:rsidR="00EF4A50" w:rsidRPr="009459AD" w:rsidRDefault="00EF4A50" w:rsidP="00EF4A50">
      <w:pPr>
        <w:snapToGrid w:val="0"/>
        <w:spacing w:line="276" w:lineRule="auto"/>
        <w:rPr>
          <w:bCs/>
          <w:color w:val="0000FF"/>
          <w:sz w:val="21"/>
          <w:u w:val="single"/>
        </w:rPr>
      </w:pPr>
      <w:r w:rsidRPr="008A46D7">
        <w:rPr>
          <w:bCs/>
          <w:sz w:val="21"/>
          <w:szCs w:val="21"/>
        </w:rPr>
        <w:t xml:space="preserve">Lisätietoja löydät osoitteesta </w:t>
      </w:r>
      <w:hyperlink r:id="rId8" w:history="1">
        <w:r w:rsidRPr="00BD65EE">
          <w:rPr>
            <w:rStyle w:val="Hyperlink"/>
            <w:bCs/>
            <w:sz w:val="21"/>
          </w:rPr>
          <w:t>www.hankooktire-mediacenter.com</w:t>
        </w:r>
      </w:hyperlink>
      <w:r w:rsidRPr="008A46D7">
        <w:rPr>
          <w:bCs/>
          <w:sz w:val="21"/>
          <w:szCs w:val="21"/>
        </w:rPr>
        <w:t xml:space="preserve"> tai </w:t>
      </w:r>
      <w:hyperlink r:id="rId9" w:history="1">
        <w:r w:rsidRPr="008A46D7">
          <w:rPr>
            <w:bCs/>
            <w:color w:val="0000FF"/>
            <w:sz w:val="21"/>
            <w:u w:val="single"/>
          </w:rPr>
          <w:t>www.hankooktire.com</w:t>
        </w:r>
      </w:hyperlink>
    </w:p>
    <w:p w:rsidR="00EF4A50" w:rsidRDefault="00EF4A50" w:rsidP="00EF4A50">
      <w:pPr>
        <w:spacing w:line="320" w:lineRule="exact"/>
        <w:rPr>
          <w:u w:val="single"/>
        </w:rPr>
      </w:pPr>
    </w:p>
    <w:p w:rsidR="00EF4A50" w:rsidRPr="008A46D7" w:rsidRDefault="00EF4A50" w:rsidP="00EF4A50">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411"/>
        <w:gridCol w:w="2341"/>
        <w:gridCol w:w="2342"/>
        <w:gridCol w:w="2343"/>
      </w:tblGrid>
      <w:tr w:rsidR="00EF4A50" w:rsidRPr="00C06E0E" w:rsidTr="00C46A3F">
        <w:tc>
          <w:tcPr>
            <w:tcW w:w="9437" w:type="dxa"/>
            <w:gridSpan w:val="4"/>
            <w:shd w:val="clear" w:color="auto" w:fill="F2F2F2"/>
          </w:tcPr>
          <w:p w:rsidR="00EF4A50" w:rsidRPr="008A46D7" w:rsidRDefault="00EF4A50" w:rsidP="00C46A3F">
            <w:pPr>
              <w:spacing w:after="120"/>
              <w:rPr>
                <w:b/>
                <w:bCs/>
                <w:sz w:val="21"/>
                <w:szCs w:val="21"/>
                <w:u w:val="single"/>
              </w:rPr>
            </w:pPr>
            <w:r w:rsidRPr="008A46D7">
              <w:rPr>
                <w:b/>
                <w:bCs/>
                <w:sz w:val="21"/>
                <w:szCs w:val="21"/>
                <w:u w:val="single"/>
              </w:rPr>
              <w:t>Yhteystiedot:</w:t>
            </w:r>
          </w:p>
          <w:p w:rsidR="00EF4A50" w:rsidRPr="00A91B3E" w:rsidRDefault="00EF4A50" w:rsidP="00C46A3F">
            <w:pPr>
              <w:rPr>
                <w:sz w:val="16"/>
                <w:szCs w:val="16"/>
              </w:rPr>
            </w:pPr>
            <w:r w:rsidRPr="00A91B3E">
              <w:rPr>
                <w:b/>
                <w:bCs/>
                <w:sz w:val="16"/>
                <w:szCs w:val="16"/>
              </w:rPr>
              <w:t xml:space="preserve">Hankook Tire Europe GmbH | </w:t>
            </w:r>
            <w:r w:rsidRPr="00A91B3E">
              <w:rPr>
                <w:bCs/>
                <w:sz w:val="16"/>
                <w:szCs w:val="16"/>
              </w:rPr>
              <w:t>Corporate Communications Europe/CIS</w:t>
            </w:r>
            <w:r w:rsidRPr="00A91B3E">
              <w:rPr>
                <w:b/>
                <w:bCs/>
                <w:sz w:val="16"/>
                <w:szCs w:val="16"/>
              </w:rPr>
              <w:t xml:space="preserve"> | </w:t>
            </w:r>
            <w:r w:rsidRPr="00A91B3E">
              <w:rPr>
                <w:sz w:val="16"/>
                <w:szCs w:val="16"/>
              </w:rPr>
              <w:t xml:space="preserve">Siemensstr. </w:t>
            </w:r>
            <w:r>
              <w:rPr>
                <w:sz w:val="16"/>
                <w:szCs w:val="16"/>
              </w:rPr>
              <w:t>5a, 63263 Neu-Isenburg</w:t>
            </w:r>
            <w:r>
              <w:rPr>
                <w:b/>
                <w:bCs/>
                <w:sz w:val="16"/>
                <w:szCs w:val="16"/>
              </w:rPr>
              <w:t xml:space="preserve"> | </w:t>
            </w:r>
            <w:r>
              <w:rPr>
                <w:sz w:val="16"/>
                <w:szCs w:val="16"/>
              </w:rPr>
              <w:t>Deutschland</w:t>
            </w:r>
          </w:p>
          <w:p w:rsidR="00EF4A50" w:rsidRPr="00A91B3E" w:rsidRDefault="00EF4A50" w:rsidP="00C46A3F">
            <w:pPr>
              <w:rPr>
                <w:sz w:val="21"/>
                <w:szCs w:val="21"/>
                <w:u w:val="single"/>
              </w:rPr>
            </w:pPr>
          </w:p>
        </w:tc>
      </w:tr>
      <w:tr w:rsidR="00EF4A50" w:rsidRPr="00C06E0E" w:rsidTr="00C46A3F">
        <w:tc>
          <w:tcPr>
            <w:tcW w:w="2359" w:type="dxa"/>
            <w:shd w:val="clear" w:color="auto" w:fill="F2F2F2"/>
          </w:tcPr>
          <w:p w:rsidR="00EF4A50" w:rsidRPr="007E0D65" w:rsidRDefault="00EF4A50" w:rsidP="00C46A3F">
            <w:pPr>
              <w:rPr>
                <w:b/>
                <w:snapToGrid w:val="0"/>
                <w:sz w:val="16"/>
                <w:szCs w:val="16"/>
                <w:lang w:val="de-DE"/>
              </w:rPr>
            </w:pPr>
            <w:r w:rsidRPr="007E0D65">
              <w:rPr>
                <w:b/>
                <w:snapToGrid w:val="0"/>
                <w:sz w:val="16"/>
                <w:szCs w:val="16"/>
                <w:lang w:val="de-DE"/>
              </w:rPr>
              <w:t xml:space="preserve">Felix </w:t>
            </w:r>
            <w:proofErr w:type="spellStart"/>
            <w:r w:rsidRPr="007E0D65">
              <w:rPr>
                <w:b/>
                <w:snapToGrid w:val="0"/>
                <w:sz w:val="16"/>
                <w:szCs w:val="16"/>
                <w:lang w:val="de-DE"/>
              </w:rPr>
              <w:t>Kinzer</w:t>
            </w:r>
            <w:proofErr w:type="spellEnd"/>
          </w:p>
          <w:p w:rsidR="00EF4A50" w:rsidRPr="007E0D65" w:rsidRDefault="00EF4A50" w:rsidP="00C46A3F">
            <w:pPr>
              <w:rPr>
                <w:snapToGrid w:val="0"/>
                <w:sz w:val="16"/>
                <w:szCs w:val="16"/>
                <w:lang w:val="de-DE"/>
              </w:rPr>
            </w:pPr>
            <w:proofErr w:type="spellStart"/>
            <w:r w:rsidRPr="007E0D65">
              <w:rPr>
                <w:snapToGrid w:val="0"/>
                <w:sz w:val="16"/>
                <w:szCs w:val="16"/>
                <w:lang w:val="de-DE"/>
              </w:rPr>
              <w:t>Johtaja</w:t>
            </w:r>
            <w:proofErr w:type="spellEnd"/>
          </w:p>
          <w:p w:rsidR="00EF4A50" w:rsidRPr="007E0D65" w:rsidRDefault="00EF4A50" w:rsidP="00C46A3F">
            <w:pPr>
              <w:rPr>
                <w:snapToGrid w:val="0"/>
                <w:sz w:val="16"/>
                <w:szCs w:val="16"/>
                <w:lang w:val="de-DE"/>
              </w:rPr>
            </w:pPr>
            <w:r>
              <w:rPr>
                <w:snapToGrid w:val="0"/>
                <w:sz w:val="16"/>
                <w:szCs w:val="16"/>
                <w:lang w:val="de-DE"/>
              </w:rPr>
              <w:t>Puh</w:t>
            </w:r>
            <w:r w:rsidRPr="007E0D65">
              <w:rPr>
                <w:snapToGrid w:val="0"/>
                <w:sz w:val="16"/>
                <w:szCs w:val="16"/>
                <w:lang w:val="de-DE"/>
              </w:rPr>
              <w:t>.: +49 (0) 61 02 8149 – 170</w:t>
            </w:r>
          </w:p>
          <w:p w:rsidR="00EF4A50" w:rsidRPr="007E0D65" w:rsidRDefault="0046083B" w:rsidP="00C46A3F">
            <w:pPr>
              <w:rPr>
                <w:snapToGrid w:val="0"/>
                <w:sz w:val="16"/>
                <w:szCs w:val="16"/>
                <w:lang w:val="de-DE"/>
              </w:rPr>
            </w:pPr>
            <w:hyperlink r:id="rId10" w:history="1">
              <w:r w:rsidR="00EF4A50" w:rsidRPr="007E0D65">
                <w:rPr>
                  <w:rStyle w:val="Hyperlink"/>
                  <w:snapToGrid w:val="0"/>
                  <w:lang w:val="de-DE"/>
                </w:rPr>
                <w:t>f.kinzer@hankookreifen.de</w:t>
              </w:r>
            </w:hyperlink>
          </w:p>
          <w:p w:rsidR="00EF4A50" w:rsidRDefault="00EF4A50" w:rsidP="00C46A3F">
            <w:pPr>
              <w:rPr>
                <w:sz w:val="21"/>
                <w:szCs w:val="21"/>
                <w:lang w:val="de-DE"/>
              </w:rPr>
            </w:pPr>
          </w:p>
        </w:tc>
        <w:tc>
          <w:tcPr>
            <w:tcW w:w="2359" w:type="dxa"/>
            <w:shd w:val="clear" w:color="auto" w:fill="F2F2F2"/>
          </w:tcPr>
          <w:p w:rsidR="00EF4A50" w:rsidRPr="008A2E3A" w:rsidRDefault="00EF4A50" w:rsidP="00C46A3F">
            <w:pPr>
              <w:rPr>
                <w:sz w:val="16"/>
                <w:szCs w:val="16"/>
                <w:lang w:val="de-DE"/>
              </w:rPr>
            </w:pPr>
          </w:p>
        </w:tc>
        <w:tc>
          <w:tcPr>
            <w:tcW w:w="2359" w:type="dxa"/>
            <w:shd w:val="clear" w:color="auto" w:fill="F2F2F2"/>
          </w:tcPr>
          <w:p w:rsidR="00EF4A50" w:rsidRPr="008A2E3A" w:rsidRDefault="00EF4A50" w:rsidP="00C46A3F">
            <w:pPr>
              <w:rPr>
                <w:sz w:val="21"/>
                <w:szCs w:val="21"/>
                <w:lang w:val="de-DE"/>
              </w:rPr>
            </w:pPr>
          </w:p>
        </w:tc>
        <w:tc>
          <w:tcPr>
            <w:tcW w:w="2360" w:type="dxa"/>
            <w:shd w:val="clear" w:color="auto" w:fill="F2F2F2"/>
          </w:tcPr>
          <w:p w:rsidR="00EF4A50" w:rsidRPr="008A2E3A" w:rsidRDefault="00EF4A50" w:rsidP="00C46A3F">
            <w:pPr>
              <w:spacing w:line="200" w:lineRule="exact"/>
              <w:rPr>
                <w:sz w:val="21"/>
                <w:szCs w:val="21"/>
                <w:lang w:val="de-DE"/>
              </w:rPr>
            </w:pPr>
          </w:p>
        </w:tc>
      </w:tr>
    </w:tbl>
    <w:p w:rsidR="00ED0CF8" w:rsidRPr="00D06D70" w:rsidRDefault="00ED0CF8" w:rsidP="00EF4A50">
      <w:pPr>
        <w:snapToGrid w:val="0"/>
        <w:spacing w:line="276" w:lineRule="auto"/>
        <w:ind w:rightChars="197" w:right="394"/>
      </w:pPr>
    </w:p>
    <w:sectPr w:rsidR="00ED0CF8" w:rsidRPr="00D06D70" w:rsidSect="00610787">
      <w:headerReference w:type="default" r:id="rId11"/>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3B" w:rsidRDefault="0046083B">
      <w:r>
        <w:separator/>
      </w:r>
    </w:p>
  </w:endnote>
  <w:endnote w:type="continuationSeparator" w:id="0">
    <w:p w:rsidR="0046083B" w:rsidRDefault="0046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3B" w:rsidRDefault="0046083B">
      <w:r>
        <w:separator/>
      </w:r>
    </w:p>
  </w:footnote>
  <w:footnote w:type="continuationSeparator" w:id="0">
    <w:p w:rsidR="0046083B" w:rsidRDefault="0046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87" w:rsidRDefault="00610787">
    <w:pPr>
      <w:pStyle w:val="Kopfzeile"/>
    </w:pPr>
    <w:r>
      <w:rPr>
        <w:noProof/>
        <w:lang w:val="de-DE" w:eastAsia="de-DE" w:bidi="ar-SA"/>
      </w:rPr>
      <w:drawing>
        <wp:inline distT="0" distB="0" distL="0" distR="0">
          <wp:extent cx="6120130" cy="586105"/>
          <wp:effectExtent l="0" t="0" r="0" b="444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142"/>
    <w:multiLevelType w:val="hybridMultilevel"/>
    <w:tmpl w:val="E80E0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1968"/>
    <w:rsid w:val="00002F1F"/>
    <w:rsid w:val="000255AC"/>
    <w:rsid w:val="0007435F"/>
    <w:rsid w:val="000E544D"/>
    <w:rsid w:val="000F2E70"/>
    <w:rsid w:val="001332E2"/>
    <w:rsid w:val="0015089C"/>
    <w:rsid w:val="00164DDF"/>
    <w:rsid w:val="001A4550"/>
    <w:rsid w:val="001D45BB"/>
    <w:rsid w:val="001E775B"/>
    <w:rsid w:val="002242A2"/>
    <w:rsid w:val="00250CED"/>
    <w:rsid w:val="0025799E"/>
    <w:rsid w:val="00280DE7"/>
    <w:rsid w:val="002B79A7"/>
    <w:rsid w:val="002E29C7"/>
    <w:rsid w:val="00332159"/>
    <w:rsid w:val="00353E1E"/>
    <w:rsid w:val="00386BC0"/>
    <w:rsid w:val="003949FE"/>
    <w:rsid w:val="003B5E2E"/>
    <w:rsid w:val="004010B4"/>
    <w:rsid w:val="004564CF"/>
    <w:rsid w:val="0046083B"/>
    <w:rsid w:val="004D14BA"/>
    <w:rsid w:val="005402FF"/>
    <w:rsid w:val="00564649"/>
    <w:rsid w:val="00574D0C"/>
    <w:rsid w:val="005A5F42"/>
    <w:rsid w:val="005A7DB6"/>
    <w:rsid w:val="005B22B1"/>
    <w:rsid w:val="005C5F52"/>
    <w:rsid w:val="00610787"/>
    <w:rsid w:val="00614BFF"/>
    <w:rsid w:val="006A3182"/>
    <w:rsid w:val="006C22CD"/>
    <w:rsid w:val="0070035A"/>
    <w:rsid w:val="00750262"/>
    <w:rsid w:val="00780D5B"/>
    <w:rsid w:val="007A1F07"/>
    <w:rsid w:val="007C068A"/>
    <w:rsid w:val="007C131C"/>
    <w:rsid w:val="00830799"/>
    <w:rsid w:val="0084502D"/>
    <w:rsid w:val="00861411"/>
    <w:rsid w:val="00894C23"/>
    <w:rsid w:val="008A2E3A"/>
    <w:rsid w:val="008D4E5D"/>
    <w:rsid w:val="008F2190"/>
    <w:rsid w:val="0093497A"/>
    <w:rsid w:val="0098010F"/>
    <w:rsid w:val="00A12CAA"/>
    <w:rsid w:val="00A328AE"/>
    <w:rsid w:val="00AC5FBC"/>
    <w:rsid w:val="00AE3A54"/>
    <w:rsid w:val="00AF21A8"/>
    <w:rsid w:val="00AF406F"/>
    <w:rsid w:val="00BD6701"/>
    <w:rsid w:val="00C1427B"/>
    <w:rsid w:val="00C173D6"/>
    <w:rsid w:val="00C4149A"/>
    <w:rsid w:val="00C479C0"/>
    <w:rsid w:val="00CF29BE"/>
    <w:rsid w:val="00D06D70"/>
    <w:rsid w:val="00D21A97"/>
    <w:rsid w:val="00D63403"/>
    <w:rsid w:val="00D73B90"/>
    <w:rsid w:val="00E80E32"/>
    <w:rsid w:val="00EB3B11"/>
    <w:rsid w:val="00ED0CF8"/>
    <w:rsid w:val="00EF4A50"/>
    <w:rsid w:val="00F5152B"/>
    <w:rsid w:val="00F54227"/>
    <w:rsid w:val="00F57A2B"/>
    <w:rsid w:val="00F81968"/>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EF4C"/>
  <w15:docId w15:val="{73E89784-E8B5-41C3-AA4B-D2F14368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81968"/>
    <w:pPr>
      <w:widowControl w:val="0"/>
      <w:suppressAutoHyphens/>
      <w:spacing w:after="0" w:line="240" w:lineRule="auto"/>
      <w:jc w:val="both"/>
    </w:pPr>
    <w:rPr>
      <w:rFonts w:ascii="Times New Roman" w:eastAsia="Times New Roman" w:hAnsi="Times New Roman" w:cs="Times New Roman"/>
      <w:color w:val="00000A"/>
      <w:sz w:val="20"/>
      <w:szCs w:val="20"/>
      <w:lang w:val="fi-FI"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1968"/>
  </w:style>
  <w:style w:type="character" w:customStyle="1" w:styleId="KopfzeileZchn">
    <w:name w:val="Kopfzeile Zchn"/>
    <w:basedOn w:val="Absatz-Standardschriftart"/>
    <w:link w:val="Kopfzeile"/>
    <w:rsid w:val="00F81968"/>
    <w:rPr>
      <w:rFonts w:ascii="Times New Roman" w:eastAsia="Times New Roman" w:hAnsi="Times New Roman" w:cs="Times New Roman"/>
      <w:color w:val="00000A"/>
      <w:sz w:val="20"/>
      <w:szCs w:val="20"/>
      <w:lang w:val="en-GB" w:eastAsia="en-GB" w:bidi="en-GB"/>
    </w:rPr>
  </w:style>
  <w:style w:type="character" w:styleId="Hyperlink">
    <w:name w:val="Hyperlink"/>
    <w:unhideWhenUsed/>
    <w:rsid w:val="00F81968"/>
    <w:rPr>
      <w:color w:val="0000FF"/>
      <w:u w:val="single"/>
    </w:rPr>
  </w:style>
  <w:style w:type="paragraph" w:styleId="Sprechblasentext">
    <w:name w:val="Balloon Text"/>
    <w:basedOn w:val="Standard"/>
    <w:link w:val="SprechblasentextZchn"/>
    <w:uiPriority w:val="99"/>
    <w:semiHidden/>
    <w:unhideWhenUsed/>
    <w:rsid w:val="00F819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968"/>
    <w:rPr>
      <w:rFonts w:ascii="Tahoma" w:eastAsia="Times New Roman" w:hAnsi="Tahoma" w:cs="Tahoma"/>
      <w:color w:val="00000A"/>
      <w:sz w:val="16"/>
      <w:szCs w:val="16"/>
      <w:lang w:val="en-GB" w:eastAsia="en-GB" w:bidi="en-GB"/>
    </w:rPr>
  </w:style>
  <w:style w:type="paragraph" w:styleId="Listenabsatz">
    <w:name w:val="List Paragraph"/>
    <w:basedOn w:val="Standard"/>
    <w:uiPriority w:val="34"/>
    <w:qFormat/>
    <w:rsid w:val="00F81968"/>
    <w:pPr>
      <w:ind w:left="720"/>
      <w:contextualSpacing/>
    </w:pPr>
  </w:style>
  <w:style w:type="character" w:styleId="BesuchterLink">
    <w:name w:val="FollowedHyperlink"/>
    <w:basedOn w:val="Absatz-Standardschriftart"/>
    <w:uiPriority w:val="99"/>
    <w:semiHidden/>
    <w:unhideWhenUsed/>
    <w:rsid w:val="001332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nkook.stockholm-showdow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kinzer@hankookreifen.de" TargetMode="External"/><Relationship Id="rId4" Type="http://schemas.openxmlformats.org/officeDocument/2006/relationships/webSettings" Target="web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3774</Characters>
  <Application>Microsoft Office Word</Application>
  <DocSecurity>0</DocSecurity>
  <Lines>31</Lines>
  <Paragraphs>8</Paragraphs>
  <ScaleCrop>false</ScaleCrop>
  <HeadingPairs>
    <vt:vector size="6" baseType="variant">
      <vt:variant>
        <vt:lpstr>Titel</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Andreas Lubitz</cp:lastModifiedBy>
  <cp:revision>4</cp:revision>
  <cp:lastPrinted>2017-03-28T08:34:00Z</cp:lastPrinted>
  <dcterms:created xsi:type="dcterms:W3CDTF">2017-04-03T07:13:00Z</dcterms:created>
  <dcterms:modified xsi:type="dcterms:W3CDTF">2017-04-03T14:07:00Z</dcterms:modified>
</cp:coreProperties>
</file>