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1F" w:rsidRDefault="00AB7F63">
      <w:pPr>
        <w:suppressAutoHyphens/>
        <w:jc w:val="center"/>
        <w:rPr>
          <w:rFonts w:ascii="Helvetica" w:hAnsi="Helvetica"/>
          <w:b/>
          <w:color w:val="FF6600"/>
          <w:sz w:val="32"/>
          <w:szCs w:val="32"/>
        </w:rPr>
      </w:pPr>
      <w:r>
        <w:rPr>
          <w:rFonts w:ascii="Helvetica" w:hAnsi="Helvetica"/>
          <w:b/>
          <w:color w:val="FF6600"/>
          <w:sz w:val="32"/>
          <w:szCs w:val="32"/>
        </w:rPr>
        <w:t xml:space="preserve"> Hankook breidt het productassortiment voor premium SUV’s verder uit</w:t>
      </w:r>
    </w:p>
    <w:p w:rsidR="00B6161F" w:rsidRDefault="00B6161F">
      <w:pPr>
        <w:tabs>
          <w:tab w:val="left" w:pos="360"/>
        </w:tabs>
        <w:suppressAutoHyphens/>
        <w:rPr>
          <w:rFonts w:ascii="Times New Roman" w:hAnsi="Times New Roman"/>
          <w:b/>
          <w:sz w:val="22"/>
          <w:szCs w:val="24"/>
        </w:rPr>
      </w:pPr>
    </w:p>
    <w:p w:rsidR="00B6161F" w:rsidRDefault="00AB7F63">
      <w:pPr>
        <w:rPr>
          <w:rFonts w:ascii="Times New Roman" w:hAnsi="Times New Roman"/>
          <w:b/>
          <w:sz w:val="21"/>
          <w:szCs w:val="24"/>
        </w:rPr>
      </w:pPr>
      <w:r>
        <w:rPr>
          <w:rFonts w:ascii="Times New Roman" w:hAnsi="Times New Roman"/>
          <w:b/>
          <w:sz w:val="21"/>
        </w:rPr>
        <w:t xml:space="preserve">Bandenfabrikant </w:t>
      </w:r>
      <w:r>
        <w:rPr>
          <w:rFonts w:ascii="Times New Roman" w:hAnsi="Times New Roman"/>
          <w:b/>
          <w:sz w:val="21"/>
          <w:szCs w:val="24"/>
        </w:rPr>
        <w:t>Hankook breidt haar productlijn voor het SUV-segment verder uit</w:t>
      </w:r>
      <w:r>
        <w:rPr>
          <w:rFonts w:ascii="Times New Roman" w:hAnsi="Times New Roman"/>
          <w:b/>
          <w:sz w:val="21"/>
          <w:szCs w:val="21"/>
        </w:rPr>
        <w:t>.</w:t>
      </w:r>
      <w:r>
        <w:rPr>
          <w:rFonts w:ascii="Times New Roman" w:hAnsi="Times New Roman"/>
          <w:b/>
          <w:sz w:val="21"/>
          <w:szCs w:val="24"/>
        </w:rPr>
        <w:t xml:space="preserve"> Behalve voor een hoge mate aan comfort en veiligheid werd het vlaggenschip van het bedrijf, de </w:t>
      </w:r>
      <w:r w:rsidR="00B4714F">
        <w:rPr>
          <w:rFonts w:ascii="Times New Roman" w:hAnsi="Times New Roman"/>
          <w:b/>
          <w:sz w:val="21"/>
          <w:szCs w:val="24"/>
        </w:rPr>
        <w:t>Ventus S1 evo² SUV</w:t>
      </w:r>
      <w:r>
        <w:rPr>
          <w:rFonts w:ascii="Times New Roman" w:hAnsi="Times New Roman"/>
          <w:b/>
          <w:sz w:val="21"/>
          <w:szCs w:val="24"/>
        </w:rPr>
        <w:t>, vooral ontwikkeld voor de groeiende groep sports utility vehicles, oftewel de SUV's, met een extreem lage en competitieve rolweerstand. Deze band werd onlangs ook door Daimler AG gekozen</w:t>
      </w:r>
      <w:r w:rsidR="00F22F48">
        <w:rPr>
          <w:rFonts w:ascii="Times New Roman" w:hAnsi="Times New Roman"/>
          <w:b/>
          <w:sz w:val="21"/>
          <w:szCs w:val="24"/>
        </w:rPr>
        <w:t xml:space="preserve"> als eerste montage band</w:t>
      </w:r>
      <w:r>
        <w:rPr>
          <w:rFonts w:ascii="Times New Roman" w:hAnsi="Times New Roman"/>
          <w:b/>
          <w:sz w:val="21"/>
          <w:szCs w:val="24"/>
        </w:rPr>
        <w:t xml:space="preserve"> (OEM-band). De ge</w:t>
      </w:r>
      <w:r w:rsidR="00F22F48">
        <w:rPr>
          <w:rFonts w:ascii="Times New Roman" w:hAnsi="Times New Roman"/>
          <w:b/>
          <w:sz w:val="21"/>
          <w:szCs w:val="24"/>
        </w:rPr>
        <w:t>hele productie van deze</w:t>
      </w:r>
      <w:r>
        <w:rPr>
          <w:rFonts w:ascii="Times New Roman" w:hAnsi="Times New Roman"/>
          <w:b/>
          <w:sz w:val="21"/>
          <w:szCs w:val="24"/>
        </w:rPr>
        <w:t xml:space="preserve"> type banden vind plaats in de Europese high-tech fabriek van Hankook in Hongarije.</w:t>
      </w:r>
    </w:p>
    <w:p w:rsidR="00B6161F" w:rsidRPr="00B4714F" w:rsidRDefault="00B6161F">
      <w:pPr>
        <w:tabs>
          <w:tab w:val="left" w:pos="360"/>
        </w:tabs>
        <w:suppressAutoHyphens/>
        <w:rPr>
          <w:rFonts w:ascii="Times New Roman" w:hAnsi="Times New Roman"/>
          <w:b/>
          <w:sz w:val="21"/>
          <w:szCs w:val="24"/>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jc w:val="both"/>
        <w:rPr>
          <w:sz w:val="21"/>
        </w:rPr>
      </w:pPr>
      <w:r>
        <w:rPr>
          <w:b/>
          <w:i/>
          <w:sz w:val="21"/>
        </w:rPr>
        <w:t>Neu-Isenburg, Duitsland, 2</w:t>
      </w:r>
      <w:r w:rsidR="000568CB">
        <w:rPr>
          <w:b/>
          <w:i/>
          <w:sz w:val="21"/>
        </w:rPr>
        <w:t>8</w:t>
      </w:r>
      <w:bookmarkStart w:id="0" w:name="_GoBack"/>
      <w:bookmarkEnd w:id="0"/>
      <w:r>
        <w:rPr>
          <w:b/>
          <w:i/>
          <w:sz w:val="21"/>
        </w:rPr>
        <w:t xml:space="preserve"> maart 2017</w:t>
      </w:r>
      <w:r>
        <w:rPr>
          <w:sz w:val="21"/>
        </w:rPr>
        <w:t xml:space="preserve"> – H</w:t>
      </w:r>
      <w:r w:rsidR="00F22F48">
        <w:rPr>
          <w:sz w:val="21"/>
        </w:rPr>
        <w:t>ankook, fabrikant van premium</w:t>
      </w:r>
      <w:r>
        <w:rPr>
          <w:sz w:val="21"/>
        </w:rPr>
        <w:t xml:space="preserve">banden breidt haar bandenassortiment voor het premium performance autosegment verder uit met een aanvulling op de productlijn voor de high-end band </w:t>
      </w:r>
      <w:r w:rsidR="00B4714F">
        <w:rPr>
          <w:sz w:val="21"/>
          <w:szCs w:val="21"/>
        </w:rPr>
        <w:t>Ventus S1 evo² SUV</w:t>
      </w:r>
      <w:r>
        <w:rPr>
          <w:sz w:val="21"/>
          <w:szCs w:val="21"/>
        </w:rPr>
        <w:t>.</w:t>
      </w:r>
      <w:r>
        <w:rPr>
          <w:sz w:val="21"/>
        </w:rPr>
        <w:t xml:space="preserve"> De banden zijn niet alleen ontwikkeld met het oog op veiligheids- en comfortgerelateerde aspecten, die typisch zijn voor premium automodellen, zoals de nauwkeurige handling, uitmuntende remprestaties op zowel een droog als een nat wegdek, de hoge mate van richtingsstabiliteit en de geringe </w:t>
      </w:r>
      <w:r w:rsidR="004C0894">
        <w:rPr>
          <w:sz w:val="21"/>
        </w:rPr>
        <w:t>af</w:t>
      </w:r>
      <w:r>
        <w:rPr>
          <w:sz w:val="21"/>
        </w:rPr>
        <w:t xml:space="preserve">rolgeluiden. De engineers van Hankook hebben tevens een aanzienlijke vermindering van de rolweerstand weten te realiseren. Dit laatste werd bereikt door de toepassing van een ultramodern mengsel van styreenpolymeer en silica, dat niet alleen voor een enorm goede grip zorgt, maar ook beter is voor het milieu. </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jc w:val="both"/>
        <w:rPr>
          <w:sz w:val="21"/>
        </w:rPr>
      </w:pPr>
    </w:p>
    <w:p w:rsidR="00B6161F" w:rsidRDefault="00AB7F63">
      <w:pPr>
        <w:pStyle w:val="bodytext"/>
        <w:pBdr>
          <w:top w:val="nil"/>
          <w:left w:val="nil"/>
          <w:bottom w:val="nil"/>
          <w:right w:val="nil"/>
          <w:between w:val="nil"/>
        </w:pBdr>
        <w:shd w:val="solid" w:color="FFFFFF" w:fill="auto"/>
        <w:spacing w:before="0" w:beforeAutospacing="0" w:after="0" w:afterAutospacing="0"/>
        <w:jc w:val="both"/>
        <w:rPr>
          <w:b/>
          <w:sz w:val="21"/>
        </w:rPr>
      </w:pPr>
      <w:r>
        <w:rPr>
          <w:sz w:val="21"/>
        </w:rPr>
        <w:t xml:space="preserve">Het bedrijf zal de specifieke high-performance SUV-versies, met hun uitzonderlijk lage rolweerstand, uit haar reeds meerdere malen bekroonde Ventus-lijn nu ook </w:t>
      </w:r>
      <w:r w:rsidRPr="00B4714F">
        <w:rPr>
          <w:sz w:val="21"/>
        </w:rPr>
        <w:t xml:space="preserve">voor de populaire Mercedes-Benz CLC en GLC Coupé leveren. De laatste generatie middenklasse SUV’s van de in Stuttgart gevestigde premium automobielfabrikant worden af fabriek voorzien van de Hankook </w:t>
      </w:r>
      <w:r w:rsidR="00B4714F">
        <w:rPr>
          <w:sz w:val="21"/>
        </w:rPr>
        <w:t>Ventus S1 evo² SUV</w:t>
      </w:r>
      <w:r w:rsidRPr="00B4714F">
        <w:rPr>
          <w:sz w:val="21"/>
        </w:rPr>
        <w:t>. Hankook levert voor de Mercedes-Benz GLC banden in de maten 235/65R17 V MO of 235/60R18 V MO.</w:t>
      </w:r>
      <w:r w:rsidRPr="00B4714F">
        <w:rPr>
          <w:b/>
          <w:sz w:val="21"/>
        </w:rPr>
        <w:t xml:space="preserve"> </w:t>
      </w:r>
      <w:r w:rsidRPr="00B4714F">
        <w:rPr>
          <w:sz w:val="21"/>
        </w:rPr>
        <w:t>In het bijzonder de 18 inch MO-versie onderscheidde zich tijdens de testfase door de opmerkelijke lage rolweerstand en werd daarom door Daimler AG gekozen als OEM-band voor de CO</w:t>
      </w:r>
      <w:r w:rsidRPr="00B4714F">
        <w:rPr>
          <w:sz w:val="21"/>
          <w:vertAlign w:val="subscript"/>
        </w:rPr>
        <w:t>2</w:t>
      </w:r>
      <w:r w:rsidRPr="00B4714F">
        <w:rPr>
          <w:sz w:val="21"/>
        </w:rPr>
        <w:t xml:space="preserve">-emissie relevante EU-markten. Bovendien werd de sportieve Mercedes-Benz GLC Coupé uitgerust met de 19 inch-uitvoering in verschillende bandenmaten </w:t>
      </w:r>
      <w:r w:rsidRPr="00B4714F">
        <w:rPr>
          <w:bCs/>
          <w:sz w:val="21"/>
        </w:rPr>
        <w:t>235/55R19 Y MO (voorwielen) en de 255/50R19 Y MO (achterwielen) die perfect bij de dynamische rijeig</w:t>
      </w:r>
      <w:r w:rsidR="00F22F48">
        <w:rPr>
          <w:bCs/>
          <w:sz w:val="21"/>
        </w:rPr>
        <w:t>enschappen van de coupé passen.</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jc w:val="both"/>
        <w:rPr>
          <w:sz w:val="21"/>
          <w:lang w:val="de-DE"/>
        </w:rPr>
      </w:pPr>
    </w:p>
    <w:p w:rsidR="00B6161F" w:rsidRDefault="00AB7F63">
      <w:pPr>
        <w:suppressAutoHyphens/>
        <w:rPr>
          <w:rFonts w:ascii="Times New Roman" w:hAnsi="Times New Roman"/>
          <w:sz w:val="21"/>
          <w:szCs w:val="21"/>
        </w:rPr>
      </w:pPr>
      <w:r>
        <w:rPr>
          <w:rFonts w:ascii="Times New Roman" w:hAnsi="Times New Roman"/>
          <w:sz w:val="21"/>
          <w:szCs w:val="24"/>
        </w:rPr>
        <w:t>“De superieure prestaties van het product zijn het</w:t>
      </w:r>
      <w:r w:rsidR="004C0894">
        <w:rPr>
          <w:rFonts w:ascii="Times New Roman" w:hAnsi="Times New Roman"/>
          <w:sz w:val="21"/>
          <w:szCs w:val="24"/>
        </w:rPr>
        <w:t xml:space="preserve"> bewijs dat wij in staat zijn</w:t>
      </w:r>
      <w:r>
        <w:rPr>
          <w:rFonts w:ascii="Times New Roman" w:hAnsi="Times New Roman"/>
          <w:sz w:val="21"/>
          <w:szCs w:val="24"/>
        </w:rPr>
        <w:t xml:space="preserve"> om de markt te voorzien van de ultramoderne technologie en topkwaliteit van Hankook in alle premium automobielsegmenten – bedrijfswagens, bussen, maar ook in het populaire SUV-segment,” vertelt Ho-Youl Pae, directeur van </w:t>
      </w:r>
      <w:r>
        <w:rPr>
          <w:rFonts w:ascii="Times New Roman" w:hAnsi="Times New Roman"/>
          <w:iCs/>
          <w:sz w:val="21"/>
          <w:szCs w:val="21"/>
        </w:rPr>
        <w:t>Hankook Tire in Europa</w:t>
      </w:r>
      <w:r>
        <w:rPr>
          <w:rFonts w:ascii="Times New Roman" w:hAnsi="Times New Roman"/>
          <w:sz w:val="21"/>
          <w:szCs w:val="24"/>
        </w:rPr>
        <w:t>. “Wij zijn bijzonder trots op het feit dat de OEM-banden voor Daimler AG ook de profielen omvatten voor de Mercedes-Benz GLC en de GLC Coupé, die zijn ontwikkeld in samenwerking met ons in Duitsland gevestigde onderzoeks- en ontwikkelingscentrum en volledig in onze vooruitstrevende Europese productiefaciliteit worden geproduceerd.”</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jc w:val="both"/>
        <w:rPr>
          <w:sz w:val="21"/>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jc w:val="both"/>
        <w:rPr>
          <w:sz w:val="21"/>
        </w:rPr>
      </w:pPr>
      <w:r>
        <w:rPr>
          <w:sz w:val="21"/>
        </w:rPr>
        <w:t xml:space="preserve">De doordachte technologie van de </w:t>
      </w:r>
      <w:r w:rsidR="00B4714F">
        <w:rPr>
          <w:sz w:val="21"/>
        </w:rPr>
        <w:t>Ventus</w:t>
      </w:r>
      <w:r w:rsidR="000568CB">
        <w:rPr>
          <w:sz w:val="21"/>
        </w:rPr>
        <w:t> </w:t>
      </w:r>
      <w:r>
        <w:rPr>
          <w:sz w:val="21"/>
        </w:rPr>
        <w:t>S1</w:t>
      </w:r>
      <w:r w:rsidR="000568CB">
        <w:rPr>
          <w:sz w:val="21"/>
        </w:rPr>
        <w:t> </w:t>
      </w:r>
      <w:r>
        <w:rPr>
          <w:sz w:val="21"/>
        </w:rPr>
        <w:t>evo</w:t>
      </w:r>
      <w:r w:rsidR="000568CB">
        <w:rPr>
          <w:sz w:val="21"/>
        </w:rPr>
        <w:t>²</w:t>
      </w:r>
      <w:r w:rsidR="000568CB">
        <w:rPr>
          <w:sz w:val="21"/>
          <w:vertAlign w:val="superscript"/>
        </w:rPr>
        <w:t> </w:t>
      </w:r>
      <w:r>
        <w:rPr>
          <w:sz w:val="21"/>
        </w:rPr>
        <w:t>SUV van Hankook, met de meervoudige loopvlakradius en een k</w:t>
      </w:r>
      <w:r w:rsidR="004C0894">
        <w:rPr>
          <w:sz w:val="21"/>
        </w:rPr>
        <w:t>arkas van dubbellaags rayon</w:t>
      </w:r>
      <w:r>
        <w:rPr>
          <w:sz w:val="21"/>
        </w:rPr>
        <w:t>, ondersteunt tevens de SUV-terreinkarakteristieken door voor een maximaal contact van het loopvlak met de ondergrond te zorgen. Het op de innovatieve DTM (Deutsche Tourenwagen Meisterschaft) geïnspireerde 3-laags blokontwerp van de band zorgt met de speciale trapsgewijs geplaatste buitenste ribblokken, tijdens de gehele levensduur van de band voor een gelijkmatige grip, zelfs wanneer de band verder slijt.</w:t>
      </w:r>
    </w:p>
    <w:p w:rsidR="00B6161F" w:rsidRDefault="00B6161F">
      <w:pPr>
        <w:suppressAutoHyphens/>
        <w:rPr>
          <w:rFonts w:ascii="Times New Roman" w:hAnsi="Times New Roman"/>
          <w:sz w:val="21"/>
          <w:szCs w:val="24"/>
        </w:rPr>
      </w:pPr>
    </w:p>
    <w:p w:rsidR="00B6161F" w:rsidRDefault="004C0894">
      <w:pPr>
        <w:suppressAutoHyphens/>
        <w:rPr>
          <w:rFonts w:ascii="Times New Roman" w:hAnsi="Times New Roman"/>
          <w:sz w:val="21"/>
          <w:szCs w:val="24"/>
        </w:rPr>
      </w:pPr>
      <w:r>
        <w:rPr>
          <w:rFonts w:ascii="Times New Roman" w:hAnsi="Times New Roman"/>
          <w:sz w:val="21"/>
          <w:szCs w:val="24"/>
        </w:rPr>
        <w:t>Door de vulcanisatie</w:t>
      </w:r>
      <w:r w:rsidR="00AB7F63">
        <w:rPr>
          <w:rFonts w:ascii="Times New Roman" w:hAnsi="Times New Roman"/>
          <w:sz w:val="21"/>
          <w:szCs w:val="24"/>
        </w:rPr>
        <w:t xml:space="preserve"> bij lagere temperaturen te verlengen, wordt een opvallende verbetering in de verbinding tussen de verschillende materialen bereikt en voor de samenstelling van de rubbercompound wordt een betere verbinding van het carbon black (</w:t>
      </w:r>
      <w:r>
        <w:rPr>
          <w:rFonts w:ascii="Times New Roman" w:hAnsi="Times New Roman"/>
          <w:sz w:val="21"/>
          <w:szCs w:val="24"/>
        </w:rPr>
        <w:t>koolstof</w:t>
      </w:r>
      <w:r w:rsidR="00AB7F63">
        <w:rPr>
          <w:rFonts w:ascii="Times New Roman" w:hAnsi="Times New Roman"/>
          <w:sz w:val="21"/>
          <w:szCs w:val="24"/>
        </w:rPr>
        <w:t>) met de rubbermoleculen gerealiseerd.  Dit resulteert in veel minder warmteontwikkeling tijdens het rijden en heeft daardoor een positief effect op de dynamiek en dan vooral op de rolweerstand en de slijtage. Bovendien verbetert de nieuw ontwikkelde styreenpolymeer de grip van de band enorm ten gunste van remprestaties en de tractie op natte wegen.</w:t>
      </w:r>
    </w:p>
    <w:p w:rsidR="004C0894" w:rsidRDefault="004C0894">
      <w:pPr>
        <w:suppressAutoHyphens/>
        <w:rPr>
          <w:rFonts w:ascii="Times New Roman" w:hAnsi="Times New Roman"/>
          <w:sz w:val="21"/>
          <w:szCs w:val="24"/>
        </w:rPr>
      </w:pPr>
    </w:p>
    <w:p w:rsidR="00B6161F" w:rsidRDefault="00AB7F63">
      <w:pPr>
        <w:suppressAutoHyphens/>
        <w:jc w:val="center"/>
        <w:rPr>
          <w:rFonts w:ascii="Times New Roman" w:hAnsi="Times New Roman"/>
          <w:sz w:val="21"/>
          <w:szCs w:val="24"/>
        </w:rPr>
      </w:pPr>
      <w:r>
        <w:rPr>
          <w:rFonts w:ascii="Times New Roman" w:hAnsi="Times New Roman"/>
          <w:sz w:val="21"/>
          <w:szCs w:val="24"/>
        </w:rPr>
        <w:lastRenderedPageBreak/>
        <w:t>###</w:t>
      </w:r>
    </w:p>
    <w:p w:rsidR="00B6161F" w:rsidRPr="00B4714F" w:rsidRDefault="00B6161F">
      <w:pPr>
        <w:tabs>
          <w:tab w:val="left" w:pos="360"/>
          <w:tab w:val="left" w:pos="720"/>
          <w:tab w:val="left" w:pos="1080"/>
        </w:tabs>
        <w:rPr>
          <w:rFonts w:ascii="Times New Roman" w:hAnsi="Times New Roman"/>
          <w:b/>
          <w:i/>
          <w:sz w:val="21"/>
          <w:szCs w:val="21"/>
          <w:lang w:val="de-DE"/>
        </w:rPr>
      </w:pPr>
    </w:p>
    <w:p w:rsidR="00B6161F" w:rsidRPr="00B4714F" w:rsidRDefault="00AB7F63">
      <w:pPr>
        <w:tabs>
          <w:tab w:val="left" w:pos="360"/>
          <w:tab w:val="left" w:pos="720"/>
          <w:tab w:val="left" w:pos="1080"/>
        </w:tabs>
        <w:jc w:val="center"/>
        <w:rPr>
          <w:rFonts w:ascii="Arial" w:hAnsi="Arial" w:cs="Arial"/>
          <w:b/>
          <w:color w:val="FF6600"/>
          <w:sz w:val="24"/>
          <w:szCs w:val="28"/>
        </w:rPr>
      </w:pPr>
      <w:r w:rsidRPr="00B4714F">
        <w:rPr>
          <w:rFonts w:ascii="Arial" w:hAnsi="Arial" w:cs="Arial"/>
          <w:b/>
          <w:color w:val="FF6600"/>
          <w:sz w:val="24"/>
          <w:szCs w:val="28"/>
        </w:rPr>
        <w:t xml:space="preserve">Technische karakteristieken van de </w:t>
      </w:r>
      <w:r w:rsidR="00B4714F">
        <w:rPr>
          <w:rFonts w:ascii="Arial" w:hAnsi="Arial" w:cs="Arial"/>
          <w:b/>
          <w:color w:val="FF6600"/>
          <w:sz w:val="24"/>
          <w:szCs w:val="28"/>
        </w:rPr>
        <w:t>Ventus S1 evo² SUV</w:t>
      </w:r>
      <w:r w:rsidRPr="00B4714F">
        <w:rPr>
          <w:rFonts w:ascii="Arial" w:hAnsi="Arial" w:cs="Arial"/>
          <w:b/>
          <w:color w:val="FF6600"/>
          <w:sz w:val="24"/>
          <w:szCs w:val="28"/>
        </w:rPr>
        <w:t xml:space="preserve"> van Hankook:</w:t>
      </w:r>
    </w:p>
    <w:p w:rsidR="00B6161F" w:rsidRPr="00B4714F" w:rsidRDefault="00B6161F">
      <w:pPr>
        <w:tabs>
          <w:tab w:val="left" w:pos="360"/>
          <w:tab w:val="left" w:pos="720"/>
          <w:tab w:val="left" w:pos="1080"/>
        </w:tabs>
        <w:spacing w:line="240" w:lineRule="exact"/>
        <w:jc w:val="center"/>
        <w:rPr>
          <w:rFonts w:ascii="Helvetica" w:hAnsi="Helvetica"/>
          <w:b/>
          <w:color w:val="FF6600"/>
          <w:sz w:val="24"/>
          <w:szCs w:val="28"/>
          <w:lang w:val="de-DE"/>
        </w:rPr>
      </w:pPr>
    </w:p>
    <w:p w:rsidR="00B6161F" w:rsidRDefault="00AB7F63">
      <w:pPr>
        <w:pStyle w:val="western"/>
        <w:numPr>
          <w:ilvl w:val="0"/>
          <w:numId w:val="9"/>
        </w:numPr>
        <w:tabs>
          <w:tab w:val="left" w:pos="426"/>
        </w:tabs>
        <w:spacing w:before="0" w:beforeAutospacing="0" w:after="0" w:afterAutospacing="0" w:line="270" w:lineRule="atLeast"/>
        <w:ind w:left="426" w:hanging="426"/>
        <w:rPr>
          <w:rFonts w:ascii="Helvetica" w:hAnsi="Helvetica" w:cs="Arial"/>
          <w:i/>
          <w:iCs/>
          <w:color w:val="444444"/>
          <w:sz w:val="20"/>
          <w:szCs w:val="21"/>
        </w:rPr>
      </w:pPr>
      <w:r>
        <w:rPr>
          <w:noProof/>
          <w:lang w:val="de-DE" w:eastAsia="de-DE"/>
        </w:rPr>
        <w:drawing>
          <wp:anchor distT="0" distB="0" distL="114300" distR="114300" simplePos="0" relativeHeight="251658243" behindDoc="0" locked="0" layoutInCell="0" hidden="0" allowOverlap="1">
            <wp:simplePos x="0" y="0"/>
            <wp:positionH relativeFrom="column">
              <wp:posOffset>4498340</wp:posOffset>
            </wp:positionH>
            <wp:positionV relativeFrom="paragraph">
              <wp:posOffset>73025</wp:posOffset>
            </wp:positionV>
            <wp:extent cx="1152525" cy="768350"/>
            <wp:effectExtent l="0" t="0" r="0" b="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20140409_Hankook%20new%20SUV%20tyre%20with%20convincing%20debut_ENG_html_4c2f72b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EAAAAAogAAAAAAAAAAAAAAAAAAAgAAAKwbAAAAAAAAAgAAAHMAAAAXBwAAugQAAAEAAABMIQAAtA4AAA=="/>
                        </a:ext>
                      </a:extLst>
                    </pic:cNvPicPr>
                  </pic:nvPicPr>
                  <pic:blipFill>
                    <a:blip r:embed="rId7"/>
                    <a:stretch>
                      <a:fillRect/>
                    </a:stretch>
                  </pic:blipFill>
                  <pic:spPr>
                    <a:xfrm>
                      <a:off x="0" y="0"/>
                      <a:ext cx="1152525" cy="768350"/>
                    </a:xfrm>
                    <a:prstGeom prst="rect">
                      <a:avLst/>
                    </a:prstGeom>
                    <a:noFill/>
                    <a:ln w="9525">
                      <a:noFill/>
                    </a:ln>
                  </pic:spPr>
                </pic:pic>
              </a:graphicData>
            </a:graphic>
          </wp:anchor>
        </w:drawing>
      </w:r>
      <w:r>
        <w:rPr>
          <w:rFonts w:ascii="Helvetica" w:hAnsi="Helvetica"/>
          <w:i/>
          <w:iCs/>
          <w:color w:val="444444"/>
          <w:sz w:val="20"/>
          <w:szCs w:val="21"/>
        </w:rPr>
        <w:t xml:space="preserve">Het voor de DTM ontwikkelde loopvlak met de meervoudige loopvlakradius en karkas van dubbellaags </w:t>
      </w:r>
      <w:r w:rsidR="004C0894">
        <w:rPr>
          <w:rFonts w:ascii="Helvetica" w:hAnsi="Helvetica"/>
          <w:i/>
          <w:iCs/>
          <w:color w:val="444444"/>
          <w:sz w:val="20"/>
          <w:szCs w:val="21"/>
        </w:rPr>
        <w:t>rayon</w:t>
      </w:r>
      <w:r>
        <w:rPr>
          <w:rFonts w:ascii="Helvetica" w:hAnsi="Helvetica"/>
          <w:i/>
          <w:iCs/>
          <w:color w:val="444444"/>
          <w:sz w:val="20"/>
          <w:szCs w:val="21"/>
        </w:rPr>
        <w:t xml:space="preserve"> zorgt dankzij een ideaal contactvlak van de band, in het bijzonder voor een evenredige verdeling van de bodemdruk. Een aanzienlijke reductie van het gewicht dankzij </w:t>
      </w:r>
      <w:r>
        <w:rPr>
          <w:rFonts w:ascii="Helvetica" w:hAnsi="Helvetica"/>
          <w:color w:val="444444"/>
          <w:sz w:val="20"/>
          <w:szCs w:val="21"/>
        </w:rPr>
        <w:t xml:space="preserve"> </w:t>
      </w:r>
      <w:r>
        <w:rPr>
          <w:rFonts w:ascii="Helvetica" w:hAnsi="Helvetica"/>
          <w:i/>
          <w:iCs/>
          <w:color w:val="444444"/>
          <w:sz w:val="20"/>
          <w:szCs w:val="21"/>
        </w:rPr>
        <w:t>het gebruik van</w:t>
      </w:r>
      <w:r>
        <w:rPr>
          <w:rFonts w:ascii="Helvetica" w:hAnsi="Helvetica"/>
          <w:sz w:val="22"/>
        </w:rPr>
        <w:t> </w:t>
      </w:r>
      <w:r>
        <w:rPr>
          <w:rFonts w:ascii="Helvetica" w:hAnsi="Helvetica"/>
          <w:i/>
          <w:iCs/>
          <w:color w:val="444444"/>
          <w:sz w:val="20"/>
          <w:szCs w:val="21"/>
        </w:rPr>
        <w:t>ultralicht maar desondanks veerkrachtig gordelmateriaal voor het gordelpakket.</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dynamische handling, zelfs onder zware omstandigheden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buitengewone stabiliteit bij hoge snelheden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hoger rijcomfort en weinig rolgeluiden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verbeterde pr</w:t>
      </w:r>
      <w:r w:rsidR="004C0894">
        <w:rPr>
          <w:rFonts w:ascii="Helvetica" w:hAnsi="Helvetica"/>
          <w:color w:val="444444"/>
          <w:sz w:val="20"/>
          <w:szCs w:val="21"/>
        </w:rPr>
        <w:t>estaties, speciaal bij laterale</w:t>
      </w:r>
      <w:r>
        <w:rPr>
          <w:rFonts w:ascii="Helvetica" w:hAnsi="Helvetica"/>
          <w:color w:val="444444"/>
          <w:sz w:val="20"/>
          <w:szCs w:val="21"/>
        </w:rPr>
        <w:t xml:space="preserve"> aquaplaning</w:t>
      </w:r>
    </w:p>
    <w:p w:rsidR="00B6161F" w:rsidRPr="00F22F48" w:rsidRDefault="00B6161F">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w:t>
      </w:r>
    </w:p>
    <w:p w:rsidR="00B6161F" w:rsidRDefault="00AB7F63">
      <w:pPr>
        <w:pStyle w:val="western"/>
        <w:numPr>
          <w:ilvl w:val="0"/>
          <w:numId w:val="9"/>
        </w:numPr>
        <w:tabs>
          <w:tab w:val="left" w:pos="426"/>
        </w:tabs>
        <w:spacing w:before="0" w:beforeAutospacing="0" w:after="0" w:afterAutospacing="0" w:line="270" w:lineRule="atLeast"/>
        <w:ind w:left="426" w:hanging="426"/>
        <w:rPr>
          <w:rFonts w:ascii="Helvetica" w:hAnsi="Helvetica" w:cs="Arial"/>
          <w:i/>
          <w:iCs/>
          <w:color w:val="444444"/>
          <w:sz w:val="20"/>
          <w:szCs w:val="21"/>
        </w:rPr>
      </w:pPr>
      <w:r>
        <w:rPr>
          <w:rFonts w:ascii="Helvetica" w:hAnsi="Helvetica"/>
          <w:i/>
          <w:iCs/>
          <w:color w:val="444444"/>
          <w:sz w:val="20"/>
          <w:szCs w:val="21"/>
        </w:rPr>
        <w:t>Op de DTM geïnspireerd</w:t>
      </w:r>
      <w:r w:rsidR="004C0894">
        <w:rPr>
          <w:rFonts w:ascii="Helvetica" w:hAnsi="Helvetica"/>
          <w:i/>
          <w:iCs/>
          <w:color w:val="444444"/>
          <w:sz w:val="20"/>
          <w:szCs w:val="21"/>
        </w:rPr>
        <w:t>e</w:t>
      </w:r>
      <w:r>
        <w:rPr>
          <w:rFonts w:ascii="Helvetica" w:hAnsi="Helvetica"/>
          <w:i/>
          <w:iCs/>
          <w:color w:val="444444"/>
          <w:sz w:val="20"/>
          <w:szCs w:val="21"/>
        </w:rPr>
        <w:t xml:space="preserve"> 3-laags blokontwerp voor constant</w:t>
      </w:r>
      <w:r w:rsidR="004C0894">
        <w:rPr>
          <w:rFonts w:ascii="Helvetica" w:hAnsi="Helvetica"/>
          <w:i/>
          <w:iCs/>
          <w:color w:val="444444"/>
          <w:sz w:val="20"/>
          <w:szCs w:val="21"/>
        </w:rPr>
        <w:t>e</w:t>
      </w:r>
      <w:r>
        <w:rPr>
          <w:rFonts w:ascii="Helvetica" w:hAnsi="Helvetica"/>
          <w:i/>
          <w:iCs/>
          <w:color w:val="444444"/>
          <w:sz w:val="20"/>
          <w:szCs w:val="21"/>
        </w:rPr>
        <w:t xml:space="preserve"> prestaties</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567" w:hanging="141"/>
        <w:rPr>
          <w:rFonts w:ascii="Helvetica" w:hAnsi="Helvetica" w:cs="Arial"/>
          <w:color w:val="444444"/>
          <w:sz w:val="20"/>
          <w:szCs w:val="21"/>
        </w:rPr>
      </w:pPr>
      <w:r>
        <w:rPr>
          <w:rFonts w:ascii="Helvetica" w:hAnsi="Helvetica"/>
          <w:color w:val="444444"/>
          <w:sz w:val="20"/>
          <w:szCs w:val="21"/>
        </w:rPr>
        <w:t>- trapsgewijs gevormd design van de buitenste blokken ter verbetering van het cont</w:t>
      </w:r>
      <w:r w:rsidR="004C0894">
        <w:rPr>
          <w:rFonts w:ascii="Helvetica" w:hAnsi="Helvetica"/>
          <w:color w:val="444444"/>
          <w:sz w:val="20"/>
          <w:szCs w:val="21"/>
        </w:rPr>
        <w:t>actvlak, voor een constante</w:t>
      </w:r>
      <w:r>
        <w:rPr>
          <w:rFonts w:ascii="Helvetica" w:hAnsi="Helvetica"/>
          <w:color w:val="444444"/>
          <w:sz w:val="20"/>
          <w:szCs w:val="21"/>
        </w:rPr>
        <w:t xml:space="preserve"> tractie en uitstekende remprestaties.</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rPr>
          <w:rFonts w:ascii="Helvetica" w:hAnsi="Helvetica" w:cs="Arial"/>
          <w:color w:val="444444"/>
          <w:sz w:val="20"/>
          <w:szCs w:val="21"/>
        </w:rPr>
      </w:pPr>
      <w:r>
        <w:rPr>
          <w:noProof/>
          <w:lang w:val="de-DE" w:eastAsia="de-DE"/>
        </w:rPr>
        <w:drawing>
          <wp:anchor distT="0" distB="0" distL="114300" distR="114300" simplePos="0" relativeHeight="251658248" behindDoc="0" locked="0" layoutInCell="0" hidden="0" allowOverlap="1">
            <wp:simplePos x="0" y="0"/>
            <wp:positionH relativeFrom="column">
              <wp:posOffset>3905250</wp:posOffset>
            </wp:positionH>
            <wp:positionV relativeFrom="paragraph">
              <wp:posOffset>57150</wp:posOffset>
            </wp:positionV>
            <wp:extent cx="1847850" cy="409575"/>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20140409_Hankook new SUV tyre with convincing debut_ENG_html_51a4679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AoAAAAAAAAAAAAAAAAAAAAgAAAAYYAAAAAAAAAgAAAFoAAABeCwAAhQIAAAEAAACmHQAAIR8AAA=="/>
                        </a:ext>
                      </a:extLst>
                    </pic:cNvPicPr>
                  </pic:nvPicPr>
                  <pic:blipFill>
                    <a:blip r:embed="rId8"/>
                    <a:stretch>
                      <a:fillRect/>
                    </a:stretch>
                  </pic:blipFill>
                  <pic:spPr>
                    <a:xfrm>
                      <a:off x="0" y="0"/>
                      <a:ext cx="1847850" cy="409575"/>
                    </a:xfrm>
                    <a:prstGeom prst="rect">
                      <a:avLst/>
                    </a:prstGeom>
                    <a:noFill/>
                    <a:ln w="9525">
                      <a:noFill/>
                    </a:ln>
                  </pic:spPr>
                </pic:pic>
              </a:graphicData>
            </a:graphic>
          </wp:anchor>
        </w:drawing>
      </w:r>
      <w:r>
        <w:rPr>
          <w:rFonts w:ascii="Helvetica" w:hAnsi="Helvetica"/>
          <w:color w:val="444444"/>
          <w:sz w:val="20"/>
          <w:szCs w:val="21"/>
        </w:rPr>
        <w:t>     </w:t>
      </w:r>
      <w:r>
        <w:rPr>
          <w:rStyle w:val="apple-converted-space"/>
          <w:rFonts w:ascii="Helvetica" w:hAnsi="Helvetica"/>
          <w:color w:val="444444"/>
          <w:sz w:val="20"/>
          <w:szCs w:val="21"/>
        </w:rPr>
        <w:t> </w:t>
      </w:r>
      <w:r>
        <w:rPr>
          <w:noProof/>
          <w:lang w:val="de-DE" w:eastAsia="de-DE"/>
        </w:rPr>
        <w:drawing>
          <wp:inline distT="0" distB="0" distL="0" distR="0">
            <wp:extent cx="184785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hankooktire-press.com/fileadmin/news/2014/20140409_Hankook new SUV tyre with convincing debut/content/20140409_Hankook new SUV tyre with convincing debut_ENG_html_m3ee5118f.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HoAAAAAAAAAAAAAAAAAAAAAAAAAAAAAAAAAAAAAAAAAAAAABeCwAAhQIAAAAAAAAAAAAAAAAAAA=="/>
                        </a:ext>
                      </a:extLst>
                    </pic:cNvPicPr>
                  </pic:nvPicPr>
                  <pic:blipFill>
                    <a:blip r:embed="rId9"/>
                    <a:stretch>
                      <a:fillRect/>
                    </a:stretch>
                  </pic:blipFill>
                  <pic:spPr>
                    <a:xfrm>
                      <a:off x="0" y="0"/>
                      <a:ext cx="1847850" cy="409575"/>
                    </a:xfrm>
                    <a:prstGeom prst="rect">
                      <a:avLst/>
                    </a:prstGeom>
                    <a:noFill/>
                    <a:ln w="12700">
                      <a:noFill/>
                    </a:ln>
                  </pic:spPr>
                </pic:pic>
              </a:graphicData>
            </a:graphic>
          </wp:inline>
        </w:drawing>
      </w:r>
      <w:r>
        <w:rPr>
          <w:noProof/>
          <w:lang w:val="de-DE" w:eastAsia="de-DE"/>
        </w:rPr>
        <w:drawing>
          <wp:inline distT="0" distB="0" distL="0" distR="0">
            <wp:extent cx="18478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hankooktire-press.com/fileadmin/news/2014/20140409_Hankook new SUV tyre with convincing debut/content/20140409_Hankook new SUV tyre with convincing debut_ENG_html_3d8b1b18.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HoAAAAAAAAAAAAAAAAAAAAAAAAAAAAAAAAAAAAAAAAAAAAABeCwAAlAIAAAAAAAAAAAAAAAAAAA=="/>
                        </a:ext>
                      </a:extLst>
                    </pic:cNvPicPr>
                  </pic:nvPicPr>
                  <pic:blipFill>
                    <a:blip r:embed="rId10"/>
                    <a:stretch>
                      <a:fillRect/>
                    </a:stretch>
                  </pic:blipFill>
                  <pic:spPr>
                    <a:xfrm>
                      <a:off x="0" y="0"/>
                      <a:ext cx="1847850" cy="419100"/>
                    </a:xfrm>
                    <a:prstGeom prst="rect">
                      <a:avLst/>
                    </a:prstGeom>
                    <a:noFill/>
                    <a:ln w="12700">
                      <a:noFill/>
                    </a:ln>
                  </pic:spPr>
                </pic:pic>
              </a:graphicData>
            </a:graphic>
          </wp:inline>
        </w:drawing>
      </w:r>
    </w:p>
    <w:p w:rsidR="00B6161F" w:rsidRDefault="00B6161F">
      <w:pPr>
        <w:pStyle w:val="bodytext"/>
        <w:pBdr>
          <w:top w:val="nil"/>
          <w:left w:val="nil"/>
          <w:bottom w:val="nil"/>
          <w:right w:val="nil"/>
          <w:between w:val="nil"/>
        </w:pBdr>
        <w:shd w:val="solid" w:color="FFFFFF" w:fill="auto"/>
        <w:spacing w:before="0" w:beforeAutospacing="0" w:after="0" w:afterAutospacing="0" w:line="270" w:lineRule="atLeast"/>
        <w:rPr>
          <w:rFonts w:ascii="Helvetica" w:hAnsi="Helvetica" w:cs="Arial"/>
          <w:color w:val="444444"/>
          <w:sz w:val="20"/>
          <w:szCs w:val="21"/>
          <w:lang w:val="en-US"/>
        </w:rPr>
      </w:pPr>
    </w:p>
    <w:p w:rsidR="00B6161F" w:rsidRDefault="00B6161F">
      <w:pPr>
        <w:pStyle w:val="bodytext"/>
        <w:pBdr>
          <w:top w:val="nil"/>
          <w:left w:val="nil"/>
          <w:bottom w:val="nil"/>
          <w:right w:val="nil"/>
          <w:between w:val="nil"/>
        </w:pBdr>
        <w:shd w:val="solid" w:color="FFFFFF" w:fill="auto"/>
        <w:spacing w:before="0" w:beforeAutospacing="0" w:after="0" w:afterAutospacing="0" w:line="270" w:lineRule="atLeast"/>
        <w:rPr>
          <w:rFonts w:ascii="Helvetica" w:hAnsi="Helvetica" w:cs="Arial"/>
          <w:color w:val="444444"/>
          <w:sz w:val="20"/>
          <w:szCs w:val="21"/>
          <w:lang w:val="en-US"/>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426" w:right="-284" w:hanging="426"/>
        <w:rPr>
          <w:rFonts w:ascii="Helvetica" w:hAnsi="Helvetica" w:cs="Arial"/>
          <w:color w:val="444444"/>
          <w:sz w:val="20"/>
          <w:szCs w:val="21"/>
        </w:rPr>
      </w:pPr>
      <w:r>
        <w:rPr>
          <w:noProof/>
          <w:lang w:val="de-DE" w:eastAsia="de-DE"/>
        </w:rPr>
        <w:drawing>
          <wp:anchor distT="0" distB="0" distL="114300" distR="114300" simplePos="0" relativeHeight="251658244" behindDoc="0" locked="0" layoutInCell="0" hidden="0" allowOverlap="1">
            <wp:simplePos x="0" y="0"/>
            <wp:positionH relativeFrom="column">
              <wp:posOffset>4745355</wp:posOffset>
            </wp:positionH>
            <wp:positionV relativeFrom="paragraph">
              <wp:posOffset>72390</wp:posOffset>
            </wp:positionV>
            <wp:extent cx="960120" cy="785495"/>
            <wp:effectExtent l="0" t="0" r="0"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20140409_Hankook%20new%20SUV%20tyre%20with%20convincing%20debut_ENG_html_6864356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0AAAAAogAAAAAAAAAAAAAAAAAAAgAAADEdAAAAAAAAAgAAAHIAAADoBQAA1QQAAAEAAADRIgAAEyQAAA=="/>
                        </a:ext>
                      </a:extLst>
                    </pic:cNvPicPr>
                  </pic:nvPicPr>
                  <pic:blipFill>
                    <a:blip r:embed="rId11"/>
                    <a:stretch>
                      <a:fillRect/>
                    </a:stretch>
                  </pic:blipFill>
                  <pic:spPr>
                    <a:xfrm>
                      <a:off x="0" y="0"/>
                      <a:ext cx="960120" cy="785495"/>
                    </a:xfrm>
                    <a:prstGeom prst="rect">
                      <a:avLst/>
                    </a:prstGeom>
                    <a:noFill/>
                    <a:ln w="9525">
                      <a:noFill/>
                    </a:ln>
                  </pic:spPr>
                </pic:pic>
              </a:graphicData>
            </a:graphic>
          </wp:anchor>
        </w:drawing>
      </w:r>
      <w:r>
        <w:rPr>
          <w:rFonts w:ascii="Helvetica" w:hAnsi="Helvetica"/>
          <w:color w:val="444444"/>
          <w:sz w:val="20"/>
          <w:szCs w:val="21"/>
        </w:rPr>
        <w:t> </w:t>
      </w:r>
      <w:r>
        <w:rPr>
          <w:rFonts w:ascii="Helvetica" w:hAnsi="Helvetica"/>
          <w:i/>
          <w:iCs/>
          <w:color w:val="444444"/>
          <w:sz w:val="20"/>
          <w:szCs w:val="21"/>
        </w:rPr>
        <w:t xml:space="preserve">3. </w:t>
      </w:r>
      <w:r>
        <w:rPr>
          <w:rFonts w:ascii="Helvetica" w:hAnsi="Helvetica"/>
          <w:i/>
          <w:iCs/>
          <w:color w:val="444444"/>
          <w:sz w:val="20"/>
          <w:szCs w:val="21"/>
        </w:rPr>
        <w:tab/>
        <w:t xml:space="preserve">Ultramodern </w:t>
      </w:r>
      <w:r w:rsidR="004C0894">
        <w:rPr>
          <w:rFonts w:ascii="Helvetica" w:hAnsi="Helvetica"/>
          <w:i/>
          <w:iCs/>
          <w:color w:val="444444"/>
          <w:sz w:val="20"/>
          <w:szCs w:val="21"/>
        </w:rPr>
        <w:t>compound</w:t>
      </w:r>
      <w:r>
        <w:rPr>
          <w:rFonts w:ascii="Helvetica" w:hAnsi="Helvetica"/>
          <w:i/>
          <w:iCs/>
          <w:color w:val="444444"/>
          <w:sz w:val="20"/>
          <w:szCs w:val="21"/>
        </w:rPr>
        <w:t xml:space="preserve"> om de remprestaties onder natte omstandigheden te verbeteren,</w:t>
      </w:r>
      <w:r>
        <w:rPr>
          <w:rFonts w:ascii="Helvetica" w:hAnsi="Helvetica" w:cs="Arial"/>
          <w:i/>
          <w:iCs/>
          <w:color w:val="444444"/>
          <w:sz w:val="20"/>
          <w:szCs w:val="21"/>
        </w:rPr>
        <w:t xml:space="preserve"> </w:t>
      </w:r>
      <w:r>
        <w:rPr>
          <w:rFonts w:ascii="Helvetica" w:hAnsi="Helvetica"/>
          <w:i/>
          <w:iCs/>
          <w:color w:val="444444"/>
          <w:sz w:val="20"/>
          <w:szCs w:val="21"/>
        </w:rPr>
        <w:t>de levensduur te verlengen en rolweerstand te verminderen: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speciaal ontwikkeld styreenpolymeer voor verdere verbetering</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xml:space="preserve">  van de remprestaties onder natte omstandigheden.</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lang w:val="de-DE"/>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geoptimaliseerd bindingsysteem voor de moleculen om de slijtagekarakteristieken</w:t>
      </w:r>
      <w:r>
        <w:rPr>
          <w:rFonts w:ascii="Helvetica" w:hAnsi="Helvetica" w:cs="Arial"/>
          <w:color w:val="444444"/>
          <w:sz w:val="20"/>
          <w:szCs w:val="21"/>
        </w:rPr>
        <w:t xml:space="preserve"> </w:t>
      </w:r>
      <w:r>
        <w:rPr>
          <w:rFonts w:ascii="Helvetica" w:hAnsi="Helvetica"/>
          <w:color w:val="444444"/>
          <w:sz w:val="20"/>
          <w:szCs w:val="21"/>
        </w:rPr>
        <w:t>en de weerstand tegen veroudering die door verwarming ontstaat te verbeteren.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rPr>
      </w:pPr>
      <w:r>
        <w:rPr>
          <w:rFonts w:ascii="Helvetica" w:hAnsi="Helvetica"/>
          <w:color w:val="444444"/>
          <w:sz w:val="20"/>
          <w:szCs w:val="21"/>
        </w:rPr>
        <w:t> </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ind w:left="363"/>
        <w:rPr>
          <w:rFonts w:ascii="Helvetica" w:hAnsi="Helvetica" w:cs="Arial"/>
          <w:color w:val="444444"/>
          <w:sz w:val="20"/>
          <w:szCs w:val="21"/>
          <w:lang w:val="de-DE"/>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425" w:hanging="425"/>
        <w:rPr>
          <w:rFonts w:ascii="Helvetica" w:hAnsi="Helvetica" w:cs="Arial"/>
          <w:color w:val="444444"/>
          <w:sz w:val="20"/>
          <w:szCs w:val="21"/>
        </w:rPr>
      </w:pPr>
      <w:r>
        <w:rPr>
          <w:noProof/>
          <w:lang w:val="de-DE" w:eastAsia="de-DE"/>
        </w:rPr>
        <w:drawing>
          <wp:anchor distT="0" distB="0" distL="114300" distR="114300" simplePos="0" relativeHeight="251658246" behindDoc="0" locked="0" layoutInCell="0" hidden="0" allowOverlap="1">
            <wp:simplePos x="0" y="0"/>
            <wp:positionH relativeFrom="column">
              <wp:posOffset>3771900</wp:posOffset>
            </wp:positionH>
            <wp:positionV relativeFrom="paragraph">
              <wp:posOffset>30480</wp:posOffset>
            </wp:positionV>
            <wp:extent cx="2228850" cy="790575"/>
            <wp:effectExtent l="0" t="0" r="0" b="0"/>
            <wp:wrapSquare wrapText="bothSides"/>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20140409_Hankook%20new%20SUV%20tyre%20with%20convincing%20debut_ENG_html_1a4e0989"/>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CQAAAAAogAAAAAAAAAAAAAAAAAAAgAAADQXAAAAAAAAAgAAADAAAAC2DQAA3QQAAAEAAADUHAAAXS4AAA=="/>
                        </a:ext>
                      </a:extLst>
                    </pic:cNvPicPr>
                  </pic:nvPicPr>
                  <pic:blipFill>
                    <a:blip r:embed="rId12"/>
                    <a:stretch>
                      <a:fillRect/>
                    </a:stretch>
                  </pic:blipFill>
                  <pic:spPr>
                    <a:xfrm>
                      <a:off x="0" y="0"/>
                      <a:ext cx="2228850" cy="790575"/>
                    </a:xfrm>
                    <a:prstGeom prst="rect">
                      <a:avLst/>
                    </a:prstGeom>
                    <a:noFill/>
                    <a:ln w="9525">
                      <a:noFill/>
                    </a:ln>
                  </pic:spPr>
                </pic:pic>
              </a:graphicData>
            </a:graphic>
          </wp:anchor>
        </w:drawing>
      </w:r>
      <w:r>
        <w:rPr>
          <w:rFonts w:ascii="Helvetica" w:hAnsi="Helvetica"/>
          <w:i/>
          <w:iCs/>
          <w:color w:val="444444"/>
          <w:sz w:val="20"/>
          <w:szCs w:val="21"/>
        </w:rPr>
        <w:t xml:space="preserve"> 4. </w:t>
      </w:r>
      <w:r>
        <w:rPr>
          <w:rFonts w:ascii="Helvetica" w:hAnsi="Helvetica"/>
          <w:i/>
          <w:iCs/>
          <w:color w:val="444444"/>
          <w:sz w:val="20"/>
          <w:szCs w:val="21"/>
        </w:rPr>
        <w:tab/>
        <w:t>Vooruitstrevend koelsysteem en aerodynamische wang van de band</w:t>
      </w:r>
      <w:r>
        <w:rPr>
          <w:rFonts w:ascii="Helvetica" w:hAnsi="Helvetica" w:cs="Arial"/>
          <w:i/>
          <w:iCs/>
          <w:color w:val="444444"/>
          <w:sz w:val="20"/>
          <w:szCs w:val="21"/>
        </w:rPr>
        <w:t xml:space="preserve"> </w:t>
      </w:r>
      <w:r>
        <w:rPr>
          <w:rFonts w:ascii="Helvetica" w:hAnsi="Helvetica"/>
          <w:i/>
          <w:iCs/>
          <w:color w:val="444444"/>
          <w:sz w:val="20"/>
          <w:szCs w:val="21"/>
        </w:rPr>
        <w:t>voor een verbeterde warmteregeling:</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567" w:hanging="210"/>
        <w:rPr>
          <w:rFonts w:ascii="Helvetica" w:hAnsi="Helvetica" w:cs="Arial"/>
          <w:color w:val="444444"/>
          <w:sz w:val="20"/>
          <w:szCs w:val="21"/>
        </w:rPr>
      </w:pPr>
      <w:r>
        <w:rPr>
          <w:rFonts w:ascii="Helvetica" w:hAnsi="Helvetica"/>
          <w:color w:val="444444"/>
          <w:sz w:val="20"/>
          <w:szCs w:val="21"/>
        </w:rPr>
        <w:t>-  oppervlak vergrotende koelvinnen aan de basis van de hoofdgroeven voor een permanente vermindering van de warmte en stabielere rijkarakteristieken.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567" w:hanging="210"/>
        <w:rPr>
          <w:rFonts w:ascii="Helvetica" w:hAnsi="Helvetica" w:cs="Arial"/>
          <w:color w:val="444444"/>
          <w:sz w:val="20"/>
          <w:szCs w:val="21"/>
        </w:rPr>
      </w:pPr>
      <w:r>
        <w:rPr>
          <w:noProof/>
          <w:lang w:val="de-DE" w:eastAsia="de-DE"/>
        </w:rPr>
        <w:drawing>
          <wp:anchor distT="0" distB="0" distL="114300" distR="114300" simplePos="0" relativeHeight="251658245" behindDoc="0" locked="0" layoutInCell="0" hidden="0" allowOverlap="1">
            <wp:simplePos x="0" y="0"/>
            <wp:positionH relativeFrom="column">
              <wp:posOffset>3790950</wp:posOffset>
            </wp:positionH>
            <wp:positionV relativeFrom="paragraph">
              <wp:posOffset>23495</wp:posOffset>
            </wp:positionV>
            <wp:extent cx="2219325" cy="87630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20140409_Hankook%20new%20SUV%20tyre%20with%20convincing%20debut_ENG_html_m775cf34d"/>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CYAAAAAogAAAAAAAAAAAAAAAAAAAgAAAFIXAAAAAAAAAgAAACUAAACnDQAAZAUAAAEAAADyHAAAmDMAAA=="/>
                        </a:ext>
                      </a:extLst>
                    </pic:cNvPicPr>
                  </pic:nvPicPr>
                  <pic:blipFill>
                    <a:blip r:embed="rId13"/>
                    <a:stretch>
                      <a:fillRect/>
                    </a:stretch>
                  </pic:blipFill>
                  <pic:spPr>
                    <a:xfrm>
                      <a:off x="0" y="0"/>
                      <a:ext cx="2219325" cy="876300"/>
                    </a:xfrm>
                    <a:prstGeom prst="rect">
                      <a:avLst/>
                    </a:prstGeom>
                    <a:noFill/>
                    <a:ln w="9525">
                      <a:noFill/>
                    </a:ln>
                  </pic:spPr>
                </pic:pic>
              </a:graphicData>
            </a:graphic>
          </wp:anchor>
        </w:drawing>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567" w:hanging="204"/>
        <w:rPr>
          <w:rFonts w:ascii="Helvetica" w:hAnsi="Helvetica" w:cs="Arial"/>
          <w:color w:val="444444"/>
          <w:sz w:val="20"/>
          <w:szCs w:val="21"/>
        </w:rPr>
      </w:pPr>
      <w:r>
        <w:rPr>
          <w:rFonts w:ascii="Helvetica" w:hAnsi="Helvetica"/>
          <w:color w:val="444444"/>
          <w:sz w:val="20"/>
          <w:szCs w:val="21"/>
        </w:rPr>
        <w:t>-  koelende microturbulentie door een in twee stappen verlopende uitsparing in de buitenste loopvlakblokken en de wang om de warmteopbouw te verminderen, vooral in het schoudergebied van de band.</w:t>
      </w: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ind w:left="45"/>
        <w:rPr>
          <w:rFonts w:ascii="Helvetica" w:hAnsi="Helvetica" w:cs="Arial"/>
          <w:color w:val="444444"/>
          <w:sz w:val="20"/>
          <w:szCs w:val="21"/>
          <w:lang w:val="de-DE"/>
        </w:rPr>
      </w:pPr>
    </w:p>
    <w:p w:rsidR="00B6161F" w:rsidRPr="00B4714F" w:rsidRDefault="00B6161F">
      <w:pPr>
        <w:pStyle w:val="bodytext"/>
        <w:pBdr>
          <w:top w:val="nil"/>
          <w:left w:val="nil"/>
          <w:bottom w:val="nil"/>
          <w:right w:val="nil"/>
          <w:between w:val="nil"/>
        </w:pBdr>
        <w:shd w:val="solid" w:color="FFFFFF" w:fill="auto"/>
        <w:spacing w:before="0" w:beforeAutospacing="0" w:after="0" w:afterAutospacing="0" w:line="270" w:lineRule="atLeast"/>
        <w:ind w:left="45"/>
        <w:rPr>
          <w:rFonts w:ascii="Helvetica" w:hAnsi="Helvetica" w:cs="Arial"/>
          <w:color w:val="444444"/>
          <w:sz w:val="20"/>
          <w:szCs w:val="21"/>
          <w:lang w:val="de-DE"/>
        </w:rPr>
      </w:pP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ind w:left="426" w:hanging="426"/>
        <w:rPr>
          <w:rFonts w:ascii="Helvetica" w:hAnsi="Helvetica" w:cs="Arial"/>
          <w:i/>
          <w:iCs/>
          <w:color w:val="444444"/>
          <w:sz w:val="20"/>
          <w:szCs w:val="21"/>
        </w:rPr>
      </w:pPr>
      <w:r>
        <w:rPr>
          <w:noProof/>
          <w:lang w:val="de-DE" w:eastAsia="de-DE"/>
        </w:rPr>
        <w:drawing>
          <wp:anchor distT="0" distB="0" distL="114300" distR="114300" simplePos="0" relativeHeight="251658247" behindDoc="0" locked="0" layoutInCell="0" hidden="0" allowOverlap="1">
            <wp:simplePos x="0" y="0"/>
            <wp:positionH relativeFrom="column">
              <wp:posOffset>3962400</wp:posOffset>
            </wp:positionH>
            <wp:positionV relativeFrom="paragraph">
              <wp:posOffset>83185</wp:posOffset>
            </wp:positionV>
            <wp:extent cx="1866900" cy="622300"/>
            <wp:effectExtent l="0" t="0" r="0" b="0"/>
            <wp:wrapSquare wrapText="bothSides"/>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20140409_Hankook%20new%20SUV%20tyre%20with%20convincing%20debut_ENG_html_m1186d5b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CoAAAAAogAAAAAAAAAAAAAAAAAAAgAAAGAYAAAAAAAAAgAAAIMAAAB8CwAA1AMAAAEAAAAAHgAAWDsAAA=="/>
                        </a:ext>
                      </a:extLst>
                    </pic:cNvPicPr>
                  </pic:nvPicPr>
                  <pic:blipFill>
                    <a:blip r:embed="rId14"/>
                    <a:stretch>
                      <a:fillRect/>
                    </a:stretch>
                  </pic:blipFill>
                  <pic:spPr>
                    <a:xfrm>
                      <a:off x="0" y="0"/>
                      <a:ext cx="1866900" cy="622300"/>
                    </a:xfrm>
                    <a:prstGeom prst="rect">
                      <a:avLst/>
                    </a:prstGeom>
                    <a:noFill/>
                    <a:ln w="9525">
                      <a:noFill/>
                    </a:ln>
                  </pic:spPr>
                </pic:pic>
              </a:graphicData>
            </a:graphic>
          </wp:anchor>
        </w:drawing>
      </w:r>
      <w:r>
        <w:rPr>
          <w:rFonts w:ascii="Helvetica" w:hAnsi="Helvetica"/>
          <w:i/>
          <w:iCs/>
          <w:color w:val="444444"/>
          <w:sz w:val="20"/>
          <w:szCs w:val="21"/>
        </w:rPr>
        <w:t>5.</w:t>
      </w:r>
      <w:r>
        <w:rPr>
          <w:rFonts w:ascii="Helvetica" w:hAnsi="Helvetica"/>
          <w:i/>
          <w:iCs/>
          <w:color w:val="444444"/>
          <w:sz w:val="20"/>
          <w:szCs w:val="21"/>
        </w:rPr>
        <w:tab/>
        <w:t xml:space="preserve"> Uitlijnindicator</w:t>
      </w:r>
    </w:p>
    <w:p w:rsidR="00B6161F" w:rsidRDefault="00AB7F63">
      <w:pPr>
        <w:pStyle w:val="bodytext"/>
        <w:numPr>
          <w:ilvl w:val="0"/>
          <w:numId w:val="4"/>
        </w:numPr>
        <w:pBdr>
          <w:top w:val="nil"/>
          <w:left w:val="nil"/>
          <w:bottom w:val="nil"/>
          <w:right w:val="nil"/>
          <w:between w:val="nil"/>
        </w:pBdr>
        <w:shd w:val="solid" w:color="FFFFFF" w:fill="auto"/>
        <w:spacing w:before="0" w:beforeAutospacing="0" w:after="0" w:afterAutospacing="0" w:line="270" w:lineRule="atLeast"/>
        <w:ind w:left="567" w:hanging="141"/>
        <w:rPr>
          <w:rFonts w:ascii="Helvetica" w:hAnsi="Helvetica" w:cs="Arial"/>
          <w:i/>
          <w:iCs/>
          <w:color w:val="444444"/>
          <w:sz w:val="20"/>
          <w:szCs w:val="21"/>
        </w:rPr>
      </w:pPr>
      <w:r>
        <w:rPr>
          <w:rFonts w:ascii="Helvetica" w:hAnsi="Helvetica"/>
          <w:color w:val="444444"/>
          <w:sz w:val="20"/>
          <w:szCs w:val="21"/>
        </w:rPr>
        <w:t>Biedt rijders een eenvoudige en praktische mogelijkheid om de uitlijning van de wielen zelf te controleren door de slijtage op de schouders van de beide banden te vergelijken.</w:t>
      </w:r>
    </w:p>
    <w:p w:rsidR="00B6161F" w:rsidRDefault="00AB7F63">
      <w:pPr>
        <w:pStyle w:val="bodytext"/>
        <w:pBdr>
          <w:top w:val="nil"/>
          <w:left w:val="nil"/>
          <w:bottom w:val="nil"/>
          <w:right w:val="nil"/>
          <w:between w:val="nil"/>
        </w:pBdr>
        <w:shd w:val="solid" w:color="FFFFFF" w:fill="auto"/>
        <w:spacing w:before="0" w:beforeAutospacing="0" w:after="0" w:afterAutospacing="0" w:line="270" w:lineRule="atLeast"/>
        <w:rPr>
          <w:rFonts w:ascii="Helvetica" w:hAnsi="Helvetica" w:cs="Arial"/>
          <w:color w:val="444444"/>
          <w:sz w:val="20"/>
          <w:szCs w:val="21"/>
        </w:rPr>
      </w:pPr>
      <w:r>
        <w:rPr>
          <w:rFonts w:ascii="Helvetica" w:hAnsi="Helvetica"/>
          <w:color w:val="444444"/>
          <w:sz w:val="20"/>
          <w:szCs w:val="21"/>
        </w:rPr>
        <w:t> </w:t>
      </w:r>
    </w:p>
    <w:p w:rsidR="000568CB" w:rsidRPr="00FD6A7F" w:rsidRDefault="00AB7F63" w:rsidP="000568CB">
      <w:pPr>
        <w:spacing w:line="320" w:lineRule="exact"/>
        <w:rPr>
          <w:rFonts w:ascii="Times New Roman"/>
          <w:b/>
          <w:bCs/>
          <w:kern w:val="0"/>
          <w:sz w:val="21"/>
          <w:szCs w:val="21"/>
        </w:rPr>
      </w:pPr>
      <w:r>
        <w:rPr>
          <w:rFonts w:ascii="Helvetica" w:hAnsi="Helvetica"/>
          <w:color w:val="444444"/>
          <w:szCs w:val="21"/>
        </w:rPr>
        <w:lastRenderedPageBreak/>
        <w:t> </w:t>
      </w:r>
      <w:r w:rsidR="000568CB" w:rsidRPr="00FD6A7F">
        <w:rPr>
          <w:rFonts w:ascii="Times New Roman"/>
          <w:b/>
          <w:bCs/>
          <w:kern w:val="0"/>
          <w:sz w:val="21"/>
          <w:szCs w:val="21"/>
        </w:rPr>
        <w:t>Over Hankook</w:t>
      </w:r>
    </w:p>
    <w:p w:rsidR="000568CB" w:rsidRPr="00FD6A7F" w:rsidRDefault="000568CB" w:rsidP="000568CB">
      <w:pPr>
        <w:spacing w:line="320" w:lineRule="exact"/>
        <w:rPr>
          <w:rFonts w:ascii="Times New Roman"/>
          <w:b/>
          <w:bCs/>
          <w:kern w:val="0"/>
          <w:sz w:val="21"/>
          <w:szCs w:val="21"/>
        </w:rPr>
      </w:pPr>
    </w:p>
    <w:p w:rsidR="000568CB" w:rsidRDefault="000568CB" w:rsidP="000568CB">
      <w:pPr>
        <w:suppressAutoHyphens/>
        <w:spacing w:line="320" w:lineRule="exact"/>
        <w:rPr>
          <w:rFonts w:ascii="Times New Roman"/>
          <w:kern w:val="0"/>
          <w:sz w:val="21"/>
          <w:szCs w:val="21"/>
        </w:rPr>
      </w:pPr>
      <w:r w:rsidRPr="00FD6A7F">
        <w:rPr>
          <w:rFonts w:ascii="Times New Roman"/>
          <w:kern w:val="0"/>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0568CB" w:rsidRDefault="000568CB" w:rsidP="000568CB">
      <w:pPr>
        <w:suppressAutoHyphens/>
        <w:spacing w:line="320" w:lineRule="exact"/>
        <w:rPr>
          <w:rFonts w:ascii="Times New Roman"/>
          <w:kern w:val="0"/>
          <w:sz w:val="21"/>
          <w:szCs w:val="21"/>
        </w:rPr>
      </w:pPr>
    </w:p>
    <w:p w:rsidR="000568CB" w:rsidRPr="00FD6A7F" w:rsidRDefault="000568CB" w:rsidP="000568CB">
      <w:pPr>
        <w:suppressAutoHyphens/>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w:t>
      </w:r>
      <w:r>
        <w:rPr>
          <w:rFonts w:ascii="Times New Roman" w:hint="eastAsia"/>
          <w:kern w:val="0"/>
          <w:sz w:val="21"/>
          <w:szCs w:val="21"/>
        </w:rPr>
        <w:t>eerste montage</w:t>
      </w:r>
      <w:r w:rsidRPr="00FD6A7F">
        <w:rPr>
          <w:rFonts w:ascii="Times New Roman"/>
          <w:kern w:val="0"/>
          <w:sz w:val="21"/>
          <w:szCs w:val="21"/>
        </w:rPr>
        <w:t xml:space="preserve"> plaats in overeenstemming met de toonaangevende Europese autofabrikanten in het Hankook-technologie-centrum in Hannover/Duitsland. De ba</w:t>
      </w:r>
      <w:r>
        <w:rPr>
          <w:rFonts w:ascii="Times New Roman"/>
          <w:kern w:val="0"/>
          <w:sz w:val="21"/>
          <w:szCs w:val="21"/>
        </w:rPr>
        <w:t>nden w</w:t>
      </w:r>
      <w:r>
        <w:rPr>
          <w:rFonts w:ascii="Times New Roman" w:hint="eastAsia"/>
          <w:kern w:val="0"/>
          <w:sz w:val="21"/>
          <w:szCs w:val="21"/>
        </w:rPr>
        <w:t>o</w:t>
      </w:r>
      <w:r w:rsidRPr="00FD6A7F">
        <w:rPr>
          <w:rFonts w:ascii="Times New Roman"/>
          <w:kern w:val="0"/>
          <w:sz w:val="21"/>
          <w:szCs w:val="21"/>
        </w:rPr>
        <w:t>rden onder andere geproduceerd in de ultra-moderne Europese fabriek van de onderneming in R</w:t>
      </w:r>
      <w:r w:rsidRPr="00FD6A7F">
        <w:rPr>
          <w:rFonts w:ascii="Times New Roman"/>
          <w:kern w:val="0"/>
          <w:sz w:val="21"/>
          <w:szCs w:val="21"/>
        </w:rPr>
        <w:t>á</w:t>
      </w:r>
      <w:r w:rsidRPr="00FD6A7F">
        <w:rPr>
          <w:rFonts w:ascii="Times New Roman"/>
          <w:kern w:val="0"/>
          <w:sz w:val="21"/>
          <w:szCs w:val="21"/>
        </w:rPr>
        <w:t>calm</w:t>
      </w:r>
      <w:r w:rsidRPr="00FD6A7F">
        <w:rPr>
          <w:rFonts w:ascii="Times New Roman"/>
          <w:kern w:val="0"/>
          <w:sz w:val="21"/>
          <w:szCs w:val="21"/>
        </w:rPr>
        <w:t>á</w:t>
      </w:r>
      <w:r w:rsidRPr="00FD6A7F">
        <w:rPr>
          <w:rFonts w:ascii="Times New Roman"/>
          <w:kern w:val="0"/>
          <w:sz w:val="21"/>
          <w:szCs w:val="21"/>
        </w:rPr>
        <w:t>s/ Hongarije, die in 2007 werd ingewijd en voortdurend uitgebreid wordt. Momenteel produceren meer dan 3.000 medewerkers tot 19 miljoen banden per jaar voor personenauto's, SUV's en lichte vrachtwagens.</w:t>
      </w:r>
    </w:p>
    <w:p w:rsidR="000568CB" w:rsidRPr="00FD6A7F" w:rsidRDefault="000568CB" w:rsidP="000568CB">
      <w:pPr>
        <w:suppressAutoHyphens/>
        <w:spacing w:line="320" w:lineRule="exact"/>
        <w:rPr>
          <w:rFonts w:ascii="Times New Roman"/>
          <w:kern w:val="0"/>
          <w:sz w:val="21"/>
          <w:szCs w:val="21"/>
        </w:rPr>
      </w:pPr>
    </w:p>
    <w:p w:rsidR="000568CB" w:rsidRPr="00FD6A7F" w:rsidRDefault="000568CB" w:rsidP="000568CB">
      <w:pPr>
        <w:suppressAutoHyphens/>
        <w:spacing w:line="320" w:lineRule="exact"/>
        <w:rPr>
          <w:rFonts w:ascii="Times New Roman"/>
          <w:kern w:val="0"/>
          <w:sz w:val="21"/>
          <w:szCs w:val="21"/>
        </w:rPr>
      </w:pPr>
      <w:r w:rsidRPr="00FD6A7F">
        <w:rPr>
          <w:rFonts w:ascii="Times New Roman"/>
          <w:kern w:val="0"/>
          <w:sz w:val="21"/>
          <w:szCs w:val="21"/>
        </w:rPr>
        <w:t>Het Europese en Duitse hoofdkwartier van de bandenfabrikant is gevestigd in Neu-Isenburg in de buurt van Frankfurt am Main. In Europa heeft Hankook extra kantoren in het Verenigd Koninkrijk, Frankrijk, Itali</w:t>
      </w:r>
      <w:r w:rsidRPr="00FD6A7F">
        <w:rPr>
          <w:rFonts w:ascii="Times New Roman"/>
          <w:kern w:val="0"/>
          <w:sz w:val="21"/>
          <w:szCs w:val="21"/>
        </w:rPr>
        <w:t>ë</w:t>
      </w:r>
      <w:r w:rsidRPr="00FD6A7F">
        <w:rPr>
          <w:rFonts w:ascii="Times New Roman"/>
          <w:kern w:val="0"/>
          <w:sz w:val="21"/>
          <w:szCs w:val="21"/>
        </w:rPr>
        <w:t xml:space="preserve">,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ascii="Times New Roman" w:hint="eastAsia"/>
          <w:kern w:val="0"/>
          <w:sz w:val="21"/>
          <w:szCs w:val="21"/>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rPr>
        <w:t>emenebest van Onafhankelijke Staten</w:t>
      </w:r>
      <w:r w:rsidRPr="00FD6A7F">
        <w:rPr>
          <w:rFonts w:ascii="Times New Roman"/>
          <w:kern w:val="0"/>
          <w:sz w:val="21"/>
          <w:szCs w:val="21"/>
        </w:rPr>
        <w:t>.</w:t>
      </w:r>
    </w:p>
    <w:p w:rsidR="000568CB" w:rsidRPr="00FD6A7F" w:rsidRDefault="000568CB" w:rsidP="000568CB">
      <w:pPr>
        <w:snapToGrid w:val="0"/>
        <w:spacing w:line="320" w:lineRule="exact"/>
        <w:rPr>
          <w:rFonts w:ascii="Times New Roman"/>
          <w:bCs/>
          <w:kern w:val="0"/>
          <w:sz w:val="21"/>
          <w:szCs w:val="21"/>
        </w:rPr>
      </w:pPr>
    </w:p>
    <w:p w:rsidR="000568CB" w:rsidRPr="00FD6A7F" w:rsidRDefault="000568CB" w:rsidP="000568CB">
      <w:pPr>
        <w:snapToGrid w:val="0"/>
        <w:spacing w:line="320" w:lineRule="exact"/>
        <w:rPr>
          <w:rFonts w:ascii="Times New Roman"/>
          <w:bCs/>
          <w:kern w:val="0"/>
          <w:sz w:val="21"/>
          <w:szCs w:val="21"/>
        </w:rPr>
      </w:pPr>
      <w:r w:rsidRPr="00FD6A7F">
        <w:rPr>
          <w:rFonts w:ascii="Times New Roman"/>
          <w:bCs/>
          <w:kern w:val="0"/>
          <w:sz w:val="21"/>
          <w:szCs w:val="21"/>
        </w:rPr>
        <w:t xml:space="preserve">Verdere informatie vindt u via </w:t>
      </w:r>
      <w:r>
        <w:rPr>
          <w:kern w:val="2"/>
        </w:rPr>
        <w:fldChar w:fldCharType="begin"/>
      </w:r>
      <w:r>
        <w:instrText>HYPERLINK "http://www.hankooktire-mediacenter.com"</w:instrText>
      </w:r>
      <w:r>
        <w:rPr>
          <w:kern w:val="2"/>
        </w:rPr>
        <w:fldChar w:fldCharType="separate"/>
      </w:r>
      <w:r>
        <w:rPr>
          <w:rFonts w:ascii="Times New Roman"/>
          <w:bCs/>
          <w:color w:val="0000FF"/>
          <w:kern w:val="0"/>
          <w:sz w:val="21"/>
          <w:u w:val="single"/>
        </w:rPr>
        <w:t>www.hankooktire-mediacenter</w:t>
      </w:r>
      <w:r w:rsidRPr="00FD6A7F">
        <w:rPr>
          <w:rFonts w:ascii="Times New Roman"/>
          <w:bCs/>
          <w:color w:val="0000FF"/>
          <w:kern w:val="0"/>
          <w:sz w:val="21"/>
          <w:u w:val="single"/>
        </w:rPr>
        <w:t>.com</w:t>
      </w:r>
      <w:r>
        <w:rPr>
          <w:rFonts w:ascii="Times New Roman"/>
          <w:bCs/>
          <w:color w:val="0000FF"/>
          <w:kern w:val="0"/>
          <w:sz w:val="21"/>
          <w:u w:val="single"/>
        </w:rPr>
        <w:fldChar w:fldCharType="end"/>
      </w:r>
      <w:r w:rsidRPr="00FD6A7F">
        <w:rPr>
          <w:rFonts w:ascii="Times New Roman"/>
          <w:bCs/>
          <w:kern w:val="0"/>
          <w:sz w:val="21"/>
          <w:szCs w:val="21"/>
        </w:rPr>
        <w:t xml:space="preserve"> of </w:t>
      </w:r>
      <w:r>
        <w:rPr>
          <w:kern w:val="2"/>
        </w:rPr>
        <w:fldChar w:fldCharType="begin"/>
      </w:r>
      <w:r>
        <w:instrText>HYPERLINK "http://www.hankooktire.com/"</w:instrText>
      </w:r>
      <w:r>
        <w:rPr>
          <w:kern w:val="2"/>
        </w:rP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Pr>
          <w:rFonts w:ascii="Times New Roman"/>
          <w:bCs/>
          <w:color w:val="0000FF"/>
          <w:kern w:val="0"/>
          <w:sz w:val="21"/>
          <w:u w:val="single"/>
        </w:rPr>
        <w:fldChar w:fldCharType="end"/>
      </w:r>
    </w:p>
    <w:p w:rsidR="000568CB" w:rsidRPr="00FD6A7F" w:rsidRDefault="000568CB" w:rsidP="000568CB">
      <w:pPr>
        <w:spacing w:line="320" w:lineRule="exact"/>
        <w:rPr>
          <w:kern w:val="0"/>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568CB" w:rsidRPr="00C06E0E" w:rsidTr="00874174">
        <w:tc>
          <w:tcPr>
            <w:tcW w:w="9437" w:type="dxa"/>
            <w:gridSpan w:val="4"/>
            <w:shd w:val="clear" w:color="auto" w:fill="F2F2F2"/>
          </w:tcPr>
          <w:p w:rsidR="000568CB" w:rsidRPr="004B0330" w:rsidRDefault="000568CB" w:rsidP="00874174">
            <w:pPr>
              <w:spacing w:after="120"/>
              <w:rPr>
                <w:rFonts w:ascii="Times New Roman"/>
                <w:b/>
                <w:bCs/>
                <w:kern w:val="0"/>
                <w:sz w:val="21"/>
                <w:szCs w:val="21"/>
                <w:u w:val="single"/>
                <w:lang w:val="fr-FR"/>
              </w:rPr>
            </w:pPr>
            <w:r w:rsidRPr="004B0330">
              <w:rPr>
                <w:rFonts w:ascii="Times New Roman"/>
                <w:b/>
                <w:bCs/>
                <w:kern w:val="0"/>
                <w:sz w:val="21"/>
                <w:szCs w:val="21"/>
                <w:u w:val="single"/>
                <w:lang w:val="fr-FR"/>
              </w:rPr>
              <w:t>Contact:</w:t>
            </w:r>
          </w:p>
          <w:p w:rsidR="000568CB" w:rsidRPr="00FD6A7F" w:rsidRDefault="000568CB" w:rsidP="00874174">
            <w:pPr>
              <w:rPr>
                <w:rFonts w:ascii="Times New Roman"/>
                <w:kern w:val="0"/>
                <w:sz w:val="16"/>
                <w:szCs w:val="16"/>
              </w:rPr>
            </w:pPr>
            <w:r w:rsidRPr="004B0330">
              <w:rPr>
                <w:rFonts w:ascii="Times New Roman"/>
                <w:b/>
                <w:bCs/>
                <w:kern w:val="0"/>
                <w:sz w:val="16"/>
                <w:szCs w:val="16"/>
                <w:lang w:val="fr-FR"/>
              </w:rPr>
              <w:t xml:space="preserve">Hankook Tire Europe GmbH | </w:t>
            </w:r>
            <w:proofErr w:type="spellStart"/>
            <w:r w:rsidRPr="004B0330">
              <w:rPr>
                <w:rFonts w:ascii="Times New Roman"/>
                <w:bCs/>
                <w:kern w:val="0"/>
                <w:sz w:val="16"/>
                <w:szCs w:val="16"/>
                <w:lang w:val="fr-FR"/>
              </w:rPr>
              <w:t>Corporate</w:t>
            </w:r>
            <w:proofErr w:type="spellEnd"/>
            <w:r w:rsidRPr="004B0330">
              <w:rPr>
                <w:rFonts w:ascii="Times New Roman"/>
                <w:bCs/>
                <w:kern w:val="0"/>
                <w:sz w:val="16"/>
                <w:szCs w:val="16"/>
                <w:lang w:val="fr-FR"/>
              </w:rPr>
              <w:t xml:space="preserve"> Communications Europe/CIS </w:t>
            </w:r>
            <w:r w:rsidRPr="004B0330">
              <w:rPr>
                <w:rFonts w:ascii="Times New Roman"/>
                <w:b/>
                <w:bCs/>
                <w:kern w:val="0"/>
                <w:sz w:val="16"/>
                <w:szCs w:val="16"/>
                <w:lang w:val="fr-FR"/>
              </w:rPr>
              <w:t xml:space="preserve">| </w:t>
            </w:r>
            <w:proofErr w:type="spellStart"/>
            <w:r w:rsidRPr="004B0330">
              <w:rPr>
                <w:rFonts w:ascii="Times New Roman"/>
                <w:kern w:val="0"/>
                <w:sz w:val="16"/>
                <w:szCs w:val="16"/>
                <w:lang w:val="fr-FR"/>
              </w:rPr>
              <w:t>Siemensstr</w:t>
            </w:r>
            <w:proofErr w:type="spellEnd"/>
            <w:r w:rsidRPr="004B0330">
              <w:rPr>
                <w:rFonts w:ascii="Times New Roman"/>
                <w:kern w:val="0"/>
                <w:sz w:val="16"/>
                <w:szCs w:val="16"/>
                <w:lang w:val="fr-FR"/>
              </w:rPr>
              <w:t xml:space="preserve">. </w:t>
            </w:r>
            <w:r w:rsidRPr="00FD6A7F">
              <w:rPr>
                <w:rFonts w:ascii="Times New Roman"/>
                <w:kern w:val="0"/>
                <w:sz w:val="16"/>
                <w:szCs w:val="16"/>
              </w:rPr>
              <w:t>5a, 63263 Neu-Isenburg</w:t>
            </w:r>
            <w:r w:rsidRPr="00FD6A7F">
              <w:rPr>
                <w:rFonts w:ascii="Times New Roman"/>
                <w:b/>
                <w:bCs/>
                <w:kern w:val="0"/>
                <w:sz w:val="16"/>
                <w:szCs w:val="16"/>
              </w:rPr>
              <w:t xml:space="preserve"> | </w:t>
            </w:r>
            <w:r w:rsidRPr="00FD6A7F">
              <w:rPr>
                <w:rFonts w:ascii="Times New Roman"/>
                <w:kern w:val="0"/>
                <w:sz w:val="16"/>
                <w:szCs w:val="16"/>
              </w:rPr>
              <w:t>Deutschland</w:t>
            </w:r>
          </w:p>
          <w:p w:rsidR="000568CB" w:rsidRPr="00FD6A7F" w:rsidRDefault="000568CB" w:rsidP="00874174">
            <w:pPr>
              <w:rPr>
                <w:rFonts w:ascii="Times New Roman"/>
                <w:kern w:val="0"/>
                <w:sz w:val="21"/>
                <w:szCs w:val="21"/>
                <w:u w:val="single"/>
              </w:rPr>
            </w:pPr>
          </w:p>
        </w:tc>
      </w:tr>
      <w:tr w:rsidR="000568CB" w:rsidRPr="00C06E0E" w:rsidTr="00874174">
        <w:tc>
          <w:tcPr>
            <w:tcW w:w="2359" w:type="dxa"/>
            <w:shd w:val="clear" w:color="auto" w:fill="F2F2F2"/>
          </w:tcPr>
          <w:p w:rsidR="000568CB" w:rsidRPr="00C06E0E" w:rsidRDefault="000568CB" w:rsidP="00874174">
            <w:pPr>
              <w:spacing w:line="200" w:lineRule="exact"/>
              <w:rPr>
                <w:rFonts w:ascii="Times New Roman"/>
                <w:b/>
                <w:snapToGrid w:val="0"/>
                <w:sz w:val="16"/>
                <w:szCs w:val="16"/>
              </w:rPr>
            </w:pPr>
            <w:r w:rsidRPr="00C06E0E">
              <w:rPr>
                <w:rFonts w:ascii="Times New Roman"/>
                <w:b/>
                <w:snapToGrid w:val="0"/>
                <w:sz w:val="16"/>
                <w:szCs w:val="16"/>
              </w:rPr>
              <w:t>Felix Kinzer</w:t>
            </w:r>
          </w:p>
          <w:p w:rsidR="000568CB" w:rsidRPr="00C06E0E" w:rsidRDefault="000568CB" w:rsidP="00874174">
            <w:pPr>
              <w:spacing w:line="200" w:lineRule="exact"/>
              <w:rPr>
                <w:rFonts w:ascii="Times New Roman"/>
                <w:snapToGrid w:val="0"/>
                <w:sz w:val="16"/>
                <w:szCs w:val="16"/>
              </w:rPr>
            </w:pPr>
            <w:r w:rsidRPr="00C06E0E">
              <w:rPr>
                <w:rFonts w:ascii="Times New Roman"/>
                <w:snapToGrid w:val="0"/>
                <w:sz w:val="16"/>
                <w:szCs w:val="16"/>
              </w:rPr>
              <w:t>Director</w:t>
            </w:r>
          </w:p>
          <w:p w:rsidR="000568CB" w:rsidRDefault="000568CB" w:rsidP="00874174">
            <w:pPr>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 xml:space="preserve">el.: +49 (0) 61 02 8149 </w:t>
            </w:r>
            <w:r w:rsidRPr="00C06E0E">
              <w:rPr>
                <w:rFonts w:ascii="Times New Roman"/>
                <w:snapToGrid w:val="0"/>
                <w:sz w:val="16"/>
                <w:szCs w:val="16"/>
              </w:rPr>
              <w:t>–</w:t>
            </w:r>
            <w:r w:rsidRPr="00C06E0E">
              <w:rPr>
                <w:rFonts w:ascii="Times New Roman"/>
                <w:snapToGrid w:val="0"/>
                <w:sz w:val="16"/>
                <w:szCs w:val="16"/>
              </w:rPr>
              <w:t xml:space="preserve"> 170</w:t>
            </w:r>
          </w:p>
          <w:p w:rsidR="000568CB" w:rsidRDefault="000568CB" w:rsidP="00874174">
            <w:pPr>
              <w:rPr>
                <w:rFonts w:ascii="Times New Roman"/>
                <w:snapToGrid w:val="0"/>
                <w:sz w:val="16"/>
                <w:szCs w:val="16"/>
              </w:rPr>
            </w:pPr>
            <w:hyperlink r:id="rId15">
              <w:r>
                <w:rPr>
                  <w:rStyle w:val="Hyperlink"/>
                  <w:rFonts w:ascii="Times New Roman"/>
                  <w:snapToGrid w:val="0"/>
                  <w:sz w:val="16"/>
                </w:rPr>
                <w:t>f.kinzer@hankookreifen.de</w:t>
              </w:r>
            </w:hyperlink>
          </w:p>
          <w:p w:rsidR="000568CB" w:rsidRPr="00817BA9" w:rsidRDefault="000568CB" w:rsidP="00874174">
            <w:pPr>
              <w:spacing w:line="200" w:lineRule="exact"/>
              <w:rPr>
                <w:rFonts w:ascii="Times New Roman"/>
                <w:snapToGrid w:val="0"/>
                <w:sz w:val="16"/>
                <w:szCs w:val="16"/>
              </w:rPr>
            </w:pPr>
          </w:p>
        </w:tc>
        <w:tc>
          <w:tcPr>
            <w:tcW w:w="2359" w:type="dxa"/>
            <w:shd w:val="clear" w:color="auto" w:fill="F2F2F2"/>
          </w:tcPr>
          <w:p w:rsidR="000568CB" w:rsidRPr="004B0330" w:rsidRDefault="000568CB" w:rsidP="000568CB">
            <w:pPr>
              <w:spacing w:line="200" w:lineRule="exact"/>
              <w:rPr>
                <w:rFonts w:ascii="Times New Roman"/>
                <w:b/>
                <w:sz w:val="16"/>
                <w:szCs w:val="16"/>
                <w:lang w:val="fr-FR"/>
              </w:rPr>
            </w:pPr>
            <w:r w:rsidRPr="004B0330">
              <w:rPr>
                <w:rFonts w:ascii="Times New Roman"/>
                <w:b/>
                <w:sz w:val="16"/>
                <w:szCs w:val="16"/>
                <w:lang w:val="fr-FR"/>
              </w:rPr>
              <w:t xml:space="preserve">Larissa </w:t>
            </w:r>
            <w:proofErr w:type="spellStart"/>
            <w:r w:rsidRPr="004B0330">
              <w:rPr>
                <w:rFonts w:ascii="Times New Roman"/>
                <w:b/>
                <w:sz w:val="16"/>
                <w:szCs w:val="16"/>
                <w:lang w:val="fr-FR"/>
              </w:rPr>
              <w:t>B</w:t>
            </w:r>
            <w:r w:rsidRPr="004B0330">
              <w:rPr>
                <w:rFonts w:ascii="Times New Roman"/>
                <w:b/>
                <w:sz w:val="16"/>
                <w:szCs w:val="16"/>
                <w:lang w:val="fr-FR"/>
              </w:rPr>
              <w:t>ü</w:t>
            </w:r>
            <w:r w:rsidRPr="004B0330">
              <w:rPr>
                <w:rFonts w:ascii="Times New Roman"/>
                <w:b/>
                <w:sz w:val="16"/>
                <w:szCs w:val="16"/>
                <w:lang w:val="fr-FR"/>
              </w:rPr>
              <w:t>sch</w:t>
            </w:r>
            <w:proofErr w:type="spellEnd"/>
          </w:p>
          <w:p w:rsidR="000568CB" w:rsidRPr="004B0330" w:rsidRDefault="000568CB" w:rsidP="000568CB">
            <w:pPr>
              <w:spacing w:line="200" w:lineRule="exact"/>
              <w:rPr>
                <w:rFonts w:ascii="Times New Roman"/>
                <w:sz w:val="16"/>
                <w:szCs w:val="16"/>
                <w:lang w:val="fr-FR"/>
              </w:rPr>
            </w:pPr>
            <w:r w:rsidRPr="004B0330">
              <w:rPr>
                <w:rFonts w:ascii="Times New Roman"/>
                <w:sz w:val="16"/>
                <w:szCs w:val="16"/>
                <w:lang w:val="fr-FR"/>
              </w:rPr>
              <w:t>Public Relations</w:t>
            </w:r>
          </w:p>
          <w:p w:rsidR="000568CB" w:rsidRPr="004B0330" w:rsidRDefault="000568CB" w:rsidP="000568CB">
            <w:pPr>
              <w:spacing w:line="200" w:lineRule="exact"/>
              <w:rPr>
                <w:rFonts w:ascii="Times New Roman"/>
                <w:snapToGrid w:val="0"/>
                <w:sz w:val="16"/>
                <w:szCs w:val="16"/>
                <w:lang w:val="fr-FR"/>
              </w:rPr>
            </w:pPr>
            <w:r w:rsidRPr="004B0330">
              <w:rPr>
                <w:rFonts w:ascii="Times New Roman"/>
                <w:snapToGrid w:val="0"/>
                <w:sz w:val="16"/>
                <w:szCs w:val="16"/>
                <w:lang w:val="fr-FR"/>
              </w:rPr>
              <w:t xml:space="preserve">tel.: +49 (0) 6102 8149 </w:t>
            </w:r>
            <w:r w:rsidRPr="004B0330">
              <w:rPr>
                <w:rFonts w:ascii="Times New Roman"/>
                <w:snapToGrid w:val="0"/>
                <w:sz w:val="16"/>
                <w:szCs w:val="16"/>
                <w:lang w:val="fr-FR"/>
              </w:rPr>
              <w:t>–</w:t>
            </w:r>
            <w:r w:rsidRPr="004B0330">
              <w:rPr>
                <w:rFonts w:ascii="Times New Roman"/>
                <w:snapToGrid w:val="0"/>
                <w:sz w:val="16"/>
                <w:szCs w:val="16"/>
                <w:lang w:val="fr-FR"/>
              </w:rPr>
              <w:t xml:space="preserve"> 171</w:t>
            </w:r>
          </w:p>
          <w:p w:rsidR="000568CB" w:rsidRPr="00311A2F" w:rsidRDefault="000568CB" w:rsidP="000568CB">
            <w:pPr>
              <w:spacing w:line="200" w:lineRule="exact"/>
              <w:rPr>
                <w:rFonts w:ascii="Times New Roman"/>
                <w:color w:val="0070C0"/>
                <w:sz w:val="21"/>
                <w:szCs w:val="21"/>
                <w:lang w:val="fr-FR"/>
              </w:rPr>
            </w:pPr>
            <w:hyperlink r:id="rId16" w:history="1">
              <w:r w:rsidRPr="006D17E7">
                <w:rPr>
                  <w:rStyle w:val="Hyperlink"/>
                  <w:rFonts w:ascii="Times New Roman"/>
                  <w:sz w:val="16"/>
                  <w:szCs w:val="16"/>
                  <w:lang w:val="en-GB"/>
                </w:rPr>
                <w:t>l.buesch@hankookreifen.de</w:t>
              </w:r>
            </w:hyperlink>
          </w:p>
        </w:tc>
        <w:tc>
          <w:tcPr>
            <w:tcW w:w="2359" w:type="dxa"/>
            <w:shd w:val="clear" w:color="auto" w:fill="F2F2F2"/>
          </w:tcPr>
          <w:p w:rsidR="000568CB" w:rsidRPr="00C06E0E" w:rsidRDefault="000568CB" w:rsidP="00874174">
            <w:pPr>
              <w:spacing w:line="200" w:lineRule="exact"/>
              <w:rPr>
                <w:rFonts w:ascii="Times New Roman"/>
                <w:sz w:val="21"/>
                <w:szCs w:val="21"/>
                <w:lang w:val="de-DE"/>
              </w:rPr>
            </w:pPr>
          </w:p>
        </w:tc>
        <w:tc>
          <w:tcPr>
            <w:tcW w:w="2360" w:type="dxa"/>
            <w:shd w:val="clear" w:color="auto" w:fill="F2F2F2"/>
          </w:tcPr>
          <w:p w:rsidR="000568CB" w:rsidRPr="00C06E0E" w:rsidRDefault="000568CB" w:rsidP="00874174">
            <w:pPr>
              <w:spacing w:line="200" w:lineRule="exact"/>
              <w:rPr>
                <w:rFonts w:ascii="Times New Roman"/>
                <w:sz w:val="21"/>
                <w:szCs w:val="21"/>
                <w:lang w:val="de-DE"/>
              </w:rPr>
            </w:pPr>
          </w:p>
        </w:tc>
      </w:tr>
    </w:tbl>
    <w:p w:rsidR="000568CB" w:rsidRPr="00311A2F" w:rsidRDefault="000568CB" w:rsidP="000568CB">
      <w:pPr>
        <w:rPr>
          <w:lang w:val="fr-FR"/>
        </w:rPr>
      </w:pPr>
    </w:p>
    <w:p w:rsidR="00B6161F" w:rsidRDefault="00B6161F">
      <w:pPr>
        <w:pStyle w:val="bodytext"/>
        <w:pBdr>
          <w:top w:val="nil"/>
          <w:left w:val="nil"/>
          <w:bottom w:val="nil"/>
          <w:right w:val="nil"/>
          <w:between w:val="nil"/>
        </w:pBdr>
        <w:shd w:val="solid" w:color="FFFFFF" w:fill="auto"/>
        <w:spacing w:before="0" w:beforeAutospacing="0" w:after="0" w:afterAutospacing="0" w:line="270" w:lineRule="atLeast"/>
        <w:rPr>
          <w:rFonts w:ascii="Helvetica" w:hAnsi="Helvetica" w:cs="Arial"/>
          <w:color w:val="444444"/>
          <w:sz w:val="20"/>
          <w:szCs w:val="21"/>
        </w:rPr>
      </w:pPr>
    </w:p>
    <w:sectPr w:rsidR="00B6161F" w:rsidSect="000568CB">
      <w:headerReference w:type="default" r:id="rId17"/>
      <w:endnotePr>
        <w:numFmt w:val="decimal"/>
      </w:endnotePr>
      <w:pgSz w:w="11906" w:h="16838"/>
      <w:pgMar w:top="2127" w:right="1469"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9C" w:rsidRDefault="001F4D9C">
      <w:r>
        <w:separator/>
      </w:r>
    </w:p>
  </w:endnote>
  <w:endnote w:type="continuationSeparator" w:id="0">
    <w:p w:rsidR="001F4D9C" w:rsidRDefault="001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9C" w:rsidRDefault="001F4D9C">
      <w:r>
        <w:separator/>
      </w:r>
    </w:p>
  </w:footnote>
  <w:footnote w:type="continuationSeparator" w:id="0">
    <w:p w:rsidR="001F4D9C" w:rsidRDefault="001F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768" w:type="dxa"/>
      <w:tblCellMar>
        <w:left w:w="10" w:type="dxa"/>
        <w:right w:w="10" w:type="dxa"/>
      </w:tblCellMar>
      <w:tblLook w:val="0000" w:firstRow="0" w:lastRow="0" w:firstColumn="0" w:lastColumn="0" w:noHBand="0" w:noVBand="0"/>
    </w:tblPr>
    <w:tblGrid>
      <w:gridCol w:w="12150"/>
    </w:tblGrid>
    <w:tr w:rsidR="00B6161F">
      <w:trPr>
        <w:trHeight w:val="720"/>
      </w:trPr>
      <w:tc>
        <w:tcPr>
          <w:tcW w:w="12150" w:type="dxa"/>
          <w:tcBorders>
            <w:top w:val="nil"/>
            <w:left w:val="nil"/>
            <w:bottom w:val="nil"/>
            <w:right w:val="nil"/>
            <w:tl2br w:val="nil"/>
            <w:tr2bl w:val="nil"/>
          </w:tcBorders>
          <w:tcMar>
            <w:top w:w="0" w:type="dxa"/>
            <w:left w:w="99" w:type="dxa"/>
            <w:bottom w:w="0" w:type="dxa"/>
            <w:right w:w="99" w:type="dxa"/>
          </w:tcMar>
          <w:vAlign w:val="center"/>
        </w:tcPr>
        <w:p w:rsidR="00B6161F" w:rsidRDefault="000568CB">
          <w:pPr>
            <w:pStyle w:val="Kopfzeile"/>
            <w:ind w:left="688" w:right="68" w:firstLine="1"/>
            <w:rPr>
              <w:rFonts w:ascii="Times New Roman" w:hAnsi="Times New Roman"/>
              <w:szCs w:val="24"/>
            </w:rPr>
          </w:pPr>
          <w:r>
            <w:rPr>
              <w:noProof/>
              <w:lang w:val="de-DE" w:eastAsia="de-DE"/>
            </w:rPr>
            <w:drawing>
              <wp:anchor distT="0" distB="0" distL="114300" distR="114300" simplePos="0" relativeHeight="251659265" behindDoc="0" locked="0" layoutInCell="0" hidden="0" allowOverlap="1">
                <wp:simplePos x="0" y="0"/>
                <wp:positionH relativeFrom="page">
                  <wp:posOffset>1555750</wp:posOffset>
                </wp:positionH>
                <wp:positionV relativeFrom="paragraph">
                  <wp:posOffset>32385</wp:posOffset>
                </wp:positionV>
                <wp:extent cx="6120130" cy="586105"/>
                <wp:effectExtent l="0" t="0" r="0" b="4445"/>
                <wp:wrapNone/>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Bild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glL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EAAAAQIwAAAAAAAAAAAAAAAAAAAgAAAMP+//8AAAAAAgAAADMAAACmJQAAmwMAAAAAAABjBAAAAwMAAA=="/>
                            </a:ext>
                          </a:extLst>
                        </pic:cNvPicPr>
                      </pic:nvPicPr>
                      <pic:blipFill>
                        <a:blip r:embed="rId1"/>
                        <a:stretch>
                          <a:fillRect/>
                        </a:stretch>
                      </pic:blipFill>
                      <pic:spPr>
                        <a:xfrm>
                          <a:off x="0" y="0"/>
                          <a:ext cx="6120130" cy="586105"/>
                        </a:xfrm>
                        <a:prstGeom prst="rect">
                          <a:avLst/>
                        </a:prstGeom>
                        <a:noFill/>
                        <a:ln w="9525">
                          <a:noFill/>
                        </a:ln>
                      </pic:spPr>
                    </pic:pic>
                  </a:graphicData>
                </a:graphic>
              </wp:anchor>
            </w:drawing>
          </w:r>
        </w:p>
      </w:tc>
    </w:tr>
  </w:tbl>
  <w:p w:rsidR="00B6161F" w:rsidRPr="000568CB" w:rsidRDefault="00B6161F" w:rsidP="000568CB">
    <w:pPr>
      <w:tabs>
        <w:tab w:val="center" w:pos="4252"/>
        <w:tab w:val="right" w:pos="8504"/>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BEA"/>
    <w:multiLevelType w:val="singleLevel"/>
    <w:tmpl w:val="4A3C3AE0"/>
    <w:name w:val="Bullet 17"/>
    <w:lvl w:ilvl="0">
      <w:numFmt w:val="bullet"/>
      <w:lvlText w:val="o"/>
      <w:lvlJc w:val="left"/>
      <w:pPr>
        <w:tabs>
          <w:tab w:val="num" w:pos="0"/>
        </w:tabs>
        <w:ind w:left="0" w:firstLine="0"/>
      </w:pPr>
      <w:rPr>
        <w:rFonts w:ascii="Courier New" w:hAnsi="Courier New" w:cs="Courier New"/>
      </w:rPr>
    </w:lvl>
  </w:abstractNum>
  <w:abstractNum w:abstractNumId="1" w15:restartNumberingAfterBreak="0">
    <w:nsid w:val="03005585"/>
    <w:multiLevelType w:val="hybridMultilevel"/>
    <w:tmpl w:val="4BB83020"/>
    <w:name w:val="Genummerde lijst 7"/>
    <w:lvl w:ilvl="0" w:tplc="A2D658A2">
      <w:numFmt w:val="bullet"/>
      <w:lvlText w:val=""/>
      <w:lvlJc w:val="left"/>
      <w:pPr>
        <w:ind w:left="360" w:firstLine="0"/>
      </w:pPr>
      <w:rPr>
        <w:rFonts w:ascii="Wingdings" w:eastAsia="Wingdings" w:hAnsi="Wingdings" w:cs="Wingdings"/>
      </w:rPr>
    </w:lvl>
    <w:lvl w:ilvl="1" w:tplc="938AACA0">
      <w:numFmt w:val="bullet"/>
      <w:lvlText w:val="o"/>
      <w:lvlJc w:val="left"/>
      <w:pPr>
        <w:ind w:left="1080" w:firstLine="0"/>
      </w:pPr>
      <w:rPr>
        <w:rFonts w:ascii="Courier New" w:hAnsi="Courier New"/>
      </w:rPr>
    </w:lvl>
    <w:lvl w:ilvl="2" w:tplc="213E8EB8">
      <w:numFmt w:val="bullet"/>
      <w:lvlText w:val=""/>
      <w:lvlJc w:val="left"/>
      <w:pPr>
        <w:ind w:left="1800" w:firstLine="0"/>
      </w:pPr>
      <w:rPr>
        <w:rFonts w:ascii="Wingdings" w:eastAsia="Wingdings" w:hAnsi="Wingdings" w:cs="Wingdings"/>
      </w:rPr>
    </w:lvl>
    <w:lvl w:ilvl="3" w:tplc="C9FE9652">
      <w:numFmt w:val="bullet"/>
      <w:lvlText w:val=""/>
      <w:lvlJc w:val="left"/>
      <w:pPr>
        <w:ind w:left="2520" w:firstLine="0"/>
      </w:pPr>
      <w:rPr>
        <w:rFonts w:ascii="Symbol" w:hAnsi="Symbol"/>
      </w:rPr>
    </w:lvl>
    <w:lvl w:ilvl="4" w:tplc="5B067B6C">
      <w:numFmt w:val="bullet"/>
      <w:lvlText w:val="o"/>
      <w:lvlJc w:val="left"/>
      <w:pPr>
        <w:ind w:left="3240" w:firstLine="0"/>
      </w:pPr>
      <w:rPr>
        <w:rFonts w:ascii="Courier New" w:hAnsi="Courier New"/>
      </w:rPr>
    </w:lvl>
    <w:lvl w:ilvl="5" w:tplc="5526FA60">
      <w:numFmt w:val="bullet"/>
      <w:lvlText w:val=""/>
      <w:lvlJc w:val="left"/>
      <w:pPr>
        <w:ind w:left="3960" w:firstLine="0"/>
      </w:pPr>
      <w:rPr>
        <w:rFonts w:ascii="Wingdings" w:eastAsia="Wingdings" w:hAnsi="Wingdings" w:cs="Wingdings"/>
      </w:rPr>
    </w:lvl>
    <w:lvl w:ilvl="6" w:tplc="B90EEC0E">
      <w:numFmt w:val="bullet"/>
      <w:lvlText w:val=""/>
      <w:lvlJc w:val="left"/>
      <w:pPr>
        <w:ind w:left="4680" w:firstLine="0"/>
      </w:pPr>
      <w:rPr>
        <w:rFonts w:ascii="Symbol" w:hAnsi="Symbol"/>
      </w:rPr>
    </w:lvl>
    <w:lvl w:ilvl="7" w:tplc="95A0BBEC">
      <w:numFmt w:val="bullet"/>
      <w:lvlText w:val="o"/>
      <w:lvlJc w:val="left"/>
      <w:pPr>
        <w:ind w:left="5400" w:firstLine="0"/>
      </w:pPr>
      <w:rPr>
        <w:rFonts w:ascii="Courier New" w:hAnsi="Courier New"/>
      </w:rPr>
    </w:lvl>
    <w:lvl w:ilvl="8" w:tplc="DEFCF5B4">
      <w:numFmt w:val="bullet"/>
      <w:lvlText w:val=""/>
      <w:lvlJc w:val="left"/>
      <w:pPr>
        <w:ind w:left="6120" w:firstLine="0"/>
      </w:pPr>
      <w:rPr>
        <w:rFonts w:ascii="Wingdings" w:eastAsia="Wingdings" w:hAnsi="Wingdings" w:cs="Wingdings"/>
      </w:rPr>
    </w:lvl>
  </w:abstractNum>
  <w:abstractNum w:abstractNumId="2" w15:restartNumberingAfterBreak="0">
    <w:nsid w:val="0AE80EF9"/>
    <w:multiLevelType w:val="hybridMultilevel"/>
    <w:tmpl w:val="4C281A6A"/>
    <w:name w:val="Genummerde lijst 5"/>
    <w:lvl w:ilvl="0" w:tplc="C3F29AB8">
      <w:start w:val="2"/>
      <w:numFmt w:val="decimal"/>
      <w:lvlText w:val="%1."/>
      <w:lvlJc w:val="left"/>
      <w:pPr>
        <w:ind w:left="360" w:firstLine="0"/>
      </w:pPr>
    </w:lvl>
    <w:lvl w:ilvl="1" w:tplc="EFB22E7E">
      <w:start w:val="1"/>
      <w:numFmt w:val="decimal"/>
      <w:lvlText w:val="%2."/>
      <w:lvlJc w:val="left"/>
      <w:pPr>
        <w:ind w:left="1080" w:firstLine="0"/>
      </w:pPr>
    </w:lvl>
    <w:lvl w:ilvl="2" w:tplc="FC061CD6">
      <w:start w:val="1"/>
      <w:numFmt w:val="decimal"/>
      <w:lvlText w:val="%3."/>
      <w:lvlJc w:val="left"/>
      <w:pPr>
        <w:ind w:left="1800" w:firstLine="0"/>
      </w:pPr>
    </w:lvl>
    <w:lvl w:ilvl="3" w:tplc="B02E5804">
      <w:start w:val="1"/>
      <w:numFmt w:val="decimal"/>
      <w:lvlText w:val="%4."/>
      <w:lvlJc w:val="left"/>
      <w:pPr>
        <w:ind w:left="2520" w:firstLine="0"/>
      </w:pPr>
    </w:lvl>
    <w:lvl w:ilvl="4" w:tplc="155EFCB8">
      <w:start w:val="1"/>
      <w:numFmt w:val="decimal"/>
      <w:lvlText w:val="%5."/>
      <w:lvlJc w:val="left"/>
      <w:pPr>
        <w:ind w:left="3240" w:firstLine="0"/>
      </w:pPr>
    </w:lvl>
    <w:lvl w:ilvl="5" w:tplc="A970DFC8">
      <w:start w:val="1"/>
      <w:numFmt w:val="decimal"/>
      <w:lvlText w:val="%6."/>
      <w:lvlJc w:val="left"/>
      <w:pPr>
        <w:ind w:left="3960" w:firstLine="0"/>
      </w:pPr>
    </w:lvl>
    <w:lvl w:ilvl="6" w:tplc="B2FAC4F4">
      <w:start w:val="1"/>
      <w:numFmt w:val="decimal"/>
      <w:lvlText w:val="%7."/>
      <w:lvlJc w:val="left"/>
      <w:pPr>
        <w:ind w:left="4680" w:firstLine="0"/>
      </w:pPr>
    </w:lvl>
    <w:lvl w:ilvl="7" w:tplc="382A17BC">
      <w:start w:val="1"/>
      <w:numFmt w:val="decimal"/>
      <w:lvlText w:val="%8."/>
      <w:lvlJc w:val="left"/>
      <w:pPr>
        <w:ind w:left="5400" w:firstLine="0"/>
      </w:pPr>
    </w:lvl>
    <w:lvl w:ilvl="8" w:tplc="E850F220">
      <w:start w:val="1"/>
      <w:numFmt w:val="decimal"/>
      <w:lvlText w:val="%9."/>
      <w:lvlJc w:val="left"/>
      <w:pPr>
        <w:ind w:left="6120" w:firstLine="0"/>
      </w:pPr>
    </w:lvl>
  </w:abstractNum>
  <w:abstractNum w:abstractNumId="3" w15:restartNumberingAfterBreak="0">
    <w:nsid w:val="0AEE0D29"/>
    <w:multiLevelType w:val="singleLevel"/>
    <w:tmpl w:val="26CE1EC0"/>
    <w:name w:val="Bullet 12"/>
    <w:lvl w:ilvl="0">
      <w:start w:val="1"/>
      <w:numFmt w:val="decimal"/>
      <w:lvlText w:val="%1"/>
      <w:lvlJc w:val="left"/>
      <w:pPr>
        <w:tabs>
          <w:tab w:val="num" w:pos="0"/>
        </w:tabs>
        <w:ind w:left="0" w:firstLine="0"/>
      </w:pPr>
      <w:rPr>
        <w:rFonts w:cs="Times New Roman"/>
      </w:rPr>
    </w:lvl>
  </w:abstractNum>
  <w:abstractNum w:abstractNumId="4" w15:restartNumberingAfterBreak="0">
    <w:nsid w:val="10A94CD9"/>
    <w:multiLevelType w:val="singleLevel"/>
    <w:tmpl w:val="E29C178A"/>
    <w:name w:val="Bullet 15"/>
    <w:lvl w:ilvl="0">
      <w:numFmt w:val="bullet"/>
      <w:lvlText w:val="o"/>
      <w:lvlJc w:val="left"/>
      <w:pPr>
        <w:tabs>
          <w:tab w:val="num" w:pos="0"/>
        </w:tabs>
        <w:ind w:left="0" w:firstLine="0"/>
      </w:pPr>
      <w:rPr>
        <w:rFonts w:ascii="Courier New" w:hAnsi="Courier New"/>
      </w:rPr>
    </w:lvl>
  </w:abstractNum>
  <w:abstractNum w:abstractNumId="5" w15:restartNumberingAfterBreak="0">
    <w:nsid w:val="23634601"/>
    <w:multiLevelType w:val="singleLevel"/>
    <w:tmpl w:val="B38C7A64"/>
    <w:name w:val="Bullet 19"/>
    <w:lvl w:ilvl="0">
      <w:start w:val="1"/>
      <w:numFmt w:val="decimal"/>
      <w:lvlText w:val="%1"/>
      <w:lvlJc w:val="left"/>
      <w:pPr>
        <w:tabs>
          <w:tab w:val="num" w:pos="0"/>
        </w:tabs>
        <w:ind w:left="0" w:firstLine="0"/>
      </w:pPr>
    </w:lvl>
  </w:abstractNum>
  <w:abstractNum w:abstractNumId="6" w15:restartNumberingAfterBreak="0">
    <w:nsid w:val="261C2EDE"/>
    <w:multiLevelType w:val="hybridMultilevel"/>
    <w:tmpl w:val="70085F14"/>
    <w:name w:val="Genummerde lijst 3"/>
    <w:lvl w:ilvl="0" w:tplc="11F2E222">
      <w:numFmt w:val="bullet"/>
      <w:lvlText w:val=""/>
      <w:lvlJc w:val="left"/>
      <w:pPr>
        <w:ind w:left="360" w:firstLine="0"/>
      </w:pPr>
      <w:rPr>
        <w:rFonts w:ascii="Wingdings" w:eastAsia="Wingdings" w:hAnsi="Wingdings" w:cs="Wingdings"/>
      </w:rPr>
    </w:lvl>
    <w:lvl w:ilvl="1" w:tplc="F04895F6">
      <w:numFmt w:val="bullet"/>
      <w:lvlText w:val="o"/>
      <w:lvlJc w:val="left"/>
      <w:pPr>
        <w:ind w:left="1080" w:firstLine="0"/>
      </w:pPr>
      <w:rPr>
        <w:rFonts w:ascii="Courier New" w:hAnsi="Courier New"/>
      </w:rPr>
    </w:lvl>
    <w:lvl w:ilvl="2" w:tplc="67EC2140">
      <w:numFmt w:val="bullet"/>
      <w:lvlText w:val=""/>
      <w:lvlJc w:val="left"/>
      <w:pPr>
        <w:ind w:left="1800" w:firstLine="0"/>
      </w:pPr>
      <w:rPr>
        <w:rFonts w:ascii="Wingdings" w:eastAsia="Wingdings" w:hAnsi="Wingdings" w:cs="Wingdings"/>
      </w:rPr>
    </w:lvl>
    <w:lvl w:ilvl="3" w:tplc="11F89632">
      <w:numFmt w:val="bullet"/>
      <w:lvlText w:val=""/>
      <w:lvlJc w:val="left"/>
      <w:pPr>
        <w:ind w:left="2520" w:firstLine="0"/>
      </w:pPr>
      <w:rPr>
        <w:rFonts w:ascii="Symbol" w:hAnsi="Symbol"/>
      </w:rPr>
    </w:lvl>
    <w:lvl w:ilvl="4" w:tplc="A25C55C4">
      <w:numFmt w:val="bullet"/>
      <w:lvlText w:val="o"/>
      <w:lvlJc w:val="left"/>
      <w:pPr>
        <w:ind w:left="3240" w:firstLine="0"/>
      </w:pPr>
      <w:rPr>
        <w:rFonts w:ascii="Courier New" w:hAnsi="Courier New"/>
      </w:rPr>
    </w:lvl>
    <w:lvl w:ilvl="5" w:tplc="D534DCB2">
      <w:numFmt w:val="bullet"/>
      <w:lvlText w:val=""/>
      <w:lvlJc w:val="left"/>
      <w:pPr>
        <w:ind w:left="3960" w:firstLine="0"/>
      </w:pPr>
      <w:rPr>
        <w:rFonts w:ascii="Wingdings" w:eastAsia="Wingdings" w:hAnsi="Wingdings" w:cs="Wingdings"/>
      </w:rPr>
    </w:lvl>
    <w:lvl w:ilvl="6" w:tplc="16AE8B68">
      <w:numFmt w:val="bullet"/>
      <w:lvlText w:val=""/>
      <w:lvlJc w:val="left"/>
      <w:pPr>
        <w:ind w:left="4680" w:firstLine="0"/>
      </w:pPr>
      <w:rPr>
        <w:rFonts w:ascii="Symbol" w:hAnsi="Symbol"/>
      </w:rPr>
    </w:lvl>
    <w:lvl w:ilvl="7" w:tplc="87D229EA">
      <w:numFmt w:val="bullet"/>
      <w:lvlText w:val="o"/>
      <w:lvlJc w:val="left"/>
      <w:pPr>
        <w:ind w:left="5400" w:firstLine="0"/>
      </w:pPr>
      <w:rPr>
        <w:rFonts w:ascii="Courier New" w:hAnsi="Courier New"/>
      </w:rPr>
    </w:lvl>
    <w:lvl w:ilvl="8" w:tplc="74741A36">
      <w:numFmt w:val="bullet"/>
      <w:lvlText w:val=""/>
      <w:lvlJc w:val="left"/>
      <w:pPr>
        <w:ind w:left="6120" w:firstLine="0"/>
      </w:pPr>
      <w:rPr>
        <w:rFonts w:ascii="Wingdings" w:eastAsia="Wingdings" w:hAnsi="Wingdings" w:cs="Wingdings"/>
      </w:rPr>
    </w:lvl>
  </w:abstractNum>
  <w:abstractNum w:abstractNumId="7" w15:restartNumberingAfterBreak="0">
    <w:nsid w:val="2BD5384F"/>
    <w:multiLevelType w:val="singleLevel"/>
    <w:tmpl w:val="C23AC6EA"/>
    <w:name w:val="Genummerde lijst 1"/>
    <w:lvl w:ilvl="0">
      <w:start w:val="1"/>
      <w:numFmt w:val="decimal"/>
      <w:pStyle w:val="Aufzhlungszeichen3"/>
      <w:lvlText w:val="%1."/>
      <w:lvlJc w:val="left"/>
      <w:pPr>
        <w:ind w:left="1132" w:firstLine="0"/>
      </w:pPr>
      <w:rPr>
        <w:rFonts w:cs="Times New Roman"/>
      </w:rPr>
    </w:lvl>
  </w:abstractNum>
  <w:abstractNum w:abstractNumId="8" w15:restartNumberingAfterBreak="0">
    <w:nsid w:val="2CFE4A7A"/>
    <w:multiLevelType w:val="hybridMultilevel"/>
    <w:tmpl w:val="FA1A3A54"/>
    <w:name w:val="Genummerde lijst 11"/>
    <w:lvl w:ilvl="0" w:tplc="1BDC4BE6">
      <w:numFmt w:val="bullet"/>
      <w:lvlText w:val=""/>
      <w:lvlJc w:val="left"/>
      <w:pPr>
        <w:ind w:left="360" w:firstLine="0"/>
      </w:pPr>
      <w:rPr>
        <w:rFonts w:ascii="Symbol" w:hAnsi="Symbol"/>
      </w:rPr>
    </w:lvl>
    <w:lvl w:ilvl="1" w:tplc="270E8F50">
      <w:numFmt w:val="bullet"/>
      <w:lvlText w:val="o"/>
      <w:lvlJc w:val="left"/>
      <w:pPr>
        <w:ind w:left="1080" w:firstLine="0"/>
      </w:pPr>
      <w:rPr>
        <w:rFonts w:ascii="Courier New" w:hAnsi="Courier New"/>
      </w:rPr>
    </w:lvl>
    <w:lvl w:ilvl="2" w:tplc="787233B8">
      <w:numFmt w:val="bullet"/>
      <w:lvlText w:val=""/>
      <w:lvlJc w:val="left"/>
      <w:pPr>
        <w:ind w:left="1800" w:firstLine="0"/>
      </w:pPr>
      <w:rPr>
        <w:rFonts w:ascii="Wingdings" w:eastAsia="Wingdings" w:hAnsi="Wingdings" w:cs="Wingdings"/>
      </w:rPr>
    </w:lvl>
    <w:lvl w:ilvl="3" w:tplc="A65205A6">
      <w:numFmt w:val="bullet"/>
      <w:lvlText w:val=""/>
      <w:lvlJc w:val="left"/>
      <w:pPr>
        <w:ind w:left="2520" w:firstLine="0"/>
      </w:pPr>
      <w:rPr>
        <w:rFonts w:ascii="Symbol" w:hAnsi="Symbol"/>
      </w:rPr>
    </w:lvl>
    <w:lvl w:ilvl="4" w:tplc="34749540">
      <w:numFmt w:val="bullet"/>
      <w:lvlText w:val="o"/>
      <w:lvlJc w:val="left"/>
      <w:pPr>
        <w:ind w:left="3240" w:firstLine="0"/>
      </w:pPr>
      <w:rPr>
        <w:rFonts w:ascii="Courier New" w:hAnsi="Courier New"/>
      </w:rPr>
    </w:lvl>
    <w:lvl w:ilvl="5" w:tplc="50E28046">
      <w:numFmt w:val="bullet"/>
      <w:lvlText w:val=""/>
      <w:lvlJc w:val="left"/>
      <w:pPr>
        <w:ind w:left="3960" w:firstLine="0"/>
      </w:pPr>
      <w:rPr>
        <w:rFonts w:ascii="Wingdings" w:eastAsia="Wingdings" w:hAnsi="Wingdings" w:cs="Wingdings"/>
      </w:rPr>
    </w:lvl>
    <w:lvl w:ilvl="6" w:tplc="6672AEDE">
      <w:numFmt w:val="bullet"/>
      <w:lvlText w:val=""/>
      <w:lvlJc w:val="left"/>
      <w:pPr>
        <w:ind w:left="4680" w:firstLine="0"/>
      </w:pPr>
      <w:rPr>
        <w:rFonts w:ascii="Symbol" w:hAnsi="Symbol"/>
      </w:rPr>
    </w:lvl>
    <w:lvl w:ilvl="7" w:tplc="244E3516">
      <w:numFmt w:val="bullet"/>
      <w:lvlText w:val="o"/>
      <w:lvlJc w:val="left"/>
      <w:pPr>
        <w:ind w:left="5400" w:firstLine="0"/>
      </w:pPr>
      <w:rPr>
        <w:rFonts w:ascii="Courier New" w:hAnsi="Courier New"/>
      </w:rPr>
    </w:lvl>
    <w:lvl w:ilvl="8" w:tplc="0DA4C6E0">
      <w:numFmt w:val="bullet"/>
      <w:lvlText w:val=""/>
      <w:lvlJc w:val="left"/>
      <w:pPr>
        <w:ind w:left="6120" w:firstLine="0"/>
      </w:pPr>
      <w:rPr>
        <w:rFonts w:ascii="Wingdings" w:eastAsia="Wingdings" w:hAnsi="Wingdings" w:cs="Wingdings"/>
      </w:rPr>
    </w:lvl>
  </w:abstractNum>
  <w:abstractNum w:abstractNumId="9" w15:restartNumberingAfterBreak="0">
    <w:nsid w:val="35AF287A"/>
    <w:multiLevelType w:val="hybridMultilevel"/>
    <w:tmpl w:val="2902835A"/>
    <w:name w:val="Genummerde lijst 10"/>
    <w:lvl w:ilvl="0" w:tplc="A118960A">
      <w:numFmt w:val="bullet"/>
      <w:lvlText w:val=""/>
      <w:lvlJc w:val="left"/>
      <w:pPr>
        <w:ind w:left="360" w:firstLine="0"/>
      </w:pPr>
      <w:rPr>
        <w:rFonts w:ascii="Symbol" w:hAnsi="Symbol"/>
      </w:rPr>
    </w:lvl>
    <w:lvl w:ilvl="1" w:tplc="9732E902">
      <w:numFmt w:val="bullet"/>
      <w:lvlText w:val="o"/>
      <w:lvlJc w:val="left"/>
      <w:pPr>
        <w:ind w:left="1080" w:firstLine="0"/>
      </w:pPr>
      <w:rPr>
        <w:rFonts w:ascii="Courier New" w:hAnsi="Courier New"/>
      </w:rPr>
    </w:lvl>
    <w:lvl w:ilvl="2" w:tplc="8D4AEB6A">
      <w:numFmt w:val="bullet"/>
      <w:lvlText w:val=""/>
      <w:lvlJc w:val="left"/>
      <w:pPr>
        <w:ind w:left="1800" w:firstLine="0"/>
      </w:pPr>
      <w:rPr>
        <w:rFonts w:ascii="Wingdings" w:eastAsia="Wingdings" w:hAnsi="Wingdings" w:cs="Wingdings"/>
      </w:rPr>
    </w:lvl>
    <w:lvl w:ilvl="3" w:tplc="C0E8233C">
      <w:numFmt w:val="bullet"/>
      <w:lvlText w:val=""/>
      <w:lvlJc w:val="left"/>
      <w:pPr>
        <w:ind w:left="2520" w:firstLine="0"/>
      </w:pPr>
      <w:rPr>
        <w:rFonts w:ascii="Symbol" w:hAnsi="Symbol"/>
      </w:rPr>
    </w:lvl>
    <w:lvl w:ilvl="4" w:tplc="184A2C00">
      <w:numFmt w:val="bullet"/>
      <w:lvlText w:val="o"/>
      <w:lvlJc w:val="left"/>
      <w:pPr>
        <w:ind w:left="3240" w:firstLine="0"/>
      </w:pPr>
      <w:rPr>
        <w:rFonts w:ascii="Courier New" w:hAnsi="Courier New"/>
      </w:rPr>
    </w:lvl>
    <w:lvl w:ilvl="5" w:tplc="7192629E">
      <w:numFmt w:val="bullet"/>
      <w:lvlText w:val=""/>
      <w:lvlJc w:val="left"/>
      <w:pPr>
        <w:ind w:left="3960" w:firstLine="0"/>
      </w:pPr>
      <w:rPr>
        <w:rFonts w:ascii="Wingdings" w:eastAsia="Wingdings" w:hAnsi="Wingdings" w:cs="Wingdings"/>
      </w:rPr>
    </w:lvl>
    <w:lvl w:ilvl="6" w:tplc="D19CCB96">
      <w:numFmt w:val="bullet"/>
      <w:lvlText w:val=""/>
      <w:lvlJc w:val="left"/>
      <w:pPr>
        <w:ind w:left="4680" w:firstLine="0"/>
      </w:pPr>
      <w:rPr>
        <w:rFonts w:ascii="Symbol" w:hAnsi="Symbol"/>
      </w:rPr>
    </w:lvl>
    <w:lvl w:ilvl="7" w:tplc="E7042064">
      <w:numFmt w:val="bullet"/>
      <w:lvlText w:val="o"/>
      <w:lvlJc w:val="left"/>
      <w:pPr>
        <w:ind w:left="5400" w:firstLine="0"/>
      </w:pPr>
      <w:rPr>
        <w:rFonts w:ascii="Courier New" w:hAnsi="Courier New"/>
      </w:rPr>
    </w:lvl>
    <w:lvl w:ilvl="8" w:tplc="DC985F1E">
      <w:numFmt w:val="bullet"/>
      <w:lvlText w:val=""/>
      <w:lvlJc w:val="left"/>
      <w:pPr>
        <w:ind w:left="6120" w:firstLine="0"/>
      </w:pPr>
      <w:rPr>
        <w:rFonts w:ascii="Wingdings" w:eastAsia="Wingdings" w:hAnsi="Wingdings" w:cs="Wingdings"/>
      </w:rPr>
    </w:lvl>
  </w:abstractNum>
  <w:abstractNum w:abstractNumId="10" w15:restartNumberingAfterBreak="0">
    <w:nsid w:val="3637096B"/>
    <w:multiLevelType w:val="singleLevel"/>
    <w:tmpl w:val="F0BACE76"/>
    <w:name w:val="Bullet 16"/>
    <w:lvl w:ilvl="0">
      <w:numFmt w:val="bullet"/>
      <w:lvlText w:val="-"/>
      <w:lvlJc w:val="left"/>
      <w:pPr>
        <w:tabs>
          <w:tab w:val="num" w:pos="0"/>
        </w:tabs>
        <w:ind w:left="0" w:firstLine="0"/>
      </w:pPr>
      <w:rPr>
        <w:rFonts w:ascii="Times" w:eastAsia="Times New Roman" w:hAnsi="Times" w:cs="Arial"/>
      </w:rPr>
    </w:lvl>
  </w:abstractNum>
  <w:abstractNum w:abstractNumId="11" w15:restartNumberingAfterBreak="0">
    <w:nsid w:val="3F7D4F52"/>
    <w:multiLevelType w:val="hybridMultilevel"/>
    <w:tmpl w:val="A81CCEEE"/>
    <w:name w:val="Genummerde lijst 6"/>
    <w:lvl w:ilvl="0" w:tplc="FAE2660E">
      <w:numFmt w:val="bullet"/>
      <w:lvlText w:val=""/>
      <w:lvlJc w:val="left"/>
      <w:pPr>
        <w:ind w:left="360" w:firstLine="0"/>
      </w:pPr>
      <w:rPr>
        <w:rFonts w:ascii="Symbol" w:hAnsi="Symbol"/>
      </w:rPr>
    </w:lvl>
    <w:lvl w:ilvl="1" w:tplc="BF965F40">
      <w:numFmt w:val="bullet"/>
      <w:lvlText w:val="o"/>
      <w:lvlJc w:val="left"/>
      <w:pPr>
        <w:ind w:left="1080" w:firstLine="0"/>
      </w:pPr>
      <w:rPr>
        <w:rFonts w:ascii="Courier New" w:hAnsi="Courier New"/>
      </w:rPr>
    </w:lvl>
    <w:lvl w:ilvl="2" w:tplc="9D0EA2E2">
      <w:numFmt w:val="bullet"/>
      <w:lvlText w:val=""/>
      <w:lvlJc w:val="left"/>
      <w:pPr>
        <w:ind w:left="1800" w:firstLine="0"/>
      </w:pPr>
      <w:rPr>
        <w:rFonts w:ascii="Wingdings" w:eastAsia="Wingdings" w:hAnsi="Wingdings" w:cs="Wingdings"/>
      </w:rPr>
    </w:lvl>
    <w:lvl w:ilvl="3" w:tplc="30381E82">
      <w:numFmt w:val="bullet"/>
      <w:lvlText w:val=""/>
      <w:lvlJc w:val="left"/>
      <w:pPr>
        <w:ind w:left="2520" w:firstLine="0"/>
      </w:pPr>
      <w:rPr>
        <w:rFonts w:ascii="Symbol" w:hAnsi="Symbol"/>
      </w:rPr>
    </w:lvl>
    <w:lvl w:ilvl="4" w:tplc="E41E07EC">
      <w:numFmt w:val="bullet"/>
      <w:lvlText w:val="o"/>
      <w:lvlJc w:val="left"/>
      <w:pPr>
        <w:ind w:left="3240" w:firstLine="0"/>
      </w:pPr>
      <w:rPr>
        <w:rFonts w:ascii="Courier New" w:hAnsi="Courier New"/>
      </w:rPr>
    </w:lvl>
    <w:lvl w:ilvl="5" w:tplc="2E281A72">
      <w:numFmt w:val="bullet"/>
      <w:lvlText w:val=""/>
      <w:lvlJc w:val="left"/>
      <w:pPr>
        <w:ind w:left="3960" w:firstLine="0"/>
      </w:pPr>
      <w:rPr>
        <w:rFonts w:ascii="Wingdings" w:eastAsia="Wingdings" w:hAnsi="Wingdings" w:cs="Wingdings"/>
      </w:rPr>
    </w:lvl>
    <w:lvl w:ilvl="6" w:tplc="FF84208A">
      <w:numFmt w:val="bullet"/>
      <w:lvlText w:val=""/>
      <w:lvlJc w:val="left"/>
      <w:pPr>
        <w:ind w:left="4680" w:firstLine="0"/>
      </w:pPr>
      <w:rPr>
        <w:rFonts w:ascii="Symbol" w:hAnsi="Symbol"/>
      </w:rPr>
    </w:lvl>
    <w:lvl w:ilvl="7" w:tplc="9A38C246">
      <w:numFmt w:val="bullet"/>
      <w:lvlText w:val="o"/>
      <w:lvlJc w:val="left"/>
      <w:pPr>
        <w:ind w:left="5400" w:firstLine="0"/>
      </w:pPr>
      <w:rPr>
        <w:rFonts w:ascii="Courier New" w:hAnsi="Courier New"/>
      </w:rPr>
    </w:lvl>
    <w:lvl w:ilvl="8" w:tplc="767E41BA">
      <w:numFmt w:val="bullet"/>
      <w:lvlText w:val=""/>
      <w:lvlJc w:val="left"/>
      <w:pPr>
        <w:ind w:left="6120" w:firstLine="0"/>
      </w:pPr>
      <w:rPr>
        <w:rFonts w:ascii="Wingdings" w:eastAsia="Wingdings" w:hAnsi="Wingdings" w:cs="Wingdings"/>
      </w:rPr>
    </w:lvl>
  </w:abstractNum>
  <w:abstractNum w:abstractNumId="12" w15:restartNumberingAfterBreak="0">
    <w:nsid w:val="4B4F5858"/>
    <w:multiLevelType w:val="singleLevel"/>
    <w:tmpl w:val="FDA077E6"/>
    <w:name w:val="Genummerde lijst 2"/>
    <w:lvl w:ilvl="0">
      <w:numFmt w:val="bullet"/>
      <w:lvlText w:val=""/>
      <w:lvlJc w:val="left"/>
      <w:pPr>
        <w:ind w:left="566" w:firstLine="0"/>
      </w:pPr>
      <w:rPr>
        <w:rFonts w:ascii="Symbol" w:hAnsi="Symbol"/>
      </w:rPr>
    </w:lvl>
  </w:abstractNum>
  <w:abstractNum w:abstractNumId="13" w15:restartNumberingAfterBreak="0">
    <w:nsid w:val="58700928"/>
    <w:multiLevelType w:val="hybridMultilevel"/>
    <w:tmpl w:val="0570E9D4"/>
    <w:name w:val="Genummerde lijst 9"/>
    <w:lvl w:ilvl="0" w:tplc="EA7AEF7A">
      <w:start w:val="1"/>
      <w:numFmt w:val="decimal"/>
      <w:lvlText w:val="%1."/>
      <w:lvlJc w:val="left"/>
      <w:pPr>
        <w:ind w:left="360" w:firstLine="0"/>
      </w:pPr>
    </w:lvl>
    <w:lvl w:ilvl="1" w:tplc="A274D36C">
      <w:start w:val="1"/>
      <w:numFmt w:val="decimal"/>
      <w:lvlText w:val="%2."/>
      <w:lvlJc w:val="left"/>
      <w:pPr>
        <w:ind w:left="1080" w:firstLine="0"/>
      </w:pPr>
    </w:lvl>
    <w:lvl w:ilvl="2" w:tplc="78026A38">
      <w:start w:val="1"/>
      <w:numFmt w:val="decimal"/>
      <w:lvlText w:val="%3."/>
      <w:lvlJc w:val="left"/>
      <w:pPr>
        <w:ind w:left="1800" w:firstLine="0"/>
      </w:pPr>
    </w:lvl>
    <w:lvl w:ilvl="3" w:tplc="7EFAC5EA">
      <w:start w:val="1"/>
      <w:numFmt w:val="decimal"/>
      <w:lvlText w:val="%4."/>
      <w:lvlJc w:val="left"/>
      <w:pPr>
        <w:ind w:left="2520" w:firstLine="0"/>
      </w:pPr>
    </w:lvl>
    <w:lvl w:ilvl="4" w:tplc="410CEC7A">
      <w:start w:val="1"/>
      <w:numFmt w:val="decimal"/>
      <w:lvlText w:val="%5."/>
      <w:lvlJc w:val="left"/>
      <w:pPr>
        <w:ind w:left="3240" w:firstLine="0"/>
      </w:pPr>
    </w:lvl>
    <w:lvl w:ilvl="5" w:tplc="823EFE8A">
      <w:start w:val="1"/>
      <w:numFmt w:val="decimal"/>
      <w:lvlText w:val="%6."/>
      <w:lvlJc w:val="left"/>
      <w:pPr>
        <w:ind w:left="3960" w:firstLine="0"/>
      </w:pPr>
    </w:lvl>
    <w:lvl w:ilvl="6" w:tplc="947E0D60">
      <w:start w:val="1"/>
      <w:numFmt w:val="decimal"/>
      <w:lvlText w:val="%7."/>
      <w:lvlJc w:val="left"/>
      <w:pPr>
        <w:ind w:left="4680" w:firstLine="0"/>
      </w:pPr>
    </w:lvl>
    <w:lvl w:ilvl="7" w:tplc="6DCA6766">
      <w:start w:val="1"/>
      <w:numFmt w:val="decimal"/>
      <w:lvlText w:val="%8."/>
      <w:lvlJc w:val="left"/>
      <w:pPr>
        <w:ind w:left="5400" w:firstLine="0"/>
      </w:pPr>
    </w:lvl>
    <w:lvl w:ilvl="8" w:tplc="29C60F68">
      <w:start w:val="1"/>
      <w:numFmt w:val="decimal"/>
      <w:lvlText w:val="%9."/>
      <w:lvlJc w:val="left"/>
      <w:pPr>
        <w:ind w:left="6120" w:firstLine="0"/>
      </w:pPr>
    </w:lvl>
  </w:abstractNum>
  <w:abstractNum w:abstractNumId="14" w15:restartNumberingAfterBreak="0">
    <w:nsid w:val="58F61B1D"/>
    <w:multiLevelType w:val="hybridMultilevel"/>
    <w:tmpl w:val="C882B6DC"/>
    <w:name w:val="Genummerde lijst 8"/>
    <w:lvl w:ilvl="0" w:tplc="9B0CAEFE">
      <w:numFmt w:val="bullet"/>
      <w:lvlText w:val=""/>
      <w:lvlJc w:val="left"/>
      <w:pPr>
        <w:ind w:left="360" w:firstLine="0"/>
      </w:pPr>
      <w:rPr>
        <w:rFonts w:ascii="Wingdings" w:hAnsi="Wingdings"/>
      </w:rPr>
    </w:lvl>
    <w:lvl w:ilvl="1" w:tplc="B164F6A8">
      <w:numFmt w:val="bullet"/>
      <w:lvlText w:val=""/>
      <w:lvlJc w:val="left"/>
      <w:pPr>
        <w:ind w:left="1080" w:firstLine="0"/>
      </w:pPr>
      <w:rPr>
        <w:rFonts w:ascii="Wingdings" w:hAnsi="Wingdings"/>
      </w:rPr>
    </w:lvl>
    <w:lvl w:ilvl="2" w:tplc="43AA4150">
      <w:numFmt w:val="bullet"/>
      <w:lvlText w:val=""/>
      <w:lvlJc w:val="left"/>
      <w:pPr>
        <w:ind w:left="1800" w:firstLine="0"/>
      </w:pPr>
      <w:rPr>
        <w:rFonts w:ascii="Wingdings" w:hAnsi="Wingdings"/>
      </w:rPr>
    </w:lvl>
    <w:lvl w:ilvl="3" w:tplc="F6085600">
      <w:numFmt w:val="bullet"/>
      <w:lvlText w:val=""/>
      <w:lvlJc w:val="left"/>
      <w:pPr>
        <w:ind w:left="2520" w:firstLine="0"/>
      </w:pPr>
      <w:rPr>
        <w:rFonts w:ascii="Wingdings" w:hAnsi="Wingdings"/>
      </w:rPr>
    </w:lvl>
    <w:lvl w:ilvl="4" w:tplc="CA280C64">
      <w:numFmt w:val="bullet"/>
      <w:lvlText w:val=""/>
      <w:lvlJc w:val="left"/>
      <w:pPr>
        <w:ind w:left="3240" w:firstLine="0"/>
      </w:pPr>
      <w:rPr>
        <w:rFonts w:ascii="Wingdings" w:hAnsi="Wingdings"/>
      </w:rPr>
    </w:lvl>
    <w:lvl w:ilvl="5" w:tplc="AB3A4C2E">
      <w:numFmt w:val="bullet"/>
      <w:lvlText w:val=""/>
      <w:lvlJc w:val="left"/>
      <w:pPr>
        <w:ind w:left="3960" w:firstLine="0"/>
      </w:pPr>
      <w:rPr>
        <w:rFonts w:ascii="Wingdings" w:hAnsi="Wingdings"/>
      </w:rPr>
    </w:lvl>
    <w:lvl w:ilvl="6" w:tplc="05004726">
      <w:numFmt w:val="bullet"/>
      <w:lvlText w:val=""/>
      <w:lvlJc w:val="left"/>
      <w:pPr>
        <w:ind w:left="4680" w:firstLine="0"/>
      </w:pPr>
      <w:rPr>
        <w:rFonts w:ascii="Wingdings" w:hAnsi="Wingdings"/>
      </w:rPr>
    </w:lvl>
    <w:lvl w:ilvl="7" w:tplc="0BF87444">
      <w:numFmt w:val="bullet"/>
      <w:lvlText w:val=""/>
      <w:lvlJc w:val="left"/>
      <w:pPr>
        <w:ind w:left="5400" w:firstLine="0"/>
      </w:pPr>
      <w:rPr>
        <w:rFonts w:ascii="Wingdings" w:hAnsi="Wingdings"/>
      </w:rPr>
    </w:lvl>
    <w:lvl w:ilvl="8" w:tplc="F4D4E966">
      <w:numFmt w:val="bullet"/>
      <w:lvlText w:val=""/>
      <w:lvlJc w:val="left"/>
      <w:pPr>
        <w:ind w:left="6120" w:firstLine="0"/>
      </w:pPr>
      <w:rPr>
        <w:rFonts w:ascii="Wingdings" w:hAnsi="Wingdings"/>
      </w:rPr>
    </w:lvl>
  </w:abstractNum>
  <w:abstractNum w:abstractNumId="15" w15:restartNumberingAfterBreak="0">
    <w:nsid w:val="5B5C18C5"/>
    <w:multiLevelType w:val="hybridMultilevel"/>
    <w:tmpl w:val="DA88502E"/>
    <w:lvl w:ilvl="0" w:tplc="7562A830">
      <w:numFmt w:val="none"/>
      <w:lvlText w:val=""/>
      <w:lvlJc w:val="left"/>
      <w:pPr>
        <w:tabs>
          <w:tab w:val="num" w:pos="360"/>
        </w:tabs>
        <w:ind w:left="360" w:hanging="360"/>
      </w:pPr>
    </w:lvl>
    <w:lvl w:ilvl="1" w:tplc="BD5ADDCC">
      <w:numFmt w:val="none"/>
      <w:lvlText w:val=""/>
      <w:lvlJc w:val="left"/>
      <w:pPr>
        <w:tabs>
          <w:tab w:val="num" w:pos="360"/>
        </w:tabs>
        <w:ind w:left="360" w:hanging="360"/>
      </w:pPr>
    </w:lvl>
    <w:lvl w:ilvl="2" w:tplc="5FD87052">
      <w:numFmt w:val="none"/>
      <w:lvlText w:val=""/>
      <w:lvlJc w:val="left"/>
      <w:pPr>
        <w:tabs>
          <w:tab w:val="num" w:pos="360"/>
        </w:tabs>
        <w:ind w:left="360" w:hanging="360"/>
      </w:pPr>
    </w:lvl>
    <w:lvl w:ilvl="3" w:tplc="543C03BA">
      <w:numFmt w:val="none"/>
      <w:lvlText w:val=""/>
      <w:lvlJc w:val="left"/>
      <w:pPr>
        <w:tabs>
          <w:tab w:val="num" w:pos="360"/>
        </w:tabs>
        <w:ind w:left="360" w:hanging="360"/>
      </w:pPr>
    </w:lvl>
    <w:lvl w:ilvl="4" w:tplc="6282A2E0">
      <w:numFmt w:val="none"/>
      <w:lvlText w:val=""/>
      <w:lvlJc w:val="left"/>
      <w:pPr>
        <w:tabs>
          <w:tab w:val="num" w:pos="360"/>
        </w:tabs>
        <w:ind w:left="360" w:hanging="360"/>
      </w:pPr>
    </w:lvl>
    <w:lvl w:ilvl="5" w:tplc="D600422A">
      <w:numFmt w:val="none"/>
      <w:lvlText w:val=""/>
      <w:lvlJc w:val="left"/>
      <w:pPr>
        <w:tabs>
          <w:tab w:val="num" w:pos="360"/>
        </w:tabs>
        <w:ind w:left="360" w:hanging="360"/>
      </w:pPr>
    </w:lvl>
    <w:lvl w:ilvl="6" w:tplc="DA80F2D6">
      <w:numFmt w:val="none"/>
      <w:lvlText w:val=""/>
      <w:lvlJc w:val="left"/>
      <w:pPr>
        <w:tabs>
          <w:tab w:val="num" w:pos="360"/>
        </w:tabs>
        <w:ind w:left="360" w:hanging="360"/>
      </w:pPr>
    </w:lvl>
    <w:lvl w:ilvl="7" w:tplc="9AB6A9F4">
      <w:numFmt w:val="none"/>
      <w:lvlText w:val=""/>
      <w:lvlJc w:val="left"/>
      <w:pPr>
        <w:tabs>
          <w:tab w:val="num" w:pos="360"/>
        </w:tabs>
        <w:ind w:left="360" w:hanging="360"/>
      </w:pPr>
    </w:lvl>
    <w:lvl w:ilvl="8" w:tplc="64105A36">
      <w:numFmt w:val="none"/>
      <w:lvlText w:val=""/>
      <w:lvlJc w:val="left"/>
      <w:pPr>
        <w:tabs>
          <w:tab w:val="num" w:pos="360"/>
        </w:tabs>
        <w:ind w:left="360" w:hanging="360"/>
      </w:pPr>
    </w:lvl>
  </w:abstractNum>
  <w:abstractNum w:abstractNumId="16" w15:restartNumberingAfterBreak="0">
    <w:nsid w:val="65E43317"/>
    <w:multiLevelType w:val="hybridMultilevel"/>
    <w:tmpl w:val="7C962EA0"/>
    <w:name w:val="Genummerde lijst 4"/>
    <w:lvl w:ilvl="0" w:tplc="38AEF806">
      <w:numFmt w:val="bullet"/>
      <w:lvlText w:val="-"/>
      <w:lvlJc w:val="left"/>
      <w:pPr>
        <w:ind w:left="360" w:firstLine="0"/>
      </w:pPr>
      <w:rPr>
        <w:rFonts w:ascii="Times" w:eastAsia="Times New Roman" w:hAnsi="Times" w:cs="Arial"/>
      </w:rPr>
    </w:lvl>
    <w:lvl w:ilvl="1" w:tplc="8B2C7A0C">
      <w:numFmt w:val="bullet"/>
      <w:lvlText w:val="o"/>
      <w:lvlJc w:val="left"/>
      <w:pPr>
        <w:ind w:left="1080" w:firstLine="0"/>
      </w:pPr>
      <w:rPr>
        <w:rFonts w:ascii="Courier New" w:hAnsi="Courier New" w:cs="Courier New"/>
      </w:rPr>
    </w:lvl>
    <w:lvl w:ilvl="2" w:tplc="C4300E56">
      <w:numFmt w:val="bullet"/>
      <w:lvlText w:val=""/>
      <w:lvlJc w:val="left"/>
      <w:pPr>
        <w:ind w:left="1800" w:firstLine="0"/>
      </w:pPr>
      <w:rPr>
        <w:rFonts w:ascii="Wingdings" w:eastAsia="Wingdings" w:hAnsi="Wingdings" w:cs="Wingdings"/>
      </w:rPr>
    </w:lvl>
    <w:lvl w:ilvl="3" w:tplc="64C42D44">
      <w:numFmt w:val="bullet"/>
      <w:lvlText w:val=""/>
      <w:lvlJc w:val="left"/>
      <w:pPr>
        <w:ind w:left="2520" w:firstLine="0"/>
      </w:pPr>
      <w:rPr>
        <w:rFonts w:ascii="Symbol" w:hAnsi="Symbol"/>
      </w:rPr>
    </w:lvl>
    <w:lvl w:ilvl="4" w:tplc="EE10694A">
      <w:numFmt w:val="bullet"/>
      <w:lvlText w:val="o"/>
      <w:lvlJc w:val="left"/>
      <w:pPr>
        <w:ind w:left="3240" w:firstLine="0"/>
      </w:pPr>
      <w:rPr>
        <w:rFonts w:ascii="Courier New" w:hAnsi="Courier New" w:cs="Courier New"/>
      </w:rPr>
    </w:lvl>
    <w:lvl w:ilvl="5" w:tplc="A428FE8C">
      <w:numFmt w:val="bullet"/>
      <w:lvlText w:val=""/>
      <w:lvlJc w:val="left"/>
      <w:pPr>
        <w:ind w:left="3960" w:firstLine="0"/>
      </w:pPr>
      <w:rPr>
        <w:rFonts w:ascii="Wingdings" w:eastAsia="Wingdings" w:hAnsi="Wingdings" w:cs="Wingdings"/>
      </w:rPr>
    </w:lvl>
    <w:lvl w:ilvl="6" w:tplc="DB4ECCA6">
      <w:numFmt w:val="bullet"/>
      <w:lvlText w:val=""/>
      <w:lvlJc w:val="left"/>
      <w:pPr>
        <w:ind w:left="4680" w:firstLine="0"/>
      </w:pPr>
      <w:rPr>
        <w:rFonts w:ascii="Symbol" w:hAnsi="Symbol"/>
      </w:rPr>
    </w:lvl>
    <w:lvl w:ilvl="7" w:tplc="7C9E4856">
      <w:numFmt w:val="bullet"/>
      <w:lvlText w:val="o"/>
      <w:lvlJc w:val="left"/>
      <w:pPr>
        <w:ind w:left="5400" w:firstLine="0"/>
      </w:pPr>
      <w:rPr>
        <w:rFonts w:ascii="Courier New" w:hAnsi="Courier New" w:cs="Courier New"/>
      </w:rPr>
    </w:lvl>
    <w:lvl w:ilvl="8" w:tplc="5EDE0304">
      <w:numFmt w:val="bullet"/>
      <w:lvlText w:val=""/>
      <w:lvlJc w:val="left"/>
      <w:pPr>
        <w:ind w:left="6120" w:firstLine="0"/>
      </w:pPr>
      <w:rPr>
        <w:rFonts w:ascii="Wingdings" w:eastAsia="Wingdings" w:hAnsi="Wingdings" w:cs="Wingdings"/>
      </w:rPr>
    </w:lvl>
  </w:abstractNum>
  <w:abstractNum w:abstractNumId="17" w15:restartNumberingAfterBreak="0">
    <w:nsid w:val="6F4A4ACF"/>
    <w:multiLevelType w:val="singleLevel"/>
    <w:tmpl w:val="3AE60580"/>
    <w:name w:val="Bullet 20"/>
    <w:lvl w:ilvl="0">
      <w:numFmt w:val="bullet"/>
      <w:lvlText w:val=""/>
      <w:lvlJc w:val="left"/>
      <w:pPr>
        <w:tabs>
          <w:tab w:val="num" w:pos="0"/>
        </w:tabs>
        <w:ind w:left="0" w:firstLine="0"/>
      </w:pPr>
      <w:rPr>
        <w:rFonts w:ascii="Wingdings" w:hAnsi="Wingdings"/>
      </w:rPr>
    </w:lvl>
  </w:abstractNum>
  <w:abstractNum w:abstractNumId="18" w15:restartNumberingAfterBreak="0">
    <w:nsid w:val="70FF3871"/>
    <w:multiLevelType w:val="singleLevel"/>
    <w:tmpl w:val="2F9A86F0"/>
    <w:name w:val="Bullet 14"/>
    <w:lvl w:ilvl="0">
      <w:numFmt w:val="bullet"/>
      <w:lvlText w:val=""/>
      <w:lvlJc w:val="left"/>
      <w:pPr>
        <w:tabs>
          <w:tab w:val="num" w:pos="0"/>
        </w:tabs>
        <w:ind w:left="0" w:firstLine="0"/>
      </w:pPr>
      <w:rPr>
        <w:rFonts w:ascii="Wingdings" w:eastAsia="Wingdings" w:hAnsi="Wingdings" w:cs="Wingdings"/>
      </w:rPr>
    </w:lvl>
  </w:abstractNum>
  <w:abstractNum w:abstractNumId="19" w15:restartNumberingAfterBreak="0">
    <w:nsid w:val="79980752"/>
    <w:multiLevelType w:val="singleLevel"/>
    <w:tmpl w:val="F9F01982"/>
    <w:name w:val="Bullet 13"/>
    <w:lvl w:ilvl="0">
      <w:numFmt w:val="bullet"/>
      <w:lvlText w:val=""/>
      <w:lvlJc w:val="left"/>
      <w:pPr>
        <w:tabs>
          <w:tab w:val="num" w:pos="0"/>
        </w:tabs>
        <w:ind w:left="0" w:firstLine="0"/>
      </w:pPr>
      <w:rPr>
        <w:rFonts w:ascii="Symbol" w:hAnsi="Symbol"/>
      </w:rPr>
    </w:lvl>
  </w:abstractNum>
  <w:abstractNum w:abstractNumId="20" w15:restartNumberingAfterBreak="0">
    <w:nsid w:val="7D4643F4"/>
    <w:multiLevelType w:val="singleLevel"/>
    <w:tmpl w:val="5A74A54E"/>
    <w:name w:val="Bullet 18"/>
    <w:lvl w:ilvl="0">
      <w:start w:val="2"/>
      <w:numFmt w:val="decimal"/>
      <w:lvlText w:val="%1"/>
      <w:lvlJc w:val="left"/>
      <w:pPr>
        <w:tabs>
          <w:tab w:val="num" w:pos="0"/>
        </w:tabs>
        <w:ind w:left="0" w:firstLine="0"/>
      </w:pPr>
    </w:lvl>
  </w:abstractNum>
  <w:num w:numId="1">
    <w:abstractNumId w:val="7"/>
  </w:num>
  <w:num w:numId="2">
    <w:abstractNumId w:val="12"/>
  </w:num>
  <w:num w:numId="3">
    <w:abstractNumId w:val="6"/>
  </w:num>
  <w:num w:numId="4">
    <w:abstractNumId w:val="16"/>
  </w:num>
  <w:num w:numId="5">
    <w:abstractNumId w:val="2"/>
  </w:num>
  <w:num w:numId="6">
    <w:abstractNumId w:val="11"/>
  </w:num>
  <w:num w:numId="7">
    <w:abstractNumId w:val="1"/>
  </w:num>
  <w:num w:numId="8">
    <w:abstractNumId w:val="14"/>
  </w:num>
  <w:num w:numId="9">
    <w:abstractNumId w:val="13"/>
  </w:num>
  <w:num w:numId="10">
    <w:abstractNumId w:val="9"/>
  </w:num>
  <w:num w:numId="11">
    <w:abstractNumId w:val="8"/>
  </w:num>
  <w:num w:numId="12">
    <w:abstractNumId w:val="3"/>
  </w:num>
  <w:num w:numId="13">
    <w:abstractNumId w:val="19"/>
  </w:num>
  <w:num w:numId="14">
    <w:abstractNumId w:val="18"/>
  </w:num>
  <w:num w:numId="15">
    <w:abstractNumId w:val="4"/>
  </w:num>
  <w:num w:numId="16">
    <w:abstractNumId w:val="10"/>
  </w:num>
  <w:num w:numId="17">
    <w:abstractNumId w:val="0"/>
  </w:num>
  <w:num w:numId="18">
    <w:abstractNumId w:val="20"/>
  </w:num>
  <w:num w:numId="19">
    <w:abstractNumId w:val="5"/>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drawingGridHorizontalSpacing w:val="283"/>
  <w:drawingGridVerticalSpacing w:val="139"/>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1F"/>
    <w:rsid w:val="000568CB"/>
    <w:rsid w:val="001F4D9C"/>
    <w:rsid w:val="004C0894"/>
    <w:rsid w:val="00601C7E"/>
    <w:rsid w:val="00A855DB"/>
    <w:rsid w:val="00AB7F63"/>
    <w:rsid w:val="00B4714F"/>
    <w:rsid w:val="00B6161F"/>
    <w:rsid w:val="00F22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E292"/>
  <w15:docId w15:val="{A7A03972-0AAB-4C63-85A2-E24158BC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Calibri" w:hAnsi="Batang" w:cs="Times New Roman"/>
        <w:kern w:val="1"/>
        <w:lang w:val="nl-NL" w:eastAsia="ko-KR"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next w:val="Standard"/>
    <w:qFormat/>
    <w:pPr>
      <w:keepNext/>
      <w:widowControl/>
      <w:jc w:val="left"/>
      <w:outlineLvl w:val="1"/>
    </w:pPr>
    <w:rPr>
      <w:rFonts w:ascii="Times New Roman" w:hAns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252"/>
        <w:tab w:val="right" w:pos="8504"/>
      </w:tabs>
    </w:pPr>
  </w:style>
  <w:style w:type="paragraph" w:styleId="Fuzeile">
    <w:name w:val="footer"/>
    <w:basedOn w:val="Standard"/>
    <w:qFormat/>
    <w:pPr>
      <w:tabs>
        <w:tab w:val="center" w:pos="4252"/>
        <w:tab w:val="right" w:pos="8504"/>
      </w:tabs>
    </w:pPr>
  </w:style>
  <w:style w:type="paragraph" w:customStyle="1" w:styleId="BalloonText1">
    <w:name w:val="Balloon Text1"/>
    <w:basedOn w:val="Standard"/>
    <w:qFormat/>
    <w:rPr>
      <w:rFonts w:ascii="Arial" w:eastAsia="Times New Roman" w:hAnsi="Arial"/>
      <w:sz w:val="18"/>
      <w:szCs w:val="18"/>
    </w:rPr>
  </w:style>
  <w:style w:type="paragraph" w:customStyle="1" w:styleId="Formatvorlage">
    <w:name w:val="Formatvorlage"/>
    <w:basedOn w:val="Standard"/>
    <w:qFormat/>
    <w:pPr>
      <w:widowControl/>
      <w:spacing w:after="160" w:line="240" w:lineRule="exact"/>
      <w:jc w:val="left"/>
    </w:pPr>
    <w:rPr>
      <w:rFonts w:ascii="Times New Roman" w:hAnsi="Times New Roman"/>
    </w:rPr>
  </w:style>
  <w:style w:type="paragraph" w:styleId="Dokumentstruktur">
    <w:name w:val="Document Map"/>
    <w:basedOn w:val="Standard"/>
    <w:qFormat/>
    <w:pPr>
      <w:pBdr>
        <w:top w:val="nil"/>
        <w:left w:val="nil"/>
        <w:bottom w:val="nil"/>
        <w:right w:val="nil"/>
        <w:between w:val="nil"/>
      </w:pBdr>
      <w:shd w:val="solid" w:color="000080" w:fill="auto"/>
    </w:pPr>
    <w:rPr>
      <w:rFonts w:ascii="Times New Roman" w:hAnsi="Times New Roman"/>
      <w:sz w:val="2"/>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qFormat/>
    <w:pPr>
      <w:widowControl/>
      <w:spacing w:after="160" w:line="240" w:lineRule="exact"/>
      <w:jc w:val="left"/>
    </w:pPr>
    <w:rPr>
      <w:rFonts w:ascii="Times New Roman" w:hAnsi="Times New Roma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qFormat/>
    <w:pPr>
      <w:widowControl/>
      <w:spacing w:after="160" w:line="240" w:lineRule="exact"/>
      <w:jc w:val="left"/>
    </w:pPr>
    <w:rPr>
      <w:rFonts w:ascii="Times New Roman" w:hAnsi="Times New Roman"/>
    </w:rPr>
  </w:style>
  <w:style w:type="paragraph" w:customStyle="1" w:styleId="Kommentartext1">
    <w:name w:val="Kommentartext1"/>
    <w:basedOn w:val="Standard"/>
    <w:qFormat/>
    <w:pPr>
      <w:jc w:val="left"/>
    </w:pPr>
    <w:rPr>
      <w:rFonts w:ascii="Times New Roman" w:hAnsi="Times New Roman"/>
      <w:vertAlign w:val="superscript"/>
    </w:rPr>
  </w:style>
  <w:style w:type="paragraph" w:customStyle="1" w:styleId="CommentSubject1">
    <w:name w:val="Comment Subject1"/>
    <w:basedOn w:val="Kommentartext1"/>
    <w:next w:val="Kommentartext1"/>
    <w:qFormat/>
    <w:rPr>
      <w:b/>
      <w:bCs/>
    </w:rPr>
  </w:style>
  <w:style w:type="paragraph" w:styleId="Textkrper">
    <w:name w:val="Body Text"/>
    <w:basedOn w:val="Standard"/>
    <w:qFormat/>
    <w:pPr>
      <w:pBdr>
        <w:top w:val="single" w:sz="6" w:space="1" w:color="C0C0C0"/>
        <w:left w:val="single" w:sz="6" w:space="1" w:color="C0C0C0"/>
        <w:bottom w:val="single" w:sz="6" w:space="1" w:color="C0C0C0"/>
        <w:right w:val="single" w:sz="6" w:space="1" w:color="C0C0C0"/>
        <w:between w:val="single" w:sz="6" w:space="0" w:color="C0C0C0"/>
      </w:pBdr>
      <w:shd w:val="solid" w:color="FFFFBF" w:fill="auto"/>
    </w:pPr>
  </w:style>
  <w:style w:type="paragraph" w:styleId="Sprechblasentext">
    <w:name w:val="Balloon Text"/>
    <w:basedOn w:val="Standard"/>
    <w:qFormat/>
    <w:rPr>
      <w:rFonts w:ascii="Times New Roman" w:hAnsi="Times New Roman"/>
      <w:sz w:val="2"/>
    </w:rPr>
  </w:style>
  <w:style w:type="paragraph" w:customStyle="1" w:styleId="Formatvorlage1">
    <w:name w:val="Formatvorlage1"/>
    <w:basedOn w:val="Standard"/>
    <w:qFormat/>
    <w:rPr>
      <w:rFonts w:ascii="Helvetica" w:hAnsi="Helvetica"/>
      <w:color w:val="FF6600"/>
      <w:sz w:val="32"/>
      <w:szCs w:val="32"/>
    </w:rPr>
  </w:style>
  <w:style w:type="paragraph" w:customStyle="1" w:styleId="Formatvorlage2">
    <w:name w:val="Formatvorlage2"/>
    <w:basedOn w:val="Standard"/>
    <w:qFormat/>
    <w:rPr>
      <w:rFonts w:ascii="Helvetica" w:hAnsi="Helvetica"/>
      <w:b/>
      <w:color w:val="FF6600"/>
      <w:sz w:val="32"/>
      <w:szCs w:val="32"/>
    </w:rPr>
  </w:style>
  <w:style w:type="paragraph" w:customStyle="1" w:styleId="Kommentarthema1">
    <w:name w:val="Kommentarthema1"/>
    <w:basedOn w:val="Kommentartext1"/>
    <w:next w:val="Kommentartext1"/>
    <w:qFormat/>
    <w:pPr>
      <w:jc w:val="both"/>
    </w:pPr>
    <w:rPr>
      <w:rFonts w:ascii="Batang" w:hAnsi="Batang"/>
      <w:b/>
      <w:vertAlign w:val="baseline"/>
    </w:rPr>
  </w:style>
  <w:style w:type="paragraph" w:customStyle="1" w:styleId="CharCharCharChar">
    <w:name w:val="Char Char Char Char"/>
    <w:basedOn w:val="Standard"/>
    <w:qFormat/>
    <w:pPr>
      <w:widowControl/>
      <w:spacing w:after="160" w:line="240" w:lineRule="exact"/>
      <w:jc w:val="left"/>
    </w:pPr>
    <w:rPr>
      <w:rFonts w:ascii="Times New Roman" w:hAnsi="Times New Roman"/>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qFormat/>
    <w:pPr>
      <w:widowControl/>
      <w:spacing w:after="160" w:line="240" w:lineRule="exact"/>
      <w:jc w:val="left"/>
    </w:pPr>
    <w:rPr>
      <w:rFonts w:ascii="Times New Roman" w:hAnsi="Times New Roman"/>
    </w:rPr>
  </w:style>
  <w:style w:type="paragraph" w:styleId="Aufzhlungszeichen3">
    <w:name w:val="List Bullet 3"/>
    <w:basedOn w:val="Standard"/>
    <w:qFormat/>
    <w:pPr>
      <w:widowControl/>
      <w:numPr>
        <w:numId w:val="1"/>
      </w:numPr>
      <w:tabs>
        <w:tab w:val="left" w:pos="360"/>
        <w:tab w:val="left" w:pos="926"/>
      </w:tabs>
      <w:ind w:left="926" w:hanging="360"/>
      <w:jc w:val="left"/>
    </w:pPr>
    <w:rPr>
      <w:rFonts w:ascii="Arial" w:hAnsi="Arial"/>
      <w:sz w:val="22"/>
      <w:szCs w:val="22"/>
    </w:rPr>
  </w:style>
  <w:style w:type="paragraph" w:styleId="StandardWeb">
    <w:name w:val="Normal (Web)"/>
    <w:basedOn w:val="Standard"/>
    <w:qFormat/>
    <w:pPr>
      <w:widowControl/>
      <w:jc w:val="left"/>
    </w:pPr>
    <w:rPr>
      <w:rFonts w:ascii="Times New Roman" w:hAnsi="Times New Roman"/>
      <w:sz w:val="24"/>
      <w:szCs w:val="24"/>
    </w:rPr>
  </w:style>
  <w:style w:type="paragraph" w:styleId="Funotentext">
    <w:name w:val="footnote text"/>
    <w:basedOn w:val="Standard"/>
    <w:qFormat/>
    <w:pPr>
      <w:jc w:val="left"/>
    </w:pPr>
  </w:style>
  <w:style w:type="paragraph" w:styleId="KeinLeerraum">
    <w:name w:val="No Spacing"/>
    <w:qFormat/>
    <w:pPr>
      <w:widowControl/>
      <w:jc w:val="left"/>
    </w:pPr>
    <w:rPr>
      <w:rFonts w:ascii="Calibri" w:eastAsia="Times New Roman" w:hAnsi="Calibri"/>
      <w:kern w:val="0"/>
      <w:sz w:val="22"/>
      <w:szCs w:val="22"/>
    </w:rPr>
  </w:style>
  <w:style w:type="paragraph" w:customStyle="1" w:styleId="bodytext">
    <w:name w:val="bodytext"/>
    <w:basedOn w:val="Standard"/>
    <w:qFormat/>
    <w:pPr>
      <w:widowControl/>
      <w:spacing w:before="100" w:beforeAutospacing="1" w:after="100" w:afterAutospacing="1"/>
      <w:jc w:val="left"/>
    </w:pPr>
    <w:rPr>
      <w:rFonts w:ascii="Times New Roman" w:eastAsia="Times New Roman" w:hAnsi="Times New Roman"/>
      <w:sz w:val="24"/>
      <w:szCs w:val="24"/>
    </w:rPr>
  </w:style>
  <w:style w:type="paragraph" w:customStyle="1" w:styleId="western">
    <w:name w:val="western"/>
    <w:basedOn w:val="Standard"/>
    <w:qFormat/>
    <w:pPr>
      <w:widowControl/>
      <w:spacing w:before="100" w:beforeAutospacing="1" w:after="100" w:afterAutospacing="1"/>
      <w:jc w:val="left"/>
    </w:pPr>
    <w:rPr>
      <w:rFonts w:ascii="Times New Roman" w:eastAsia="Times New Roman" w:hAnsi="Times New Roman"/>
      <w:sz w:val="24"/>
      <w:szCs w:val="24"/>
    </w:rPr>
  </w:style>
  <w:style w:type="character" w:customStyle="1" w:styleId="Heading2Char">
    <w:name w:val="Heading 2 Char"/>
    <w:basedOn w:val="Absatz-Standardschriftart"/>
    <w:rPr>
      <w:rFonts w:ascii="Times New Roman" w:hAnsi="Times New Roman"/>
      <w:b/>
      <w:i/>
      <w:kern w:val="1"/>
      <w:sz w:val="28"/>
      <w:lang w:val="nl-NL"/>
    </w:rPr>
  </w:style>
  <w:style w:type="character" w:customStyle="1" w:styleId="HeaderChar">
    <w:name w:val="Header Char"/>
    <w:basedOn w:val="Absatz-Standardschriftart"/>
    <w:rPr>
      <w:rFonts w:ascii="Batang" w:hAnsi="Batang"/>
      <w:kern w:val="1"/>
      <w:sz w:val="20"/>
      <w:lang w:val="nl-NL"/>
    </w:rPr>
  </w:style>
  <w:style w:type="character" w:customStyle="1" w:styleId="FooterChar">
    <w:name w:val="Footer Char"/>
    <w:basedOn w:val="Absatz-Standardschriftart"/>
    <w:rPr>
      <w:rFonts w:ascii="Batang" w:hAnsi="Batang"/>
      <w:kern w:val="1"/>
      <w:sz w:val="20"/>
      <w:lang w:val="nl-NL"/>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customStyle="1" w:styleId="DokumentstrukturZchn">
    <w:name w:val="Dokumentstruktur Zchn"/>
    <w:basedOn w:val="Absatz-Standardschriftart"/>
    <w:rPr>
      <w:kern w:val="1"/>
      <w:sz w:val="2"/>
      <w:lang w:val="nl-NL"/>
    </w:rPr>
  </w:style>
  <w:style w:type="character" w:customStyle="1" w:styleId="Kommentarzeichen1">
    <w:name w:val="Kommentarzeichen1"/>
    <w:basedOn w:val="Absatz-Standardschriftart"/>
    <w:rPr>
      <w:sz w:val="18"/>
    </w:rPr>
  </w:style>
  <w:style w:type="character" w:customStyle="1" w:styleId="CommentTextChar">
    <w:name w:val="Comment Text Char"/>
    <w:basedOn w:val="Absatz-Standardschriftart"/>
    <w:rPr>
      <w:rFonts w:ascii="Batang" w:hAnsi="Batang"/>
      <w:kern w:val="1"/>
      <w:sz w:val="20"/>
      <w:lang w:val="nl-NL"/>
    </w:rPr>
  </w:style>
  <w:style w:type="character" w:customStyle="1" w:styleId="tw4winMark">
    <w:name w:val="tw4winMark"/>
    <w:basedOn w:val="Absatz-Standardschriftart"/>
    <w:rPr>
      <w:rFonts w:ascii="Courier New" w:hAnsi="Courier New"/>
      <w:vanish/>
      <w:color w:val="800080"/>
      <w:sz w:val="24"/>
      <w:vertAlign w:val="subscript"/>
    </w:rPr>
  </w:style>
  <w:style w:type="character" w:customStyle="1" w:styleId="TextkrperZchn">
    <w:name w:val="Textkörper Zchn"/>
    <w:basedOn w:val="Absatz-Standardschriftart"/>
    <w:rPr>
      <w:rFonts w:ascii="Batang" w:hAnsi="Batang"/>
      <w:kern w:val="1"/>
      <w:sz w:val="20"/>
      <w:lang w:val="nl-NL"/>
    </w:rPr>
  </w:style>
  <w:style w:type="character" w:customStyle="1" w:styleId="tw4winError">
    <w:name w:val="tw4winError"/>
    <w:basedOn w:val="Absatz-Standardschriftart"/>
    <w:rPr>
      <w:rFonts w:ascii="Courier New" w:hAnsi="Courier New"/>
      <w:color w:val="00FF00"/>
      <w:sz w:val="40"/>
    </w:rPr>
  </w:style>
  <w:style w:type="character" w:customStyle="1" w:styleId="tw4winTerm">
    <w:name w:val="tw4winTerm"/>
    <w:basedOn w:val="Absatz-Standardschriftart"/>
    <w:rPr>
      <w:color w:val="0000FF"/>
    </w:rPr>
  </w:style>
  <w:style w:type="character" w:customStyle="1" w:styleId="tw4winPopup">
    <w:name w:val="tw4winPopup"/>
    <w:basedOn w:val="Absatz-Standardschriftart"/>
    <w:rPr>
      <w:rFonts w:ascii="Courier New" w:hAnsi="Courier New"/>
      <w:noProof/>
      <w:color w:val="008000"/>
    </w:rPr>
  </w:style>
  <w:style w:type="character" w:customStyle="1" w:styleId="tw4winJump">
    <w:name w:val="tw4winJump"/>
    <w:basedOn w:val="Absatz-Standardschriftart"/>
    <w:rPr>
      <w:rFonts w:ascii="Courier New" w:hAnsi="Courier New"/>
      <w:noProof/>
      <w:color w:val="008080"/>
    </w:rPr>
  </w:style>
  <w:style w:type="character" w:customStyle="1" w:styleId="tw4winExternal">
    <w:name w:val="tw4winExternal"/>
    <w:basedOn w:val="Absatz-Standardschriftart"/>
    <w:rPr>
      <w:rFonts w:ascii="Courier New" w:hAnsi="Courier New"/>
      <w:noProof/>
      <w:color w:val="808080"/>
    </w:rPr>
  </w:style>
  <w:style w:type="character" w:customStyle="1" w:styleId="tw4winInternal">
    <w:name w:val="tw4winInternal"/>
    <w:basedOn w:val="Absatz-Standardschriftart"/>
    <w:rPr>
      <w:rFonts w:ascii="Courier New" w:hAnsi="Courier New"/>
      <w:noProof/>
      <w:color w:val="FF0000"/>
    </w:rPr>
  </w:style>
  <w:style w:type="character" w:customStyle="1" w:styleId="DONOTTRANSLATE">
    <w:name w:val="DO_NOT_TRANSLATE"/>
    <w:basedOn w:val="Absatz-Standardschriftart"/>
    <w:rPr>
      <w:rFonts w:ascii="Courier New" w:hAnsi="Courier New"/>
      <w:noProof/>
      <w:color w:val="800000"/>
    </w:rPr>
  </w:style>
  <w:style w:type="character" w:customStyle="1" w:styleId="SprechblasentextZchn">
    <w:name w:val="Sprechblasentext Zchn"/>
    <w:basedOn w:val="Absatz-Standardschriftart"/>
    <w:rPr>
      <w:kern w:val="1"/>
      <w:sz w:val="2"/>
      <w:lang w:val="nl-NL"/>
    </w:rPr>
  </w:style>
  <w:style w:type="character" w:styleId="Fett">
    <w:name w:val="Strong"/>
    <w:basedOn w:val="Absatz-Standardschriftart"/>
    <w:rPr>
      <w:b/>
    </w:rPr>
  </w:style>
  <w:style w:type="character" w:customStyle="1" w:styleId="KommentarthemaZchn">
    <w:name w:val="Kommentarthema Zchn"/>
    <w:basedOn w:val="Absatz-Standardschriftart"/>
    <w:rPr>
      <w:rFonts w:ascii="Batang" w:hAnsi="Batang"/>
      <w:b/>
      <w:kern w:val="1"/>
      <w:sz w:val="20"/>
      <w:lang w:val="nl-NL"/>
    </w:rPr>
  </w:style>
  <w:style w:type="character" w:customStyle="1" w:styleId="FunotentextZchn">
    <w:name w:val="Fußnotentext Zchn"/>
    <w:basedOn w:val="Absatz-Standardschriftart"/>
    <w:rPr>
      <w:rFonts w:ascii="Batang" w:hAnsi="Batang"/>
      <w:kern w:val="1"/>
      <w:sz w:val="20"/>
      <w:lang w:val="nl-NL"/>
    </w:rPr>
  </w:style>
  <w:style w:type="character" w:styleId="Funotenzeichen">
    <w:name w:val="footnote reference"/>
    <w:basedOn w:val="Absatz-Standardschriftart"/>
    <w:rPr>
      <w:vertAlign w:val="superscript"/>
    </w:rPr>
  </w:style>
  <w:style w:type="character" w:styleId="Hervorhebung">
    <w:name w:val="Emphasis"/>
    <w:basedOn w:val="Absatz-Standardschriftart"/>
  </w:style>
  <w:style w:type="character" w:customStyle="1" w:styleId="news-single-item-content">
    <w:name w:val="news-single-item-content"/>
    <w:basedOn w:val="Absatz-Standardschriftart"/>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buesch@hankookreif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f.kinzer@hankookreifen.d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a:cs typeface="Times New Roman"/>
      </a:majorFont>
      <a:minorFont>
        <a:latin typeface="Batang"/>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subject/>
  <dc:creator>MIS</dc:creator>
  <cp:keywords/>
  <dc:description/>
  <cp:lastModifiedBy>Andreas Lubitz</cp:lastModifiedBy>
  <cp:revision>2</cp:revision>
  <cp:lastPrinted>2017-03-28T09:51:00Z</cp:lastPrinted>
  <dcterms:created xsi:type="dcterms:W3CDTF">2017-03-28T13:13:00Z</dcterms:created>
  <dcterms:modified xsi:type="dcterms:W3CDTF">2017-03-28T13:13:00Z</dcterms:modified>
</cp:coreProperties>
</file>